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_rels/item1.xml.rels" ContentType="application/vnd.openxmlformats-package.relationships+xml"/>
  <Override PartName="/customXml/item1.xml" ContentType="application/xml"/>
  <Override PartName="/customXml/itemProps1.xml" ContentType="application/vnd.openxmlformats-officedocument.customXmlProperties+xml"/>
  <Override PartName="/word/_rels/document.xml.rels" ContentType="application/vnd.openxmlformats-package.relationships+xml"/>
  <Override PartName="/word/footer21.xml" ContentType="application/vnd.openxmlformats-officedocument.wordprocessingml.footer+xml"/>
  <Override PartName="/word/footer20.xml" ContentType="application/vnd.openxmlformats-officedocument.wordprocessingml.footer+xml"/>
  <Override PartName="/word/footer19.xml" ContentType="application/vnd.openxmlformats-officedocument.wordprocessingml.footer+xml"/>
  <Override PartName="/word/header9.xml" ContentType="application/vnd.openxmlformats-officedocument.wordprocessingml.header+xml"/>
  <Override PartName="/word/header21.xml" ContentType="application/vnd.openxmlformats-officedocument.wordprocessingml.header+xml"/>
  <Override PartName="/word/header16.xml" ContentType="application/vnd.openxmlformats-officedocument.wordprocessingml.header+xml"/>
  <Override PartName="/word/footer1.xml" ContentType="application/vnd.openxmlformats-officedocument.wordprocessingml.footer+xml"/>
  <Override PartName="/word/header6.xml" ContentType="application/vnd.openxmlformats-officedocument.wordprocessingml.header+xml"/>
  <Override PartName="/word/header1.xml" ContentType="application/vnd.openxmlformats-officedocument.wordprocessingml.header+xml"/>
  <Override PartName="/word/header2.xml" ContentType="application/vnd.openxmlformats-officedocument.wordprocessingml.header+xml"/>
  <Override PartName="/word/header5.xml" ContentType="application/vnd.openxmlformats-officedocument.wordprocessingml.header+xml"/>
  <Override PartName="/word/footer14.xml" ContentType="application/vnd.openxmlformats-officedocument.wordprocessingml.footer+xml"/>
  <Override PartName="/word/footer5.xml" ContentType="application/vnd.openxmlformats-officedocument.wordprocessingml.footer+xml"/>
  <Override PartName="/word/footer15.xml" ContentType="application/vnd.openxmlformats-officedocument.wordprocessingml.footer+xml"/>
  <Override PartName="/word/footer6.xml" ContentType="application/vnd.openxmlformats-officedocument.wordprocessingml.footer+xml"/>
  <Override PartName="/word/footer9.xml" ContentType="application/vnd.openxmlformats-officedocument.wordprocessingml.footer+xml"/>
  <Override PartName="/word/footer18.xml" ContentType="application/vnd.openxmlformats-officedocument.wordprocessingml.footer+xml"/>
  <Override PartName="/word/footer1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word/footer10.xml" ContentType="application/vnd.openxmlformats-officedocument.wordprocessingml.footer+xml"/>
  <Override PartName="/word/styles.xml" ContentType="application/vnd.openxmlformats-officedocument.wordprocessingml.styles+xml"/>
  <Override PartName="/word/header10.xml" ContentType="application/vnd.openxmlformats-officedocument.wordprocessingml.header+xml"/>
  <Override PartName="/word/footer16.xml" ContentType="application/vnd.openxmlformats-officedocument.wordprocessingml.footer+xml"/>
  <Override PartName="/word/footer7.xml" ContentType="application/vnd.openxmlformats-officedocument.wordprocessingml.footer+xml"/>
  <Override PartName="/word/footer4.xml" ContentType="application/vnd.openxmlformats-officedocument.wordprocessingml.footer+xml"/>
  <Override PartName="/word/footer13.xml" ContentType="application/vnd.openxmlformats-officedocument.wordprocessingml.footer+xml"/>
  <Override PartName="/word/header19.xml" ContentType="application/vnd.openxmlformats-officedocument.wordprocessingml.header+xml"/>
  <Override PartName="/word/document.xml" ContentType="application/vnd.openxmlformats-officedocument.wordprocessingml.document.main+xml"/>
  <Override PartName="/word/header14.xml" ContentType="application/vnd.openxmlformats-officedocument.wordprocessingml.header+xml"/>
  <Override PartName="/word/settings.xml" ContentType="application/vnd.openxmlformats-officedocument.wordprocessingml.settings+xml"/>
  <Override PartName="/word/header4.xml" ContentType="application/vnd.openxmlformats-officedocument.wordprocessingml.header+xml"/>
  <Override PartName="/word/header3.xml" ContentType="application/vnd.openxmlformats-officedocument.wordprocessingml.header+xml"/>
  <Override PartName="/word/header8.xml" ContentType="application/vnd.openxmlformats-officedocument.wordprocessingml.header+xml"/>
  <Override PartName="/word/header20.xml" ContentType="application/vnd.openxmlformats-officedocument.wordprocessingml.header+xml"/>
  <Override PartName="/word/footer3.xml" ContentType="application/vnd.openxmlformats-officedocument.wordprocessingml.footer+xml"/>
  <Override PartName="/word/footer12.xml" ContentType="application/vnd.openxmlformats-officedocument.wordprocessingml.footer+xml"/>
  <Override PartName="/word/header18.xml" ContentType="application/vnd.openxmlformats-officedocument.wordprocessingml.header+xml"/>
  <Override PartName="/word/header7.xml" ContentType="application/vnd.openxmlformats-officedocument.wordprocessingml.header+xml"/>
  <Override PartName="/word/footer2.xml" ContentType="application/vnd.openxmlformats-officedocument.wordprocessingml.footer+xml"/>
  <Override PartName="/word/media/image4.jpeg" ContentType="image/jpeg"/>
  <Override PartName="/word/media/image5.png" ContentType="image/png"/>
  <Override PartName="/word/media/image3.jpeg" ContentType="image/jpeg"/>
  <Override PartName="/word/media/image7.png" ContentType="image/png"/>
  <Override PartName="/word/media/image2.jpeg" ContentType="image/jpeg"/>
  <Override PartName="/word/media/image9.png" ContentType="image/png"/>
  <Override PartName="/word/media/image10.png" ContentType="image/png"/>
  <Override PartName="/word/media/image8.png" ContentType="image/png"/>
  <Override PartName="/word/media/image1.jpeg" ContentType="image/jpeg"/>
  <Override PartName="/word/media/image6.png" ContentType="image/png"/>
  <Override PartName="/word/header17.xml" ContentType="application/vnd.openxmlformats-officedocument.wordprocessingml.header+xml"/>
  <Override PartName="/word/footer11.xml" ContentType="application/vnd.openxmlformats-officedocument.wordprocessingml.footer+xml"/>
  <Override PartName="/word/numbering.xml" ContentType="application/vnd.openxmlformats-officedocument.wordprocessingml.numbering+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5.xml" ContentType="application/vnd.openxmlformats-officedocument.wordprocessingml.header+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Standard"/>
        <w:ind w:left="5640" w:hanging="0"/>
        <w:jc w:val="right"/>
        <w:rPr/>
      </w:pPr>
      <w:r>
        <w:rPr>
          <w:szCs w:val="28"/>
        </w:rPr>
        <w:t>Приложение</w:t>
      </w:r>
    </w:p>
    <w:p>
      <w:pPr>
        <w:pStyle w:val="Standard"/>
        <w:ind w:left="5640" w:hanging="0"/>
        <w:jc w:val="right"/>
        <w:rPr/>
      </w:pPr>
      <w:r>
        <w:rPr>
          <w:szCs w:val="28"/>
        </w:rPr>
        <w:t>к приказу ПАО «РусГидро»</w:t>
      </w:r>
    </w:p>
    <w:p>
      <w:pPr>
        <w:pStyle w:val="Standard"/>
        <w:ind w:left="5640" w:hanging="0"/>
        <w:jc w:val="right"/>
        <w:rPr/>
      </w:pPr>
      <w:r>
        <w:rPr>
          <w:szCs w:val="28"/>
        </w:rPr>
        <w:t xml:space="preserve">от </w:t>
      </w:r>
      <w:r>
        <w:rPr>
          <w:szCs w:val="28"/>
          <w:u w:val="single"/>
        </w:rPr>
        <w:t>10.06.2026</w:t>
      </w:r>
      <w:r>
        <w:rPr>
          <w:szCs w:val="28"/>
        </w:rPr>
        <w:t xml:space="preserve"> № </w:t>
      </w:r>
      <w:r>
        <w:rPr>
          <w:szCs w:val="28"/>
          <w:u w:val="single"/>
        </w:rPr>
        <w:t>433</w:t>
      </w:r>
    </w:p>
    <w:p>
      <w:pPr>
        <w:pStyle w:val="Standard"/>
        <w:spacing w:before="120" w:after="120"/>
        <w:jc w:val="both"/>
        <w:rPr>
          <w:szCs w:val="28"/>
        </w:rPr>
      </w:pPr>
      <w:r>
        <w:rPr>
          <w:szCs w:val="28"/>
        </w:rPr>
      </w:r>
    </w:p>
    <w:p>
      <w:pPr>
        <w:pStyle w:val="Standard"/>
        <w:spacing w:before="120" w:after="120"/>
        <w:jc w:val="both"/>
        <w:rPr>
          <w:szCs w:val="28"/>
        </w:rPr>
      </w:pPr>
      <w:r>
        <w:rPr>
          <w:szCs w:val="28"/>
        </w:rPr>
      </w:r>
    </w:p>
    <w:p>
      <w:pPr>
        <w:pStyle w:val="Standard"/>
        <w:spacing w:before="120" w:after="120"/>
        <w:jc w:val="both"/>
        <w:rPr>
          <w:szCs w:val="28"/>
        </w:rPr>
      </w:pPr>
      <w:r>
        <w:rPr>
          <w:szCs w:val="28"/>
        </w:rPr>
      </w:r>
    </w:p>
    <w:p>
      <w:pPr>
        <w:pStyle w:val="Standard"/>
        <w:spacing w:before="120" w:after="120"/>
        <w:jc w:val="both"/>
        <w:rPr>
          <w:szCs w:val="28"/>
        </w:rPr>
      </w:pPr>
      <w:r>
        <w:rPr>
          <w:szCs w:val="28"/>
        </w:rPr>
      </w:r>
    </w:p>
    <w:p>
      <w:pPr>
        <w:pStyle w:val="Standard"/>
        <w:spacing w:before="120" w:after="120"/>
        <w:jc w:val="both"/>
        <w:rPr>
          <w:color w:val="000000"/>
          <w:szCs w:val="28"/>
        </w:rPr>
      </w:pPr>
      <w:r>
        <w:rPr>
          <w:color w:val="000000"/>
          <w:szCs w:val="28"/>
        </w:rPr>
      </w:r>
    </w:p>
    <w:p>
      <w:pPr>
        <w:pStyle w:val="Standard"/>
        <w:spacing w:before="120" w:after="120"/>
        <w:jc w:val="both"/>
        <w:rPr>
          <w:color w:val="000000"/>
          <w:szCs w:val="28"/>
        </w:rPr>
      </w:pPr>
      <w:r>
        <w:rPr>
          <w:color w:val="000000"/>
          <w:szCs w:val="28"/>
        </w:rPr>
      </w:r>
    </w:p>
    <w:p>
      <w:pPr>
        <w:pStyle w:val="Standard"/>
        <w:spacing w:before="120" w:after="120"/>
        <w:jc w:val="both"/>
        <w:rPr>
          <w:color w:val="000000"/>
          <w:szCs w:val="28"/>
        </w:rPr>
      </w:pPr>
      <w:r>
        <w:rPr>
          <w:color w:val="000000"/>
          <w:szCs w:val="28"/>
        </w:rPr>
      </w:r>
    </w:p>
    <w:p>
      <w:pPr>
        <w:pStyle w:val="Standard"/>
        <w:spacing w:before="120" w:after="120"/>
        <w:jc w:val="both"/>
        <w:rPr>
          <w:color w:val="000000"/>
          <w:szCs w:val="28"/>
        </w:rPr>
      </w:pPr>
      <w:r>
        <w:rPr>
          <w:color w:val="000000"/>
          <w:szCs w:val="28"/>
        </w:rPr>
      </w:r>
    </w:p>
    <w:p>
      <w:pPr>
        <w:pStyle w:val="Standard"/>
        <w:spacing w:before="120" w:after="120"/>
        <w:jc w:val="both"/>
        <w:rPr>
          <w:color w:val="000000"/>
          <w:szCs w:val="28"/>
        </w:rPr>
      </w:pPr>
      <w:r>
        <w:rPr>
          <w:color w:val="000000"/>
          <w:szCs w:val="28"/>
        </w:rPr>
      </w:r>
    </w:p>
    <w:p>
      <w:pPr>
        <w:pStyle w:val="Standard"/>
        <w:spacing w:before="120" w:after="120"/>
        <w:jc w:val="both"/>
        <w:rPr>
          <w:color w:val="000000"/>
          <w:szCs w:val="28"/>
        </w:rPr>
      </w:pPr>
      <w:r>
        <w:rPr>
          <w:color w:val="000000"/>
          <w:szCs w:val="28"/>
        </w:rPr>
      </w:r>
    </w:p>
    <w:p>
      <w:pPr>
        <w:pStyle w:val="Standard"/>
        <w:spacing w:before="120" w:after="120"/>
        <w:jc w:val="both"/>
        <w:rPr>
          <w:color w:val="000000"/>
          <w:szCs w:val="28"/>
        </w:rPr>
      </w:pPr>
      <w:r>
        <w:rPr>
          <w:color w:val="000000"/>
          <w:szCs w:val="28"/>
        </w:rPr>
      </w:r>
    </w:p>
    <w:p>
      <w:pPr>
        <w:pStyle w:val="Standard"/>
        <w:jc w:val="center"/>
        <w:rPr/>
      </w:pPr>
      <w:r>
        <w:rPr>
          <w:color w:val="000000"/>
          <w:sz w:val="28"/>
          <w:szCs w:val="28"/>
        </w:rPr>
        <w:t>Положение</w:t>
      </w:r>
    </w:p>
    <w:p>
      <w:pPr>
        <w:pStyle w:val="Standard"/>
        <w:jc w:val="center"/>
        <w:rPr/>
      </w:pPr>
      <w:r>
        <w:rPr>
          <w:color w:val="000000"/>
          <w:sz w:val="28"/>
          <w:szCs w:val="28"/>
        </w:rPr>
        <w:t>о пропускном и внутриобъектовом режимах</w:t>
      </w:r>
    </w:p>
    <w:p>
      <w:pPr>
        <w:pStyle w:val="Standard"/>
        <w:jc w:val="center"/>
        <w:rPr/>
      </w:pPr>
      <w:r>
        <w:rPr>
          <w:color w:val="000000"/>
          <w:sz w:val="28"/>
          <w:szCs w:val="28"/>
        </w:rPr>
        <w:t>в административном здании исполнительного аппарата ПАО «РусГидро»</w:t>
      </w:r>
    </w:p>
    <w:p>
      <w:pPr>
        <w:pStyle w:val="Standard"/>
        <w:jc w:val="center"/>
        <w:rPr>
          <w:color w:val="000000"/>
          <w:sz w:val="28"/>
          <w:szCs w:val="28"/>
        </w:rPr>
      </w:pPr>
      <w:r>
        <w:rPr>
          <w:color w:val="000000"/>
          <w:sz w:val="28"/>
          <w:szCs w:val="28"/>
        </w:rPr>
      </w:r>
    </w:p>
    <w:p>
      <w:pPr>
        <w:pStyle w:val="Standard"/>
        <w:spacing w:before="120" w:after="120"/>
        <w:jc w:val="both"/>
        <w:rPr>
          <w:rFonts w:eastAsia="Calibri"/>
          <w:color w:val="000000"/>
          <w:sz w:val="28"/>
          <w:szCs w:val="28"/>
          <w:lang w:eastAsia="en-US"/>
        </w:rPr>
      </w:pPr>
      <w:r>
        <w:rPr>
          <w:rFonts w:eastAsia="Calibri"/>
          <w:color w:val="000000"/>
          <w:sz w:val="28"/>
          <w:szCs w:val="28"/>
          <w:lang w:eastAsia="en-US"/>
        </w:rPr>
      </w:r>
      <w:r>
        <w:br w:type="page"/>
      </w:r>
    </w:p>
    <w:p>
      <w:pPr>
        <w:pStyle w:val="Standard"/>
        <w:jc w:val="center"/>
        <w:rPr/>
      </w:pPr>
      <w:r>
        <w:rPr>
          <w:b/>
          <w:color w:val="000000"/>
          <w:sz w:val="28"/>
          <w:szCs w:val="28"/>
        </w:rPr>
        <w:t>СОДЕРЖАНИЕ</w:t>
      </w:r>
    </w:p>
    <w:p>
      <w:pPr>
        <w:pStyle w:val="Standard"/>
        <w:jc w:val="center"/>
        <w:rPr>
          <w:color w:val="000000"/>
          <w:sz w:val="28"/>
          <w:szCs w:val="28"/>
        </w:rPr>
      </w:pPr>
      <w:r>
        <w:rPr>
          <w:color w:val="000000"/>
          <w:sz w:val="28"/>
          <w:szCs w:val="28"/>
        </w:rPr>
      </w:r>
    </w:p>
    <w:sdt>
      <w:sdtPr>
        <w:docPartObj>
          <w:docPartGallery w:val="Table of Contents"/>
          <w:docPartUnique w:val="true"/>
        </w:docPartObj>
      </w:sdtPr>
      <w:sdtContent>
        <w:p>
          <w:pPr>
            <w:pStyle w:val="TOC1"/>
            <w:tabs>
              <w:tab w:val="clear" w:pos="9911"/>
              <w:tab w:val="right" w:pos="9498" w:leader="dot"/>
            </w:tabs>
            <w:jc w:val="both"/>
            <w:rPr/>
          </w:pPr>
          <w:r>
            <w:fldChar w:fldCharType="begin"/>
          </w:r>
          <w:r>
            <w:rPr>
              <w:rStyle w:val="Style13"/>
              <w:caps/>
              <w:b/>
            </w:rPr>
            <w:instrText xml:space="preserve"> TOC \o "1-3" \u \h</w:instrText>
          </w:r>
          <w:r>
            <w:rPr>
              <w:rStyle w:val="Style13"/>
              <w:caps/>
              <w:b/>
            </w:rPr>
            <w:fldChar w:fldCharType="separate"/>
          </w:r>
          <w:hyperlink w:anchor="_Toc228380597">
            <w:r>
              <w:rPr>
                <w:rStyle w:val="Style13"/>
                <w:b/>
                <w:caps/>
              </w:rPr>
              <w:t>ГЛОССАРИЙ</w:t>
            </w:r>
            <w:r>
              <w:rPr>
                <w:webHidden/>
              </w:rPr>
              <w:fldChar w:fldCharType="begin"/>
            </w:r>
            <w:r>
              <w:rPr>
                <w:webHidden/>
              </w:rPr>
              <w:instrText xml:space="preserve">PAGEREF _Toc228380597 \h</w:instrText>
            </w:r>
            <w:r>
              <w:rPr>
                <w:webHidden/>
              </w:rPr>
              <w:fldChar w:fldCharType="separate"/>
            </w:r>
            <w:r>
              <w:rPr>
                <w:rStyle w:val="Style13"/>
              </w:rPr>
              <w:tab/>
              <w:t>5</w:t>
            </w:r>
            <w:r>
              <w:rPr>
                <w:webHidden/>
              </w:rPr>
              <w:fldChar w:fldCharType="end"/>
            </w:r>
          </w:hyperlink>
        </w:p>
        <w:p>
          <w:pPr>
            <w:pStyle w:val="TOC1"/>
            <w:tabs>
              <w:tab w:val="clear" w:pos="9911"/>
              <w:tab w:val="left" w:pos="1320" w:leader="none"/>
              <w:tab w:val="right" w:pos="9498" w:leader="dot"/>
            </w:tabs>
            <w:jc w:val="both"/>
            <w:rPr/>
          </w:pPr>
          <w:hyperlink w:anchor="_Toc228380598">
            <w:r>
              <w:rPr>
                <w:rStyle w:val="Style13"/>
                <w:b/>
              </w:rPr>
              <w:t>Раздел I.</w:t>
            </w:r>
            <w:r>
              <w:rPr>
                <w:rStyle w:val="Style13"/>
                <w:rFonts w:eastAsia="" w:cs="" w:cstheme="minorBidi" w:eastAsiaTheme="minorEastAsia"/>
                <w:sz w:val="22"/>
                <w:szCs w:val="22"/>
              </w:rPr>
              <w:tab/>
            </w:r>
            <w:r>
              <w:rPr>
                <w:rStyle w:val="Style13"/>
                <w:b/>
                <w:caps/>
              </w:rPr>
              <w:t>ОБЩИЕ ПОЛОЖЕНИЯ</w:t>
            </w:r>
            <w:r>
              <w:rPr>
                <w:rStyle w:val="Style13"/>
              </w:rPr>
              <w:tab/>
              <w:t>1</w:t>
            </w:r>
          </w:hyperlink>
          <w:r>
            <w:rPr/>
            <w:t>1</w:t>
          </w:r>
        </w:p>
        <w:p>
          <w:pPr>
            <w:pStyle w:val="TOC2"/>
            <w:tabs>
              <w:tab w:val="clear" w:pos="9911"/>
              <w:tab w:val="right" w:pos="9498" w:leader="dot"/>
            </w:tabs>
            <w:jc w:val="both"/>
            <w:rPr/>
          </w:pPr>
          <w:hyperlink w:anchor="_Toc228380599">
            <w:r>
              <w:rPr>
                <w:rStyle w:val="Style13"/>
              </w:rPr>
              <w:t>ГЛАВА 1. Цель, назначение положения и порядок внесения изменений</w:t>
              <w:tab/>
              <w:t>1</w:t>
            </w:r>
          </w:hyperlink>
          <w:r>
            <w:rPr/>
            <w:t>1</w:t>
          </w:r>
        </w:p>
        <w:p>
          <w:pPr>
            <w:pStyle w:val="TOC1"/>
            <w:tabs>
              <w:tab w:val="clear" w:pos="9911"/>
              <w:tab w:val="left" w:pos="1320" w:leader="none"/>
              <w:tab w:val="right" w:pos="9498" w:leader="dot"/>
            </w:tabs>
            <w:jc w:val="both"/>
            <w:rPr/>
          </w:pPr>
          <w:hyperlink w:anchor="_Toc228380600">
            <w:r>
              <w:rPr>
                <w:rStyle w:val="Style13"/>
                <w:b/>
              </w:rPr>
              <w:t>Раздел II.</w:t>
            </w:r>
            <w:r>
              <w:rPr>
                <w:rStyle w:val="Style13"/>
                <w:rFonts w:eastAsia="" w:cs="" w:cstheme="minorBidi" w:eastAsiaTheme="minorEastAsia"/>
                <w:sz w:val="22"/>
                <w:szCs w:val="22"/>
              </w:rPr>
              <w:tab/>
            </w:r>
            <w:r>
              <w:rPr>
                <w:rStyle w:val="Style13"/>
                <w:b/>
                <w:caps/>
              </w:rPr>
              <w:t>ОБЩЕЕ Описание БИЗНЕС-ПРОЦЕССА</w:t>
            </w:r>
            <w:r>
              <w:rPr>
                <w:rStyle w:val="Style13"/>
              </w:rPr>
              <w:tab/>
              <w:t>1</w:t>
            </w:r>
          </w:hyperlink>
          <w:r>
            <w:rPr/>
            <w:t>2</w:t>
          </w:r>
        </w:p>
        <w:p>
          <w:pPr>
            <w:pStyle w:val="TOC2"/>
            <w:tabs>
              <w:tab w:val="clear" w:pos="9911"/>
              <w:tab w:val="right" w:pos="9498" w:leader="dot"/>
            </w:tabs>
            <w:jc w:val="both"/>
            <w:rPr/>
          </w:pPr>
          <w:hyperlink w:anchor="_Toc228380601">
            <w:r>
              <w:rPr>
                <w:rStyle w:val="Style13"/>
              </w:rPr>
              <w:t>ГЛАВА</w:t>
            </w:r>
            <w:r>
              <w:rPr>
                <w:rStyle w:val="Style13"/>
                <w:lang w:val="en-US"/>
              </w:rPr>
              <w:t> </w:t>
            </w:r>
            <w:r>
              <w:rPr>
                <w:rStyle w:val="Style13"/>
              </w:rPr>
              <w:t>2. Цели и задачи БИЗНЕС-ПРОЦЕССА</w:t>
              <w:tab/>
              <w:t>1</w:t>
            </w:r>
          </w:hyperlink>
          <w:r>
            <w:rPr/>
            <w:t>2</w:t>
          </w:r>
        </w:p>
        <w:p>
          <w:pPr>
            <w:pStyle w:val="TOC2"/>
            <w:tabs>
              <w:tab w:val="clear" w:pos="9911"/>
              <w:tab w:val="right" w:pos="9498" w:leader="dot"/>
            </w:tabs>
            <w:jc w:val="both"/>
            <w:rPr/>
          </w:pPr>
          <w:hyperlink w:anchor="_Toc228380602">
            <w:r>
              <w:rPr>
                <w:rStyle w:val="Style13"/>
              </w:rPr>
              <w:t>ГЛАВА</w:t>
            </w:r>
            <w:r>
              <w:rPr>
                <w:rStyle w:val="Style13"/>
                <w:lang w:val="en-US"/>
              </w:rPr>
              <w:t> </w:t>
            </w:r>
            <w:r>
              <w:rPr>
                <w:rStyle w:val="Style13"/>
              </w:rPr>
              <w:t>3. ПРИНЦИПЫ БИЗНЕС-ПРОЦЕССА</w:t>
              <w:tab/>
              <w:t>1</w:t>
            </w:r>
          </w:hyperlink>
          <w:r>
            <w:rPr/>
            <w:t>2</w:t>
          </w:r>
        </w:p>
        <w:p>
          <w:pPr>
            <w:pStyle w:val="TOC2"/>
            <w:tabs>
              <w:tab w:val="clear" w:pos="9911"/>
              <w:tab w:val="right" w:pos="9498" w:leader="dot"/>
            </w:tabs>
            <w:jc w:val="both"/>
            <w:rPr/>
          </w:pPr>
          <w:hyperlink w:anchor="_Toc228380603">
            <w:r>
              <w:rPr>
                <w:rStyle w:val="Style13"/>
              </w:rPr>
              <w:t>ГЛАВА</w:t>
            </w:r>
            <w:r>
              <w:rPr>
                <w:rStyle w:val="Style13"/>
                <w:lang w:val="en-US"/>
              </w:rPr>
              <w:t> </w:t>
            </w:r>
            <w:r>
              <w:rPr>
                <w:rStyle w:val="Style13"/>
              </w:rPr>
              <w:t>4. ключевые участники БИЗНЕС-ПРОЦЕССА</w:t>
              <w:tab/>
              <w:t>1</w:t>
            </w:r>
          </w:hyperlink>
          <w:r>
            <w:rPr/>
            <w:t>3</w:t>
          </w:r>
        </w:p>
        <w:p>
          <w:pPr>
            <w:pStyle w:val="TOC2"/>
            <w:tabs>
              <w:tab w:val="clear" w:pos="9911"/>
              <w:tab w:val="right" w:pos="9498" w:leader="dot"/>
            </w:tabs>
            <w:jc w:val="both"/>
            <w:rPr/>
          </w:pPr>
          <w:hyperlink w:anchor="_Toc228380604">
            <w:r>
              <w:rPr>
                <w:rStyle w:val="Style13"/>
              </w:rPr>
              <w:t>ГЛАВА 5. ТЕХНИЧЕСКИЕ СРЕДСТВА, ПОДДЕРЖИВАЮЩИЕ ФУНКЦИОНИРОВАНИЕ БИЗНЕС-ПРОЦЕССА</w:t>
              <w:tab/>
              <w:t>1</w:t>
            </w:r>
          </w:hyperlink>
          <w:r>
            <w:rPr/>
            <w:t>6</w:t>
          </w:r>
        </w:p>
        <w:p>
          <w:pPr>
            <w:pStyle w:val="TOC1"/>
            <w:tabs>
              <w:tab w:val="clear" w:pos="9911"/>
              <w:tab w:val="right" w:pos="9498" w:leader="dot"/>
            </w:tabs>
            <w:jc w:val="both"/>
            <w:rPr/>
          </w:pPr>
          <w:hyperlink w:anchor="_Toc228380605">
            <w:r>
              <w:rPr>
                <w:rStyle w:val="Style13"/>
                <w:b/>
                <w:caps/>
              </w:rPr>
              <w:t xml:space="preserve">раздел </w:t>
            </w:r>
            <w:r>
              <w:rPr>
                <w:rStyle w:val="Style13"/>
                <w:b/>
                <w:caps/>
                <w:lang w:val="en-US"/>
              </w:rPr>
              <w:t>III</w:t>
            </w:r>
            <w:r>
              <w:rPr>
                <w:rStyle w:val="Style13"/>
                <w:b/>
                <w:caps/>
              </w:rPr>
              <w:t xml:space="preserve">. описание сценария «Организация ПРОПУСКНОГО </w:t>
              <w:br/>
              <w:t xml:space="preserve">И ВНУТРИОБЪЕКТОВОГО РЕЖИМОВ  в АДМИНИСТРАТИВНЫХ ЗДАНИЯХ </w:t>
              <w:br/>
              <w:t>иа ПАО «РУСГИДРО»  в границах ПРОЦЕССА «Управление антитеррорИстической защищенностью на</w:t>
            </w:r>
            <w:r>
              <w:rPr>
                <w:rStyle w:val="Style13"/>
                <w:b/>
                <w:caps/>
                <w:lang w:val="en-US"/>
              </w:rPr>
              <w:t> </w:t>
            </w:r>
            <w:r>
              <w:rPr>
                <w:rStyle w:val="Style13"/>
                <w:b/>
                <w:caps/>
              </w:rPr>
              <w:t>производственных объектах»</w:t>
            </w:r>
            <w:r>
              <w:rPr>
                <w:webHidden/>
              </w:rPr>
              <w:fldChar w:fldCharType="begin"/>
            </w:r>
            <w:r>
              <w:rPr>
                <w:webHidden/>
              </w:rPr>
              <w:instrText xml:space="preserve">PAGEREF _Toc228380605 \h</w:instrText>
            </w:r>
            <w:r>
              <w:rPr>
                <w:webHidden/>
              </w:rPr>
              <w:fldChar w:fldCharType="separate"/>
            </w:r>
            <w:r>
              <w:rPr>
                <w:rStyle w:val="Style13"/>
              </w:rPr>
              <w:tab/>
              <w:t>17</w:t>
            </w:r>
            <w:r>
              <w:rPr>
                <w:webHidden/>
              </w:rPr>
              <w:fldChar w:fldCharType="end"/>
            </w:r>
          </w:hyperlink>
        </w:p>
        <w:p>
          <w:pPr>
            <w:pStyle w:val="TOC2"/>
            <w:tabs>
              <w:tab w:val="clear" w:pos="9911"/>
              <w:tab w:val="right" w:pos="9498" w:leader="dot"/>
            </w:tabs>
            <w:jc w:val="both"/>
            <w:rPr/>
          </w:pPr>
          <w:hyperlink w:anchor="_Toc228380606">
            <w:r>
              <w:rPr>
                <w:rStyle w:val="Style13"/>
              </w:rPr>
              <w:t>ГЛАВА</w:t>
            </w:r>
            <w:r>
              <w:rPr>
                <w:rStyle w:val="Style13"/>
                <w:lang w:val="en-US"/>
              </w:rPr>
              <w:t> </w:t>
            </w:r>
            <w:r>
              <w:rPr>
                <w:rStyle w:val="Style13"/>
              </w:rPr>
              <w:t>6. сценарий «Организация ПРОПУСКНОГО И</w:t>
            </w:r>
            <w:r>
              <w:rPr>
                <w:rStyle w:val="Style13"/>
                <w:lang w:val="en-US"/>
              </w:rPr>
              <w:t> </w:t>
            </w:r>
            <w:r>
              <w:rPr>
                <w:rStyle w:val="Style13"/>
              </w:rPr>
              <w:t>ВНУТРИОБЪЕКТОВОГО РЕЖИМОВ в АДМИНИСТРАТИВНОЕ ЗДАНИЕ иа</w:t>
            </w:r>
            <w:r>
              <w:rPr>
                <w:rStyle w:val="Style13"/>
                <w:lang w:val="en-US"/>
              </w:rPr>
              <w:t> </w:t>
            </w:r>
            <w:r>
              <w:rPr>
                <w:rStyle w:val="Style13"/>
              </w:rPr>
              <w:t>пао «русгидро»</w:t>
              <w:tab/>
              <w:t>1</w:t>
            </w:r>
          </w:hyperlink>
          <w:r>
            <w:rPr/>
            <w:t>7</w:t>
          </w:r>
        </w:p>
        <w:p>
          <w:pPr>
            <w:pStyle w:val="TOC2"/>
            <w:tabs>
              <w:tab w:val="clear" w:pos="9911"/>
              <w:tab w:val="right" w:pos="9498" w:leader="dot"/>
            </w:tabs>
            <w:jc w:val="both"/>
            <w:rPr/>
          </w:pPr>
          <w:hyperlink w:anchor="_Toc228380607">
            <w:r>
              <w:rPr>
                <w:webHidden/>
              </w:rPr>
              <w:fldChar w:fldCharType="begin"/>
            </w:r>
            <w:r>
              <w:rPr>
                <w:webHidden/>
              </w:rPr>
              <w:instrText xml:space="preserve">PAGEREF _Toc228380607 \h</w:instrText>
            </w:r>
            <w:r>
              <w:rPr>
                <w:webHidden/>
              </w:rPr>
              <w:fldChar w:fldCharType="separate"/>
            </w:r>
            <w:r>
              <w:rPr>
                <w:rStyle w:val="Style13"/>
              </w:rPr>
              <w:t>ГЛАВА 7. ЭТАП «организация допуска»</w:t>
              <w:tab/>
              <w:t>17</w:t>
            </w:r>
            <w:r>
              <w:rPr>
                <w:webHidden/>
              </w:rPr>
              <w:fldChar w:fldCharType="end"/>
            </w:r>
          </w:hyperlink>
        </w:p>
        <w:p>
          <w:pPr>
            <w:pStyle w:val="TOC2"/>
            <w:tabs>
              <w:tab w:val="clear" w:pos="9911"/>
              <w:tab w:val="right" w:pos="9498" w:leader="dot"/>
            </w:tabs>
            <w:jc w:val="both"/>
            <w:rPr/>
          </w:pPr>
          <w:hyperlink w:anchor="_Toc228380608">
            <w:r>
              <w:rPr>
                <w:rStyle w:val="Style13"/>
              </w:rPr>
              <w:t>ГЛАВА</w:t>
            </w:r>
            <w:r>
              <w:rPr>
                <w:rStyle w:val="Style13"/>
                <w:lang w:val="en-US"/>
              </w:rPr>
              <w:t> </w:t>
            </w:r>
            <w:r>
              <w:rPr>
                <w:rStyle w:val="Style13"/>
              </w:rPr>
              <w:t>8. ЭТАП «ОСУЩЕСТВЛЕНИЕ допуска»</w:t>
              <w:tab/>
              <w:t>1</w:t>
            </w:r>
          </w:hyperlink>
          <w:r>
            <w:rPr/>
            <w:t>8</w:t>
          </w:r>
        </w:p>
        <w:p>
          <w:pPr>
            <w:pStyle w:val="TOC2"/>
            <w:tabs>
              <w:tab w:val="clear" w:pos="9911"/>
              <w:tab w:val="right" w:pos="9498" w:leader="dot"/>
            </w:tabs>
            <w:jc w:val="both"/>
            <w:rPr/>
          </w:pPr>
          <w:hyperlink w:anchor="_Toc228380609">
            <w:r>
              <w:rPr>
                <w:rStyle w:val="Style13"/>
              </w:rPr>
              <w:t>ГЛАВА </w:t>
            </w:r>
            <w:r>
              <w:rPr>
                <w:rStyle w:val="Style13"/>
                <w:lang w:val="en-US"/>
              </w:rPr>
              <w:t>9</w:t>
            </w:r>
            <w:r>
              <w:rPr>
                <w:rStyle w:val="Style13"/>
              </w:rPr>
              <w:t>. ЭТАП «</w:t>
            </w:r>
            <w:r>
              <w:rPr>
                <w:rStyle w:val="Style13"/>
                <w:lang w:val="en-US"/>
              </w:rPr>
              <w:t>ПРЕКРАЩЕНИЕ</w:t>
            </w:r>
            <w:r>
              <w:rPr>
                <w:rStyle w:val="Style13"/>
              </w:rPr>
              <w:t xml:space="preserve"> допуска»</w:t>
              <w:tab/>
              <w:t>1</w:t>
            </w:r>
          </w:hyperlink>
          <w:r>
            <w:rPr/>
            <w:t>9</w:t>
          </w:r>
        </w:p>
        <w:p>
          <w:pPr>
            <w:pStyle w:val="TOC1"/>
            <w:tabs>
              <w:tab w:val="clear" w:pos="9911"/>
              <w:tab w:val="right" w:pos="9498" w:leader="dot"/>
            </w:tabs>
            <w:jc w:val="both"/>
            <w:rPr/>
          </w:pPr>
          <w:hyperlink w:anchor="_Toc228380610">
            <w:r>
              <w:rPr>
                <w:rStyle w:val="Style13"/>
                <w:b/>
                <w:caps/>
              </w:rPr>
              <w:t xml:space="preserve">раздел </w:t>
            </w:r>
            <w:r>
              <w:rPr>
                <w:rStyle w:val="Style13"/>
                <w:b/>
                <w:caps/>
                <w:lang w:val="en-US"/>
              </w:rPr>
              <w:t>Iv</w:t>
            </w:r>
            <w:r>
              <w:rPr>
                <w:rStyle w:val="Style13"/>
                <w:b/>
                <w:caps/>
              </w:rPr>
              <w:t>. допуск ФИЗИЧЕСКИХ ЛИЦ</w:t>
            </w:r>
            <w:r>
              <w:rPr>
                <w:rStyle w:val="Style13"/>
              </w:rPr>
              <w:tab/>
              <w:t>2</w:t>
            </w:r>
          </w:hyperlink>
          <w:r>
            <w:rPr/>
            <w:t>1</w:t>
          </w:r>
        </w:p>
        <w:p>
          <w:pPr>
            <w:pStyle w:val="TOC2"/>
            <w:tabs>
              <w:tab w:val="clear" w:pos="9911"/>
              <w:tab w:val="right" w:pos="9498" w:leader="dot"/>
            </w:tabs>
            <w:jc w:val="both"/>
            <w:rPr/>
          </w:pPr>
          <w:hyperlink w:anchor="_Toc228380611">
            <w:r>
              <w:rPr>
                <w:rStyle w:val="Style13"/>
              </w:rPr>
              <w:t>ГЛАВА</w:t>
            </w:r>
            <w:r>
              <w:rPr>
                <w:rStyle w:val="Style13"/>
                <w:lang w:val="en-US"/>
              </w:rPr>
              <w:t> </w:t>
            </w:r>
            <w:r>
              <w:rPr>
                <w:rStyle w:val="Style13"/>
              </w:rPr>
              <w:t>10. Документы и персональные идентификаторы, предоставляющие право доступа на Объект</w:t>
              <w:tab/>
              <w:t>2</w:t>
            </w:r>
          </w:hyperlink>
          <w:r>
            <w:rPr/>
            <w:t>1</w:t>
          </w:r>
        </w:p>
        <w:p>
          <w:pPr>
            <w:pStyle w:val="TOC2"/>
            <w:tabs>
              <w:tab w:val="clear" w:pos="9911"/>
              <w:tab w:val="right" w:pos="9498" w:leader="dot"/>
            </w:tabs>
            <w:jc w:val="both"/>
            <w:rPr/>
          </w:pPr>
          <w:hyperlink w:anchor="_Toc228380612">
            <w:r>
              <w:rPr>
                <w:rStyle w:val="Style13"/>
              </w:rPr>
              <w:t>ГЛАВА 11. ПОРЯДОК ОРГАНИЗАЦИИ ДОСТУПА</w:t>
              <w:tab/>
              <w:t>2</w:t>
            </w:r>
          </w:hyperlink>
          <w:r>
            <w:rPr/>
            <w:t>1</w:t>
          </w:r>
        </w:p>
        <w:p>
          <w:pPr>
            <w:pStyle w:val="TOC2"/>
            <w:tabs>
              <w:tab w:val="clear" w:pos="9911"/>
              <w:tab w:val="right" w:pos="9498" w:leader="dot"/>
            </w:tabs>
            <w:jc w:val="both"/>
            <w:rPr/>
          </w:pPr>
          <w:hyperlink w:anchor="_Toc228380613">
            <w:r>
              <w:rPr>
                <w:rStyle w:val="Style13"/>
              </w:rPr>
              <w:t>глава 12. ПОРЯДОК ВЫДАЧИ ПРОПУСКОВ</w:t>
              <w:tab/>
              <w:t>2</w:t>
            </w:r>
          </w:hyperlink>
          <w:r>
            <w:rPr/>
            <w:t>3</w:t>
          </w:r>
        </w:p>
        <w:p>
          <w:pPr>
            <w:pStyle w:val="TOC2"/>
            <w:tabs>
              <w:tab w:val="clear" w:pos="9911"/>
              <w:tab w:val="right" w:pos="9498" w:leader="dot"/>
            </w:tabs>
            <w:jc w:val="both"/>
            <w:rPr/>
          </w:pPr>
          <w:hyperlink w:anchor="_Toc228380614">
            <w:r>
              <w:rPr>
                <w:rStyle w:val="Style13"/>
              </w:rPr>
              <w:t>глава</w:t>
            </w:r>
            <w:r>
              <w:rPr>
                <w:rStyle w:val="Style13"/>
                <w:lang w:val="en-US"/>
              </w:rPr>
              <w:t> </w:t>
            </w:r>
            <w:r>
              <w:rPr>
                <w:rStyle w:val="Style13"/>
              </w:rPr>
              <w:t>13. ДОПУСК ФИЗИЧЕСКИХ ЛИЦ НА ОБЪЕКТ</w:t>
              <w:tab/>
            </w:r>
          </w:hyperlink>
          <w:r>
            <w:rPr/>
            <w:t>25</w:t>
          </w:r>
        </w:p>
        <w:p>
          <w:pPr>
            <w:pStyle w:val="TOC2"/>
            <w:tabs>
              <w:tab w:val="clear" w:pos="9911"/>
              <w:tab w:val="right" w:pos="9498" w:leader="dot"/>
            </w:tabs>
            <w:jc w:val="both"/>
            <w:rPr/>
          </w:pPr>
          <w:hyperlink w:anchor="_Toc228380615">
            <w:r>
              <w:rPr>
                <w:rStyle w:val="Style13"/>
              </w:rPr>
              <w:t>глава 14. порядок предоставления доступа  в помещения с особым режимом и рабочие кабинеты</w:t>
              <w:tab/>
            </w:r>
          </w:hyperlink>
          <w:r>
            <w:rPr/>
            <w:t>27</w:t>
          </w:r>
        </w:p>
        <w:p>
          <w:pPr>
            <w:pStyle w:val="TOC2"/>
            <w:tabs>
              <w:tab w:val="clear" w:pos="9911"/>
              <w:tab w:val="right" w:pos="9498" w:leader="dot"/>
            </w:tabs>
            <w:jc w:val="both"/>
            <w:rPr/>
          </w:pPr>
          <w:hyperlink w:anchor="_Toc228380616">
            <w:r>
              <w:rPr>
                <w:rStyle w:val="Style13"/>
              </w:rPr>
              <w:t>ГЛАВА 15. Особенности допуска иностранных граждан и лиц без гражданства</w:t>
              <w:tab/>
              <w:t>2</w:t>
            </w:r>
          </w:hyperlink>
          <w:r>
            <w:rPr/>
            <w:t>7</w:t>
          </w:r>
        </w:p>
        <w:p>
          <w:pPr>
            <w:pStyle w:val="TOC2"/>
            <w:tabs>
              <w:tab w:val="clear" w:pos="9911"/>
              <w:tab w:val="right" w:pos="9498" w:leader="dot"/>
            </w:tabs>
            <w:jc w:val="both"/>
            <w:rPr/>
          </w:pPr>
          <w:hyperlink w:anchor="_Toc228380617">
            <w:r>
              <w:rPr>
                <w:rStyle w:val="Style13"/>
              </w:rPr>
              <w:t>ГЛАВА 16. Особенности допуска лиц с оружием</w:t>
              <w:tab/>
              <w:t>2</w:t>
            </w:r>
            <w:r>
              <w:rPr>
                <w:webHidden/>
              </w:rPr>
              <w:fldChar w:fldCharType="begin"/>
            </w:r>
            <w:r>
              <w:rPr>
                <w:webHidden/>
              </w:rPr>
              <w:instrText xml:space="preserve">PAGEREF _Toc228380617 \h</w:instrText>
            </w:r>
            <w:r>
              <w:rPr>
                <w:webHidden/>
              </w:rPr>
              <w:fldChar w:fldCharType="separate"/>
            </w:r>
            <w:r>
              <w:rPr>
                <w:rStyle w:val="Style13"/>
                <w:rFonts w:eastAsia="" w:cs="" w:cstheme="minorBidi" w:eastAsiaTheme="minorEastAsia"/>
                <w:caps w:val="false"/>
                <w:smallCaps w:val="false"/>
                <w:sz w:val="22"/>
                <w:szCs w:val="22"/>
              </w:rPr>
              <w:t>8</w:t>
            </w:r>
            <w:r>
              <w:rPr>
                <w:webHidden/>
              </w:rPr>
              <w:fldChar w:fldCharType="end"/>
            </w:r>
          </w:hyperlink>
        </w:p>
        <w:p>
          <w:pPr>
            <w:pStyle w:val="TOC2"/>
            <w:tabs>
              <w:tab w:val="clear" w:pos="9911"/>
              <w:tab w:val="right" w:pos="9498" w:leader="dot"/>
            </w:tabs>
            <w:jc w:val="both"/>
            <w:rPr/>
          </w:pPr>
          <w:hyperlink w:anchor="_Toc228380618">
            <w:r>
              <w:rPr>
                <w:webHidden/>
              </w:rPr>
              <w:fldChar w:fldCharType="begin"/>
            </w:r>
            <w:r>
              <w:rPr>
                <w:webHidden/>
              </w:rPr>
              <w:instrText xml:space="preserve">PAGEREF _Toc228380618 \h</w:instrText>
            </w:r>
            <w:r>
              <w:rPr>
                <w:webHidden/>
              </w:rPr>
              <w:fldChar w:fldCharType="separate"/>
            </w:r>
            <w:r>
              <w:rPr>
                <w:rStyle w:val="Style13"/>
              </w:rPr>
              <w:t>ГЛАВА 17. порядок прекращения допуска, сдачи выданных пропусков</w:t>
              <w:tab/>
              <w:t>28</w:t>
            </w:r>
            <w:r>
              <w:rPr>
                <w:webHidden/>
              </w:rPr>
              <w:fldChar w:fldCharType="end"/>
            </w:r>
          </w:hyperlink>
        </w:p>
        <w:p>
          <w:pPr>
            <w:pStyle w:val="TOC1"/>
            <w:tabs>
              <w:tab w:val="clear" w:pos="9911"/>
              <w:tab w:val="right" w:pos="9498" w:leader="dot"/>
            </w:tabs>
            <w:jc w:val="both"/>
            <w:rPr/>
          </w:pPr>
          <w:hyperlink w:anchor="_Toc228380619">
            <w:r>
              <w:rPr>
                <w:rStyle w:val="Style13"/>
                <w:b/>
                <w:caps/>
              </w:rPr>
              <w:t xml:space="preserve">Раздел </w:t>
            </w:r>
            <w:r>
              <w:rPr>
                <w:rStyle w:val="Style13"/>
                <w:b/>
                <w:caps/>
                <w:lang w:val="en-US"/>
              </w:rPr>
              <w:t>V</w:t>
            </w:r>
            <w:r>
              <w:rPr>
                <w:rStyle w:val="Style13"/>
                <w:b/>
                <w:caps/>
              </w:rPr>
              <w:t>. допуск на автостоянку автотранспорта</w:t>
            </w:r>
            <w:r>
              <w:rPr>
                <w:rStyle w:val="Style13"/>
              </w:rPr>
              <w:tab/>
            </w:r>
          </w:hyperlink>
          <w:r>
            <w:rPr>
              <w:rFonts w:eastAsia="" w:cs="" w:cstheme="minorBidi" w:eastAsiaTheme="minorEastAsia"/>
              <w:sz w:val="22"/>
              <w:szCs w:val="22"/>
            </w:rPr>
            <w:t>30</w:t>
          </w:r>
        </w:p>
        <w:p>
          <w:pPr>
            <w:pStyle w:val="TOC2"/>
            <w:tabs>
              <w:tab w:val="clear" w:pos="9911"/>
              <w:tab w:val="right" w:pos="9498" w:leader="dot"/>
            </w:tabs>
            <w:jc w:val="both"/>
            <w:rPr/>
          </w:pPr>
          <w:hyperlink w:anchor="_Toc228380620">
            <w:r>
              <w:rPr>
                <w:rStyle w:val="Style13"/>
              </w:rPr>
              <w:t>ГЛАВА</w:t>
            </w:r>
            <w:r>
              <w:rPr>
                <w:rStyle w:val="Style13"/>
                <w:lang w:val="en-US"/>
              </w:rPr>
              <w:t> </w:t>
            </w:r>
            <w:r>
              <w:rPr>
                <w:rStyle w:val="Style13"/>
              </w:rPr>
              <w:t>18. Оформление ДОПУСКА НА АВТОСТОЯНКУ автоТРАНСПОРТа</w:t>
              <w:tab/>
            </w:r>
            <w:r>
              <w:rPr>
                <w:rStyle w:val="Style13"/>
                <w:rFonts w:eastAsia="" w:cs="" w:cstheme="minorBidi" w:eastAsiaTheme="minorEastAsia"/>
                <w:caps w:val="false"/>
                <w:smallCaps w:val="false"/>
                <w:sz w:val="22"/>
                <w:szCs w:val="22"/>
              </w:rPr>
              <w:t>3</w:t>
            </w:r>
          </w:hyperlink>
          <w:r>
            <w:rPr>
              <w:rFonts w:eastAsia="" w:cs="" w:cstheme="minorBidi" w:eastAsiaTheme="minorEastAsia"/>
              <w:caps w:val="false"/>
              <w:smallCaps w:val="false"/>
              <w:sz w:val="22"/>
              <w:szCs w:val="22"/>
            </w:rPr>
            <w:t>0</w:t>
          </w:r>
        </w:p>
        <w:p>
          <w:pPr>
            <w:pStyle w:val="TOC2"/>
            <w:tabs>
              <w:tab w:val="clear" w:pos="9911"/>
              <w:tab w:val="right" w:pos="9498" w:leader="dot"/>
            </w:tabs>
            <w:jc w:val="both"/>
            <w:rPr/>
          </w:pPr>
          <w:hyperlink w:anchor="_Toc228380621">
            <w:r>
              <w:rPr>
                <w:rStyle w:val="Style13"/>
              </w:rPr>
              <w:t>ГЛАВА 19. пропуск и Организация Внутриобъектового режима на АВТОСТОЯНКАХ</w:t>
              <w:tab/>
            </w:r>
            <w:r>
              <w:rPr>
                <w:rStyle w:val="Style13"/>
                <w:rFonts w:eastAsia="" w:cs="" w:cstheme="minorBidi" w:eastAsiaTheme="minorEastAsia"/>
                <w:caps w:val="false"/>
                <w:smallCaps w:val="false"/>
                <w:sz w:val="22"/>
                <w:szCs w:val="22"/>
              </w:rPr>
              <w:t>3</w:t>
            </w:r>
          </w:hyperlink>
          <w:r>
            <w:rPr>
              <w:rFonts w:eastAsia="" w:cs="" w:cstheme="minorBidi" w:eastAsiaTheme="minorEastAsia"/>
              <w:caps w:val="false"/>
              <w:smallCaps w:val="false"/>
              <w:sz w:val="22"/>
              <w:szCs w:val="22"/>
            </w:rPr>
            <w:t>0</w:t>
          </w:r>
        </w:p>
        <w:p>
          <w:pPr>
            <w:pStyle w:val="TOC1"/>
            <w:tabs>
              <w:tab w:val="clear" w:pos="9911"/>
              <w:tab w:val="right" w:pos="9498" w:leader="dot"/>
            </w:tabs>
            <w:jc w:val="both"/>
            <w:rPr/>
          </w:pPr>
          <w:hyperlink w:anchor="_Toc228380622">
            <w:r>
              <w:rPr>
                <w:rStyle w:val="Style13"/>
                <w:b/>
                <w:caps/>
              </w:rPr>
              <w:t xml:space="preserve">раздел </w:t>
            </w:r>
            <w:r>
              <w:rPr>
                <w:rStyle w:val="Style13"/>
                <w:b/>
                <w:caps/>
                <w:lang w:val="en-US"/>
              </w:rPr>
              <w:t>VI</w:t>
            </w:r>
            <w:r>
              <w:rPr>
                <w:rStyle w:val="Style13"/>
                <w:b/>
                <w:caps/>
              </w:rPr>
              <w:t>. Перемещение ТМЦ</w:t>
            </w:r>
            <w:r>
              <w:rPr>
                <w:rStyle w:val="Style13"/>
              </w:rPr>
              <w:tab/>
            </w:r>
            <w:r>
              <w:rPr>
                <w:rStyle w:val="Style13"/>
                <w:rFonts w:eastAsia="" w:cs="" w:cstheme="minorBidi" w:eastAsiaTheme="minorEastAsia"/>
                <w:sz w:val="22"/>
                <w:szCs w:val="22"/>
              </w:rPr>
              <w:t>3</w:t>
            </w:r>
          </w:hyperlink>
          <w:r>
            <w:rPr>
              <w:rFonts w:eastAsia="" w:cs="" w:cstheme="minorBidi" w:eastAsiaTheme="minorEastAsia"/>
              <w:sz w:val="22"/>
              <w:szCs w:val="22"/>
            </w:rPr>
            <w:t>2</w:t>
          </w:r>
        </w:p>
        <w:p>
          <w:pPr>
            <w:pStyle w:val="TOC2"/>
            <w:tabs>
              <w:tab w:val="clear" w:pos="9911"/>
              <w:tab w:val="right" w:pos="9498" w:leader="dot"/>
            </w:tabs>
            <w:jc w:val="both"/>
            <w:rPr/>
          </w:pPr>
          <w:hyperlink w:anchor="_Toc228380623">
            <w:r>
              <w:rPr>
                <w:rStyle w:val="Style13"/>
              </w:rPr>
              <w:t>ГЛАВА 20. порядок Перемещения ТМЦ</w:t>
              <w:tab/>
            </w:r>
          </w:hyperlink>
          <w:r>
            <w:rPr/>
            <w:t>32</w:t>
          </w:r>
        </w:p>
        <w:p>
          <w:pPr>
            <w:pStyle w:val="TOC1"/>
            <w:tabs>
              <w:tab w:val="clear" w:pos="9911"/>
              <w:tab w:val="right" w:pos="9498" w:leader="dot"/>
            </w:tabs>
            <w:jc w:val="both"/>
            <w:rPr/>
          </w:pPr>
          <w:hyperlink w:anchor="_Toc228380624">
            <w:r>
              <w:rPr>
                <w:rStyle w:val="Style13"/>
                <w:b/>
                <w:caps/>
              </w:rPr>
              <w:t xml:space="preserve">раздел </w:t>
            </w:r>
            <w:r>
              <w:rPr>
                <w:rStyle w:val="Style13"/>
                <w:b/>
                <w:caps/>
                <w:lang w:val="en-US"/>
              </w:rPr>
              <w:t>VII</w:t>
            </w:r>
            <w:r>
              <w:rPr>
                <w:rStyle w:val="Style13"/>
                <w:b/>
                <w:caps/>
              </w:rPr>
              <w:t>. организация внутриобъектового режима</w:t>
            </w:r>
            <w:r>
              <w:rPr>
                <w:rStyle w:val="Style13"/>
              </w:rPr>
              <w:tab/>
            </w:r>
          </w:hyperlink>
          <w:r>
            <w:rPr/>
            <w:t>33</w:t>
          </w:r>
        </w:p>
        <w:p>
          <w:pPr>
            <w:pStyle w:val="TOC2"/>
            <w:tabs>
              <w:tab w:val="clear" w:pos="9911"/>
              <w:tab w:val="right" w:pos="9498" w:leader="dot"/>
            </w:tabs>
            <w:jc w:val="both"/>
            <w:rPr/>
          </w:pPr>
          <w:hyperlink w:anchor="_Toc228380625">
            <w:r>
              <w:rPr>
                <w:rStyle w:val="Style13"/>
              </w:rPr>
              <w:t>ГЛАВА 21. Внутриобъектовый режим</w:t>
              <w:tab/>
            </w:r>
            <w:r>
              <w:rPr>
                <w:rStyle w:val="Style13"/>
                <w:rFonts w:eastAsia="" w:cs="" w:cstheme="minorBidi" w:eastAsiaTheme="minorEastAsia"/>
                <w:caps w:val="false"/>
                <w:smallCaps w:val="false"/>
                <w:sz w:val="22"/>
                <w:szCs w:val="22"/>
              </w:rPr>
              <w:t>3</w:t>
            </w:r>
          </w:hyperlink>
          <w:r>
            <w:rPr>
              <w:rFonts w:eastAsia="" w:cs="" w:cstheme="minorBidi" w:eastAsiaTheme="minorEastAsia"/>
              <w:caps w:val="false"/>
              <w:smallCaps w:val="false"/>
              <w:sz w:val="22"/>
              <w:szCs w:val="22"/>
            </w:rPr>
            <w:t>3</w:t>
          </w:r>
        </w:p>
        <w:p>
          <w:pPr>
            <w:pStyle w:val="TOC2"/>
            <w:tabs>
              <w:tab w:val="clear" w:pos="9911"/>
              <w:tab w:val="right" w:pos="9498" w:leader="dot"/>
            </w:tabs>
            <w:jc w:val="both"/>
            <w:rPr/>
          </w:pPr>
          <w:hyperlink w:anchor="_Toc228380626">
            <w:r>
              <w:rPr>
                <w:rStyle w:val="Style13"/>
              </w:rPr>
              <w:t>ГЛАВА 22. ОБЯЗАННОСТИ УЧАСТНИКОВ БИЗНЕС-ПРОЦЕССА ПО</w:t>
            </w:r>
            <w:r>
              <w:rPr>
                <w:rStyle w:val="Style13"/>
                <w:lang w:val="en-US"/>
              </w:rPr>
              <w:t> </w:t>
            </w:r>
            <w:r>
              <w:rPr>
                <w:rStyle w:val="Style13"/>
              </w:rPr>
              <w:t>СОБЛЮДЕНИЮ ПРОПУСКНОГО И ВНУТРИОБЪЕКТОВОГО РЕЖИМОВ</w:t>
              <w:tab/>
              <w:t>3</w:t>
            </w:r>
            <w:r>
              <w:rPr>
                <w:webHidden/>
              </w:rPr>
              <w:fldChar w:fldCharType="begin"/>
            </w:r>
            <w:r>
              <w:rPr>
                <w:webHidden/>
              </w:rPr>
              <w:instrText xml:space="preserve">PAGEREF _Toc228380626 \h</w:instrText>
            </w:r>
            <w:r>
              <w:rPr>
                <w:webHidden/>
              </w:rPr>
              <w:fldChar w:fldCharType="separate"/>
            </w:r>
            <w:r>
              <w:rPr>
                <w:rStyle w:val="Style13"/>
                <w:rFonts w:eastAsia="" w:cs="" w:ascii="Calibri" w:hAnsi="Calibri" w:asciiTheme="minorHAnsi" w:cstheme="minorBidi" w:eastAsiaTheme="minorEastAsia" w:hAnsiTheme="minorHAnsi"/>
                <w:caps w:val="false"/>
                <w:smallCaps w:val="false"/>
                <w:sz w:val="22"/>
                <w:szCs w:val="22"/>
              </w:rPr>
              <w:t>5</w:t>
            </w:r>
            <w:r>
              <w:rPr>
                <w:webHidden/>
              </w:rPr>
              <w:fldChar w:fldCharType="end"/>
            </w:r>
          </w:hyperlink>
          <w:r>
            <w:rPr>
              <w:rStyle w:val="Style13"/>
              <w:smallCaps w:val="false"/>
              <w:caps w:val="false"/>
              <w:sz w:val="22"/>
              <w:szCs w:val="22"/>
              <w:rFonts w:eastAsia="" w:cs="" w:ascii="Calibri" w:hAnsi="Calibri"/>
            </w:rPr>
            <w:fldChar w:fldCharType="end"/>
          </w:r>
        </w:p>
      </w:sdtContent>
    </w:sdt>
    <w:p>
      <w:pPr>
        <w:pStyle w:val="TOC2"/>
        <w:tabs>
          <w:tab w:val="clear" w:pos="9911"/>
          <w:tab w:val="right" w:pos="9498" w:leader="dot"/>
        </w:tabs>
        <w:jc w:val="both"/>
        <w:rPr>
          <w:sz w:val="28"/>
        </w:rPr>
      </w:pPr>
      <w:r>
        <w:rPr>
          <w:sz w:val="28"/>
        </w:rPr>
      </w:r>
    </w:p>
    <w:p>
      <w:pPr>
        <w:pStyle w:val="Contents2"/>
        <w:rPr>
          <w:rFonts w:ascii="Calibri" w:hAnsi="Calibri"/>
          <w:sz w:val="14"/>
          <w:szCs w:val="22"/>
          <w:lang w:eastAsia="ru-RU"/>
        </w:rPr>
      </w:pPr>
      <w:r>
        <w:rPr>
          <w:rFonts w:ascii="Calibri" w:hAnsi="Calibri"/>
          <w:sz w:val="14"/>
          <w:szCs w:val="22"/>
          <w:lang w:eastAsia="ru-RU"/>
        </w:rPr>
      </w:r>
      <w:r>
        <w:br w:type="page"/>
      </w:r>
    </w:p>
    <w:p>
      <w:pPr>
        <w:pStyle w:val="Standard"/>
        <w:tabs>
          <w:tab w:val="clear" w:pos="709"/>
          <w:tab w:val="left" w:pos="3120" w:leader="none"/>
        </w:tabs>
        <w:ind w:left="1560" w:hanging="1560"/>
        <w:jc w:val="both"/>
        <w:rPr>
          <w:sz w:val="28"/>
          <w:szCs w:val="28"/>
        </w:rPr>
      </w:pPr>
      <w:r>
        <w:rPr>
          <w:sz w:val="28"/>
          <w:szCs w:val="28"/>
        </w:rPr>
        <w:t>Приложение 1.</w:t>
      </w:r>
      <w:r>
        <w:rPr>
          <w:sz w:val="28"/>
          <w:szCs w:val="28"/>
          <w:lang w:val="en-US"/>
        </w:rPr>
        <w:t> </w:t>
      </w:r>
      <w:r>
        <w:rPr>
          <w:sz w:val="28"/>
          <w:szCs w:val="28"/>
        </w:rPr>
        <w:t>Модель 2-го и 3-го уровней декомпозиции сценария «Организация пропускного и внутриобъектового режимов в административном здании ИА ПАО</w:t>
      </w:r>
      <w:r>
        <w:rPr>
          <w:sz w:val="28"/>
          <w:szCs w:val="28"/>
          <w:lang w:val="en-US"/>
        </w:rPr>
        <w:t> </w:t>
      </w:r>
      <w:r>
        <w:rPr>
          <w:sz w:val="28"/>
          <w:szCs w:val="28"/>
        </w:rPr>
        <w:t>«РусГидро».</w:t>
      </w:r>
    </w:p>
    <w:p>
      <w:pPr>
        <w:pStyle w:val="Standard"/>
        <w:tabs>
          <w:tab w:val="clear" w:pos="709"/>
          <w:tab w:val="left" w:pos="3120" w:leader="none"/>
        </w:tabs>
        <w:jc w:val="both"/>
        <w:rPr>
          <w:sz w:val="28"/>
          <w:szCs w:val="28"/>
        </w:rPr>
      </w:pPr>
      <w:r>
        <w:rPr>
          <w:sz w:val="28"/>
          <w:szCs w:val="28"/>
        </w:rPr>
        <w:t>Приложение 2.</w:t>
      </w:r>
      <w:r>
        <w:rPr>
          <w:sz w:val="28"/>
          <w:szCs w:val="28"/>
          <w:lang w:val="en-US"/>
        </w:rPr>
        <w:t> </w:t>
      </w:r>
      <w:r>
        <w:rPr>
          <w:sz w:val="28"/>
          <w:szCs w:val="28"/>
        </w:rPr>
        <w:t>Список на доступ посетителей.</w:t>
      </w:r>
    </w:p>
    <w:p>
      <w:pPr>
        <w:pStyle w:val="Standard"/>
        <w:tabs>
          <w:tab w:val="clear" w:pos="709"/>
          <w:tab w:val="left" w:pos="3120" w:leader="none"/>
        </w:tabs>
        <w:jc w:val="both"/>
        <w:rPr>
          <w:sz w:val="28"/>
          <w:szCs w:val="28"/>
        </w:rPr>
      </w:pPr>
      <w:r>
        <w:rPr>
          <w:sz w:val="28"/>
          <w:szCs w:val="28"/>
        </w:rPr>
        <w:t>Приложение 3.</w:t>
      </w:r>
      <w:r>
        <w:rPr>
          <w:sz w:val="28"/>
          <w:szCs w:val="28"/>
          <w:lang w:val="en-US"/>
        </w:rPr>
        <w:t> </w:t>
      </w:r>
      <w:r>
        <w:rPr>
          <w:sz w:val="28"/>
          <w:szCs w:val="28"/>
        </w:rPr>
        <w:t>Разовый пропуск на бумажном носителе.</w:t>
      </w:r>
    </w:p>
    <w:p>
      <w:pPr>
        <w:pStyle w:val="Standard"/>
        <w:tabs>
          <w:tab w:val="clear" w:pos="709"/>
          <w:tab w:val="left" w:pos="3120" w:leader="none"/>
        </w:tabs>
        <w:jc w:val="both"/>
        <w:rPr>
          <w:sz w:val="28"/>
          <w:szCs w:val="28"/>
        </w:rPr>
      </w:pPr>
      <w:r>
        <w:rPr>
          <w:sz w:val="28"/>
          <w:szCs w:val="28"/>
        </w:rPr>
        <w:t>Приложение 4.</w:t>
      </w:r>
      <w:r>
        <w:rPr>
          <w:sz w:val="28"/>
          <w:szCs w:val="28"/>
          <w:lang w:val="en-US"/>
        </w:rPr>
        <w:t> </w:t>
      </w:r>
      <w:r>
        <w:rPr>
          <w:sz w:val="28"/>
          <w:szCs w:val="28"/>
        </w:rPr>
        <w:t>Вид бумажного материального пропуска.</w:t>
      </w:r>
    </w:p>
    <w:p>
      <w:pPr>
        <w:pStyle w:val="Standard"/>
        <w:ind w:left="1560" w:hanging="1560"/>
        <w:jc w:val="both"/>
        <w:rPr>
          <w:sz w:val="28"/>
          <w:szCs w:val="28"/>
        </w:rPr>
      </w:pPr>
      <w:r>
        <w:rPr>
          <w:sz w:val="28"/>
          <w:szCs w:val="28"/>
        </w:rPr>
        <w:t>Приложение 5.1. Образец постоянного электронного пропуска работников ИА и</w:t>
      </w:r>
      <w:r>
        <w:rPr>
          <w:sz w:val="28"/>
          <w:szCs w:val="28"/>
          <w:lang w:val="en-US"/>
        </w:rPr>
        <w:t> </w:t>
      </w:r>
      <w:r>
        <w:rPr>
          <w:sz w:val="28"/>
          <w:szCs w:val="28"/>
        </w:rPr>
        <w:t>работников филиалов Общества.</w:t>
      </w:r>
    </w:p>
    <w:p>
      <w:pPr>
        <w:pStyle w:val="Standard"/>
        <w:ind w:left="1560" w:hanging="1560"/>
        <w:jc w:val="both"/>
        <w:rPr>
          <w:sz w:val="28"/>
          <w:szCs w:val="28"/>
        </w:rPr>
      </w:pPr>
      <w:r>
        <w:rPr>
          <w:sz w:val="28"/>
          <w:szCs w:val="28"/>
        </w:rPr>
        <w:t>Приложение 5.2. Образцы постоянного / временного электронного пропуска работников ПО и</w:t>
      </w:r>
      <w:r>
        <w:rPr>
          <w:sz w:val="28"/>
          <w:szCs w:val="28"/>
          <w:lang w:val="en-US"/>
        </w:rPr>
        <w:t> </w:t>
      </w:r>
      <w:r>
        <w:rPr>
          <w:sz w:val="28"/>
          <w:szCs w:val="28"/>
        </w:rPr>
        <w:t>временного электронного пропуска работников, выполняющих работы и / или оказывающих услуги по гражданско-правовым договорам.</w:t>
      </w:r>
    </w:p>
    <w:p>
      <w:pPr>
        <w:pStyle w:val="Standard"/>
        <w:jc w:val="both"/>
        <w:rPr>
          <w:sz w:val="28"/>
          <w:szCs w:val="28"/>
        </w:rPr>
      </w:pPr>
      <w:r>
        <w:rPr>
          <w:rFonts w:eastAsia="Calibri"/>
          <w:color w:val="000000"/>
          <w:sz w:val="28"/>
          <w:szCs w:val="28"/>
          <w:lang w:eastAsia="en-US"/>
        </w:rPr>
        <w:t>Приложение 5.3. Образец разового (гостевого) электронного пропуска.</w:t>
      </w:r>
    </w:p>
    <w:p>
      <w:pPr>
        <w:pStyle w:val="Standard"/>
        <w:ind w:left="1418" w:hanging="1418"/>
        <w:jc w:val="both"/>
        <w:rPr>
          <w:sz w:val="28"/>
          <w:szCs w:val="28"/>
        </w:rPr>
      </w:pPr>
      <w:r>
        <w:rPr>
          <w:sz w:val="28"/>
          <w:szCs w:val="28"/>
        </w:rPr>
        <w:t>Приложение 6. Регистрация биометрических данных.</w:t>
      </w:r>
    </w:p>
    <w:p>
      <w:pPr>
        <w:pStyle w:val="Standard"/>
        <w:jc w:val="both"/>
        <w:rPr>
          <w:sz w:val="28"/>
          <w:szCs w:val="28"/>
        </w:rPr>
      </w:pPr>
      <w:r>
        <w:rPr>
          <w:sz w:val="28"/>
          <w:szCs w:val="28"/>
        </w:rPr>
        <w:t>Приложение 7. Форма об оформлении разового электронного пропуска.</w:t>
      </w:r>
    </w:p>
    <w:p>
      <w:pPr>
        <w:pStyle w:val="Standard"/>
        <w:jc w:val="both"/>
        <w:rPr>
          <w:sz w:val="28"/>
          <w:szCs w:val="28"/>
        </w:rPr>
      </w:pPr>
      <w:r>
        <w:rPr>
          <w:sz w:val="28"/>
          <w:szCs w:val="28"/>
        </w:rPr>
        <w:t>Приложение 8. Анкета на выдачу временного электронного пропуска.</w:t>
      </w:r>
    </w:p>
    <w:p>
      <w:pPr>
        <w:pStyle w:val="Standard"/>
        <w:jc w:val="both"/>
        <w:rPr>
          <w:sz w:val="28"/>
          <w:szCs w:val="28"/>
        </w:rPr>
      </w:pPr>
      <w:r>
        <w:rPr>
          <w:sz w:val="28"/>
          <w:szCs w:val="28"/>
        </w:rPr>
        <w:t>Приложение 9. Форма об оформлении временного электронного пропуска.</w:t>
      </w:r>
    </w:p>
    <w:p>
      <w:pPr>
        <w:pStyle w:val="Standard"/>
        <w:jc w:val="both"/>
        <w:rPr>
          <w:sz w:val="28"/>
          <w:szCs w:val="28"/>
        </w:rPr>
      </w:pPr>
      <w:r>
        <w:rPr>
          <w:sz w:val="28"/>
          <w:szCs w:val="28"/>
        </w:rPr>
        <w:t>Приложение 10.</w:t>
      </w:r>
      <w:r>
        <w:rPr>
          <w:sz w:val="28"/>
          <w:szCs w:val="28"/>
          <w:lang w:val="en-US"/>
        </w:rPr>
        <w:t> </w:t>
      </w:r>
      <w:r>
        <w:rPr>
          <w:rFonts w:eastAsia="Calibri"/>
          <w:color w:val="000000"/>
          <w:sz w:val="28"/>
          <w:szCs w:val="28"/>
          <w:lang w:eastAsia="en-US"/>
        </w:rPr>
        <w:t>Заявка на изменение режима допуска на Объект.</w:t>
      </w:r>
    </w:p>
    <w:p>
      <w:pPr>
        <w:pStyle w:val="Standard"/>
        <w:jc w:val="both"/>
        <w:rPr>
          <w:sz w:val="28"/>
          <w:szCs w:val="28"/>
        </w:rPr>
      </w:pPr>
      <w:r>
        <w:rPr>
          <w:rFonts w:eastAsia="Calibri"/>
          <w:color w:val="000000"/>
          <w:sz w:val="28"/>
          <w:szCs w:val="28"/>
          <w:lang w:eastAsia="en-US"/>
        </w:rPr>
        <w:t>Приложение 11.</w:t>
      </w:r>
      <w:r>
        <w:rPr>
          <w:rFonts w:eastAsia="Calibri"/>
          <w:color w:val="000000"/>
          <w:sz w:val="28"/>
          <w:szCs w:val="28"/>
          <w:lang w:val="en-US" w:eastAsia="en-US"/>
        </w:rPr>
        <w:t> </w:t>
      </w:r>
      <w:r>
        <w:rPr>
          <w:rFonts w:eastAsia="Calibri"/>
          <w:color w:val="000000"/>
          <w:sz w:val="28"/>
          <w:szCs w:val="28"/>
          <w:lang w:eastAsia="en-US"/>
        </w:rPr>
        <w:t>Перечень согласующих лиц.</w:t>
      </w:r>
    </w:p>
    <w:p>
      <w:pPr>
        <w:pStyle w:val="Standard"/>
        <w:ind w:left="1701" w:hanging="1701"/>
        <w:jc w:val="both"/>
        <w:rPr>
          <w:sz w:val="28"/>
          <w:szCs w:val="28"/>
        </w:rPr>
      </w:pPr>
      <w:r>
        <w:rPr>
          <w:rFonts w:eastAsia="Calibri"/>
          <w:color w:val="000000"/>
          <w:sz w:val="28"/>
          <w:szCs w:val="28"/>
          <w:lang w:eastAsia="en-US"/>
        </w:rPr>
        <w:t>Приложение 12.</w:t>
      </w:r>
      <w:r>
        <w:rPr>
          <w:rFonts w:eastAsia="Calibri"/>
          <w:color w:val="000000"/>
          <w:sz w:val="28"/>
          <w:szCs w:val="28"/>
          <w:lang w:val="en-US" w:eastAsia="en-US"/>
        </w:rPr>
        <w:t> </w:t>
      </w:r>
      <w:r>
        <w:rPr>
          <w:sz w:val="28"/>
          <w:szCs w:val="28"/>
        </w:rPr>
        <w:t>Акт о вскрытии помещения в Здании</w:t>
      </w:r>
      <w:r>
        <w:rPr>
          <w:rFonts w:eastAsia="Calibri"/>
          <w:color w:val="000000"/>
          <w:sz w:val="28"/>
          <w:szCs w:val="28"/>
          <w:lang w:eastAsia="en-US"/>
        </w:rPr>
        <w:t>.</w:t>
      </w:r>
    </w:p>
    <w:p>
      <w:pPr>
        <w:pStyle w:val="Standard"/>
        <w:jc w:val="both"/>
        <w:rPr>
          <w:sz w:val="28"/>
          <w:szCs w:val="28"/>
        </w:rPr>
      </w:pPr>
      <w:r>
        <w:rPr>
          <w:sz w:val="28"/>
          <w:szCs w:val="28"/>
        </w:rPr>
        <w:t>Приложение 13.</w:t>
      </w:r>
      <w:r>
        <w:rPr>
          <w:sz w:val="28"/>
          <w:szCs w:val="28"/>
          <w:lang w:val="en-US"/>
        </w:rPr>
        <w:t> </w:t>
      </w:r>
      <w:r>
        <w:rPr>
          <w:sz w:val="28"/>
          <w:szCs w:val="28"/>
        </w:rPr>
        <w:t>Форма об оформлении постоянного электронного пропуска.</w:t>
      </w:r>
    </w:p>
    <w:p>
      <w:pPr>
        <w:pStyle w:val="Standard"/>
        <w:jc w:val="both"/>
        <w:rPr>
          <w:sz w:val="28"/>
          <w:szCs w:val="28"/>
        </w:rPr>
      </w:pPr>
      <w:r>
        <w:rPr>
          <w:sz w:val="28"/>
          <w:szCs w:val="28"/>
        </w:rPr>
        <w:t>Приложение 14.</w:t>
      </w:r>
      <w:r>
        <w:rPr>
          <w:sz w:val="28"/>
          <w:szCs w:val="28"/>
          <w:lang w:val="en-US"/>
        </w:rPr>
        <w:t> </w:t>
      </w:r>
      <w:r>
        <w:rPr>
          <w:sz w:val="28"/>
          <w:szCs w:val="28"/>
        </w:rPr>
        <w:t>Форма справки.</w:t>
      </w:r>
    </w:p>
    <w:p>
      <w:pPr>
        <w:pStyle w:val="Standard"/>
        <w:jc w:val="both"/>
        <w:rPr>
          <w:sz w:val="28"/>
          <w:szCs w:val="28"/>
        </w:rPr>
      </w:pPr>
      <w:r>
        <w:rPr>
          <w:sz w:val="28"/>
          <w:szCs w:val="28"/>
        </w:rPr>
        <w:t>Приложение</w:t>
      </w:r>
      <w:r>
        <w:rPr>
          <w:sz w:val="28"/>
          <w:szCs w:val="28"/>
          <w:lang w:val="en-US"/>
        </w:rPr>
        <w:t> </w:t>
      </w:r>
      <w:r>
        <w:rPr>
          <w:sz w:val="28"/>
          <w:szCs w:val="28"/>
        </w:rPr>
        <w:t>15. Правила пользования СКУД.</w:t>
      </w:r>
    </w:p>
    <w:p>
      <w:pPr>
        <w:pStyle w:val="Standard"/>
        <w:rPr/>
      </w:pPr>
      <w:r>
        <w:rPr/>
      </w:r>
      <w:r>
        <w:br w:type="page"/>
      </w:r>
    </w:p>
    <w:p>
      <w:pPr>
        <w:pStyle w:val="Standard"/>
        <w:keepNext w:val="true"/>
        <w:keepLines/>
        <w:numPr>
          <w:ilvl w:val="0"/>
          <w:numId w:val="0"/>
        </w:numPr>
        <w:spacing w:before="0" w:after="240"/>
        <w:jc w:val="center"/>
        <w:outlineLvl w:val="0"/>
        <w:rPr/>
      </w:pPr>
      <w:bookmarkStart w:id="0" w:name="_Toc228380597"/>
      <w:r>
        <w:rPr>
          <w:b/>
          <w:caps/>
          <w:color w:val="000000"/>
          <w:sz w:val="28"/>
          <w:szCs w:val="28"/>
        </w:rPr>
        <w:t>ГЛОССАРИЙ</w:t>
      </w:r>
      <w:bookmarkEnd w:id="0"/>
    </w:p>
    <w:p>
      <w:pPr>
        <w:pStyle w:val="Standard"/>
        <w:keepNext w:val="true"/>
        <w:widowControl w:val="false"/>
        <w:spacing w:before="240" w:after="240"/>
        <w:jc w:val="both"/>
        <w:rPr/>
      </w:pPr>
      <w:r>
        <w:rPr>
          <w:b/>
          <w:color w:val="000000"/>
          <w:sz w:val="28"/>
          <w:szCs w:val="28"/>
        </w:rPr>
        <w:t>Термины и определения:</w:t>
      </w:r>
    </w:p>
    <w:tbl>
      <w:tblPr>
        <w:tblW w:w="9673" w:type="dxa"/>
        <w:jc w:val="left"/>
        <w:tblInd w:w="0" w:type="dxa"/>
        <w:tblLayout w:type="fixed"/>
        <w:tblCellMar>
          <w:top w:w="0" w:type="dxa"/>
          <w:left w:w="108" w:type="dxa"/>
          <w:bottom w:w="0" w:type="dxa"/>
          <w:right w:w="108" w:type="dxa"/>
        </w:tblCellMar>
        <w:tblLook w:val="0000" w:noVBand="0" w:noHBand="0" w:lastColumn="0" w:firstColumn="0" w:lastRow="0" w:firstRow="0"/>
      </w:tblPr>
      <w:tblGrid>
        <w:gridCol w:w="3011"/>
        <w:gridCol w:w="420"/>
        <w:gridCol w:w="6242"/>
      </w:tblGrid>
      <w:tr>
        <w:trPr/>
        <w:tc>
          <w:tcPr>
            <w:tcW w:w="3011" w:type="dxa"/>
            <w:tcBorders/>
            <w:shd w:color="auto" w:fill="auto" w:val="clear"/>
          </w:tcPr>
          <w:p>
            <w:pPr>
              <w:pStyle w:val="Standard"/>
              <w:widowControl w:val="false"/>
              <w:spacing w:before="120" w:after="0"/>
              <w:rPr/>
            </w:pPr>
            <w:r>
              <w:rPr>
                <w:color w:val="000000"/>
                <w:sz w:val="28"/>
                <w:szCs w:val="28"/>
              </w:rPr>
              <w:t>Автостоянка</w:t>
            </w:r>
          </w:p>
        </w:tc>
        <w:tc>
          <w:tcPr>
            <w:tcW w:w="420" w:type="dxa"/>
            <w:tcBorders/>
            <w:shd w:color="auto" w:fill="auto" w:val="clear"/>
          </w:tcPr>
          <w:p>
            <w:pPr>
              <w:pStyle w:val="Standard"/>
              <w:widowControl w:val="false"/>
              <w:spacing w:before="120" w:after="0"/>
              <w:rPr/>
            </w:pPr>
            <w:r>
              <w:rPr>
                <w:color w:val="000000"/>
                <w:sz w:val="28"/>
                <w:szCs w:val="28"/>
              </w:rPr>
              <w:t>–</w:t>
            </w:r>
          </w:p>
        </w:tc>
        <w:tc>
          <w:tcPr>
            <w:tcW w:w="6242" w:type="dxa"/>
            <w:tcBorders/>
            <w:shd w:color="auto" w:fill="auto" w:val="clear"/>
          </w:tcPr>
          <w:p>
            <w:pPr>
              <w:pStyle w:val="Standard"/>
              <w:widowControl w:val="false"/>
              <w:spacing w:before="120" w:after="0"/>
              <w:jc w:val="both"/>
              <w:rPr/>
            </w:pPr>
            <w:r>
              <w:rPr>
                <w:color w:val="000000"/>
                <w:sz w:val="28"/>
                <w:szCs w:val="28"/>
              </w:rPr>
              <w:t>территория, принадлежащая Обществу на</w:t>
            </w:r>
            <w:r>
              <w:rPr>
                <w:color w:val="000000"/>
                <w:sz w:val="28"/>
                <w:szCs w:val="28"/>
                <w:lang w:val="en-US"/>
              </w:rPr>
              <w:t> </w:t>
            </w:r>
            <w:r>
              <w:rPr>
                <w:color w:val="000000"/>
                <w:sz w:val="28"/>
                <w:szCs w:val="28"/>
              </w:rPr>
              <w:t>законном основании, предназначенная для стоянки автомашин служебного назначения, работников Общества,</w:t>
            </w:r>
            <w:r>
              <w:rPr>
                <w:color w:val="000000"/>
                <w:sz w:val="28"/>
                <w:szCs w:val="28"/>
                <w:lang w:val="en-US"/>
              </w:rPr>
              <w:t> </w:t>
            </w:r>
            <w:r>
              <w:rPr>
                <w:color w:val="000000"/>
                <w:sz w:val="28"/>
                <w:szCs w:val="28"/>
              </w:rPr>
              <w:t>ПО и иных третьих лиц.</w:t>
            </w:r>
          </w:p>
        </w:tc>
      </w:tr>
      <w:tr>
        <w:trPr/>
        <w:tc>
          <w:tcPr>
            <w:tcW w:w="3011" w:type="dxa"/>
            <w:tcBorders/>
            <w:shd w:color="auto" w:fill="auto" w:val="clear"/>
          </w:tcPr>
          <w:p>
            <w:pPr>
              <w:pStyle w:val="Standard"/>
              <w:widowControl w:val="false"/>
              <w:spacing w:before="120" w:after="0"/>
              <w:rPr/>
            </w:pPr>
            <w:r>
              <w:rPr>
                <w:rFonts w:eastAsia="Arial Unicode MS"/>
                <w:color w:val="000000"/>
                <w:sz w:val="28"/>
                <w:szCs w:val="28"/>
              </w:rPr>
              <w:t>VIP Автостоянка</w:t>
            </w:r>
          </w:p>
        </w:tc>
        <w:tc>
          <w:tcPr>
            <w:tcW w:w="420" w:type="dxa"/>
            <w:tcBorders/>
            <w:shd w:color="auto" w:fill="auto" w:val="clear"/>
          </w:tcPr>
          <w:p>
            <w:pPr>
              <w:pStyle w:val="Standard"/>
              <w:widowControl w:val="false"/>
              <w:spacing w:before="120" w:after="0"/>
              <w:rPr/>
            </w:pPr>
            <w:r>
              <w:rPr>
                <w:color w:val="000000"/>
                <w:sz w:val="28"/>
                <w:szCs w:val="28"/>
              </w:rPr>
              <w:t>–</w:t>
            </w:r>
          </w:p>
        </w:tc>
        <w:tc>
          <w:tcPr>
            <w:tcW w:w="6242" w:type="dxa"/>
            <w:tcBorders/>
            <w:shd w:color="auto" w:fill="auto" w:val="clear"/>
          </w:tcPr>
          <w:p>
            <w:pPr>
              <w:pStyle w:val="Standard"/>
              <w:widowControl w:val="false"/>
              <w:spacing w:before="120" w:after="0"/>
              <w:jc w:val="both"/>
              <w:rPr/>
            </w:pPr>
            <w:r>
              <w:rPr>
                <w:rFonts w:eastAsia="Arial Unicode MS"/>
                <w:color w:val="000000"/>
                <w:sz w:val="28"/>
                <w:szCs w:val="28"/>
              </w:rPr>
              <w:t>парковочные места, расположенные на 1 этаже Здания.</w:t>
            </w:r>
          </w:p>
        </w:tc>
      </w:tr>
      <w:tr>
        <w:trPr/>
        <w:tc>
          <w:tcPr>
            <w:tcW w:w="3011" w:type="dxa"/>
            <w:tcBorders/>
            <w:shd w:color="auto" w:fill="auto" w:val="clear"/>
          </w:tcPr>
          <w:p>
            <w:pPr>
              <w:pStyle w:val="Standard"/>
              <w:widowControl w:val="false"/>
              <w:spacing w:before="120" w:after="0"/>
              <w:rPr/>
            </w:pPr>
            <w:r>
              <w:rPr>
                <w:bCs/>
                <w:color w:val="000000"/>
                <w:sz w:val="28"/>
                <w:szCs w:val="28"/>
              </w:rPr>
              <w:t>Выделенные помещения</w:t>
            </w:r>
          </w:p>
        </w:tc>
        <w:tc>
          <w:tcPr>
            <w:tcW w:w="420" w:type="dxa"/>
            <w:tcBorders/>
            <w:shd w:color="auto" w:fill="auto" w:val="clear"/>
          </w:tcPr>
          <w:p>
            <w:pPr>
              <w:pStyle w:val="Standard"/>
              <w:widowControl w:val="false"/>
              <w:spacing w:before="120" w:after="0"/>
              <w:rPr/>
            </w:pPr>
            <w:r>
              <w:rPr>
                <w:color w:val="000000"/>
                <w:sz w:val="28"/>
                <w:szCs w:val="28"/>
              </w:rPr>
              <w:t>–</w:t>
            </w:r>
          </w:p>
        </w:tc>
        <w:tc>
          <w:tcPr>
            <w:tcW w:w="6242" w:type="dxa"/>
            <w:tcBorders/>
            <w:shd w:color="auto" w:fill="auto" w:val="clear"/>
          </w:tcPr>
          <w:p>
            <w:pPr>
              <w:pStyle w:val="Standard"/>
              <w:widowControl w:val="false"/>
              <w:spacing w:before="120" w:after="0"/>
              <w:jc w:val="both"/>
              <w:rPr/>
            </w:pPr>
            <w:r>
              <w:rPr>
                <w:color w:val="000000"/>
                <w:sz w:val="28"/>
                <w:szCs w:val="28"/>
              </w:rPr>
              <w:t>помещения, предназначенные для ведения секретных переговоров или в которых размещены средства закрытой телефонной связи.</w:t>
            </w:r>
          </w:p>
        </w:tc>
      </w:tr>
      <w:tr>
        <w:trPr/>
        <w:tc>
          <w:tcPr>
            <w:tcW w:w="3011" w:type="dxa"/>
            <w:tcBorders/>
            <w:shd w:color="auto" w:fill="auto" w:val="clear"/>
          </w:tcPr>
          <w:p>
            <w:pPr>
              <w:pStyle w:val="Standard"/>
              <w:widowControl w:val="false"/>
              <w:spacing w:before="120" w:after="0"/>
              <w:rPr/>
            </w:pPr>
            <w:r>
              <w:rPr>
                <w:color w:val="000000"/>
                <w:sz w:val="28"/>
                <w:szCs w:val="28"/>
              </w:rPr>
              <w:t>Внутриобъектовый режим</w:t>
            </w:r>
          </w:p>
        </w:tc>
        <w:tc>
          <w:tcPr>
            <w:tcW w:w="420" w:type="dxa"/>
            <w:tcBorders/>
            <w:shd w:color="auto" w:fill="auto" w:val="clear"/>
          </w:tcPr>
          <w:p>
            <w:pPr>
              <w:pStyle w:val="Standard"/>
              <w:widowControl w:val="false"/>
              <w:spacing w:before="120" w:after="0"/>
              <w:rPr/>
            </w:pPr>
            <w:r>
              <w:rPr>
                <w:color w:val="000000"/>
                <w:sz w:val="28"/>
                <w:szCs w:val="28"/>
              </w:rPr>
              <w:t>–</w:t>
            </w:r>
          </w:p>
        </w:tc>
        <w:tc>
          <w:tcPr>
            <w:tcW w:w="6242" w:type="dxa"/>
            <w:tcBorders/>
            <w:shd w:color="auto" w:fill="auto" w:val="clear"/>
          </w:tcPr>
          <w:p>
            <w:pPr>
              <w:pStyle w:val="Standard"/>
              <w:widowControl w:val="false"/>
              <w:spacing w:before="120" w:after="0"/>
              <w:jc w:val="both"/>
              <w:rPr/>
            </w:pPr>
            <w:r>
              <w:rPr>
                <w:color w:val="000000"/>
                <w:sz w:val="28"/>
                <w:szCs w:val="28"/>
              </w:rPr>
              <w:t>совокупность мер и правил, установленных ЛНД</w:t>
            </w:r>
            <w:r>
              <w:rPr>
                <w:color w:val="000000"/>
                <w:sz w:val="28"/>
                <w:szCs w:val="28"/>
                <w:lang w:val="en-US"/>
              </w:rPr>
              <w:t> </w:t>
            </w:r>
            <w:r>
              <w:rPr>
                <w:color w:val="000000"/>
                <w:sz w:val="28"/>
                <w:szCs w:val="28"/>
              </w:rPr>
              <w:t>(А) Общества, обязательных для выполнения лицами, находящимися на Объекте.</w:t>
            </w:r>
          </w:p>
        </w:tc>
      </w:tr>
      <w:tr>
        <w:trPr/>
        <w:tc>
          <w:tcPr>
            <w:tcW w:w="3011" w:type="dxa"/>
            <w:tcBorders/>
            <w:shd w:color="auto" w:fill="auto" w:val="clear"/>
          </w:tcPr>
          <w:p>
            <w:pPr>
              <w:pStyle w:val="Standard"/>
              <w:widowControl w:val="false"/>
              <w:spacing w:before="120" w:after="0"/>
              <w:rPr/>
            </w:pPr>
            <w:r>
              <w:rPr>
                <w:color w:val="000000"/>
                <w:sz w:val="28"/>
                <w:szCs w:val="28"/>
              </w:rPr>
              <w:t>Гражданин Российской Федерации</w:t>
            </w:r>
          </w:p>
        </w:tc>
        <w:tc>
          <w:tcPr>
            <w:tcW w:w="420" w:type="dxa"/>
            <w:tcBorders/>
            <w:shd w:color="auto" w:fill="auto" w:val="clear"/>
          </w:tcPr>
          <w:p>
            <w:pPr>
              <w:pStyle w:val="Standard"/>
              <w:widowControl w:val="false"/>
              <w:spacing w:before="120" w:after="0"/>
              <w:rPr/>
            </w:pPr>
            <w:r>
              <w:rPr>
                <w:color w:val="000000"/>
                <w:sz w:val="28"/>
                <w:szCs w:val="28"/>
              </w:rPr>
              <w:t>–</w:t>
            </w:r>
          </w:p>
        </w:tc>
        <w:tc>
          <w:tcPr>
            <w:tcW w:w="6242" w:type="dxa"/>
            <w:tcBorders/>
            <w:shd w:color="auto" w:fill="auto" w:val="clear"/>
          </w:tcPr>
          <w:p>
            <w:pPr>
              <w:pStyle w:val="Standard"/>
              <w:widowControl w:val="false"/>
              <w:spacing w:before="120" w:after="0"/>
              <w:jc w:val="both"/>
              <w:rPr/>
            </w:pPr>
            <w:r>
              <w:rPr>
                <w:color w:val="000000"/>
                <w:sz w:val="28"/>
                <w:szCs w:val="28"/>
              </w:rPr>
              <w:t>лицо, имеющее гражданство Российской Федерации.</w:t>
            </w:r>
          </w:p>
        </w:tc>
      </w:tr>
      <w:tr>
        <w:trPr/>
        <w:tc>
          <w:tcPr>
            <w:tcW w:w="3011" w:type="dxa"/>
            <w:tcBorders/>
            <w:shd w:color="auto" w:fill="auto" w:val="clear"/>
          </w:tcPr>
          <w:p>
            <w:pPr>
              <w:pStyle w:val="Standard"/>
              <w:widowControl w:val="false"/>
              <w:spacing w:before="120" w:after="0"/>
              <w:rPr/>
            </w:pPr>
            <w:r>
              <w:rPr>
                <w:bCs/>
                <w:color w:val="000000"/>
                <w:sz w:val="28"/>
                <w:szCs w:val="28"/>
              </w:rPr>
              <w:t>ЕИЦ СНРГ</w:t>
            </w:r>
          </w:p>
        </w:tc>
        <w:tc>
          <w:tcPr>
            <w:tcW w:w="420" w:type="dxa"/>
            <w:tcBorders/>
            <w:shd w:color="auto" w:fill="auto" w:val="clear"/>
          </w:tcPr>
          <w:p>
            <w:pPr>
              <w:pStyle w:val="Standard"/>
              <w:widowControl w:val="false"/>
              <w:spacing w:before="120" w:after="0"/>
              <w:rPr/>
            </w:pPr>
            <w:r>
              <w:rPr>
                <w:color w:val="000000"/>
                <w:sz w:val="28"/>
                <w:szCs w:val="28"/>
              </w:rPr>
              <w:t>–</w:t>
            </w:r>
          </w:p>
        </w:tc>
        <w:tc>
          <w:tcPr>
            <w:tcW w:w="6242" w:type="dxa"/>
            <w:tcBorders/>
            <w:shd w:color="auto" w:fill="auto" w:val="clear"/>
          </w:tcPr>
          <w:p>
            <w:pPr>
              <w:pStyle w:val="Standard"/>
              <w:widowControl w:val="false"/>
              <w:spacing w:before="120" w:after="0"/>
              <w:jc w:val="both"/>
              <w:rPr/>
            </w:pPr>
            <w:r>
              <w:rPr>
                <w:color w:val="000000"/>
                <w:sz w:val="28"/>
                <w:szCs w:val="28"/>
              </w:rPr>
              <w:t>СП ООО «СНРГ», в должностные обязанности работников которого входит оформление и выдача постоянных, временных и разовых электронных пропусков для доступа на Объект.</w:t>
            </w:r>
          </w:p>
        </w:tc>
      </w:tr>
      <w:tr>
        <w:trPr/>
        <w:tc>
          <w:tcPr>
            <w:tcW w:w="3011" w:type="dxa"/>
            <w:tcBorders/>
            <w:shd w:color="auto" w:fill="auto" w:val="clear"/>
          </w:tcPr>
          <w:p>
            <w:pPr>
              <w:pStyle w:val="Standard"/>
              <w:widowControl w:val="false"/>
              <w:spacing w:before="120" w:after="0"/>
              <w:rPr/>
            </w:pPr>
            <w:r>
              <w:rPr>
                <w:rFonts w:eastAsia="Arial Unicode MS"/>
                <w:color w:val="000000"/>
                <w:sz w:val="28"/>
                <w:szCs w:val="28"/>
              </w:rPr>
              <w:t>Здание</w:t>
            </w:r>
          </w:p>
        </w:tc>
        <w:tc>
          <w:tcPr>
            <w:tcW w:w="420" w:type="dxa"/>
            <w:tcBorders/>
            <w:shd w:color="auto" w:fill="auto" w:val="clear"/>
          </w:tcPr>
          <w:p>
            <w:pPr>
              <w:pStyle w:val="Standard"/>
              <w:widowControl w:val="false"/>
              <w:spacing w:before="120" w:after="0"/>
              <w:rPr/>
            </w:pPr>
            <w:r>
              <w:rPr>
                <w:color w:val="000000"/>
                <w:sz w:val="28"/>
                <w:szCs w:val="28"/>
              </w:rPr>
              <w:t>–</w:t>
            </w:r>
          </w:p>
        </w:tc>
        <w:tc>
          <w:tcPr>
            <w:tcW w:w="6242" w:type="dxa"/>
            <w:tcBorders/>
            <w:shd w:color="auto" w:fill="auto" w:val="clear"/>
          </w:tcPr>
          <w:p>
            <w:pPr>
              <w:pStyle w:val="Standard"/>
              <w:widowControl w:val="false"/>
              <w:spacing w:before="120" w:after="0"/>
              <w:jc w:val="both"/>
              <w:rPr/>
            </w:pPr>
            <w:r>
              <w:rPr>
                <w:rFonts w:eastAsia="Arial Unicode MS"/>
                <w:color w:val="000000"/>
                <w:sz w:val="28"/>
                <w:szCs w:val="28"/>
              </w:rPr>
              <w:t xml:space="preserve">результат строительства, представляющий объемную строительную систему, имеющую надземную и / или подземную части, включающие помещения, сети инженерно-технического обеспечения и системы (оборудование) инженерно-технического обеспечения. </w:t>
            </w:r>
          </w:p>
          <w:p>
            <w:pPr>
              <w:pStyle w:val="Standard"/>
              <w:widowControl w:val="false"/>
              <w:spacing w:before="120" w:after="0"/>
              <w:jc w:val="both"/>
              <w:rPr/>
            </w:pPr>
            <w:r>
              <w:rPr>
                <w:rFonts w:eastAsia="Arial Unicode MS"/>
                <w:color w:val="000000"/>
                <w:sz w:val="28"/>
                <w:szCs w:val="28"/>
              </w:rPr>
              <w:t>Для целей применения Положения под «Зданием» понимается здание, расположенное по адресу: г.</w:t>
            </w:r>
            <w:r>
              <w:rPr>
                <w:rFonts w:eastAsia="Arial Unicode MS"/>
                <w:color w:val="000000"/>
                <w:sz w:val="28"/>
                <w:szCs w:val="28"/>
                <w:lang w:val="en-US"/>
              </w:rPr>
              <w:t> </w:t>
            </w:r>
            <w:r>
              <w:rPr>
                <w:rFonts w:eastAsia="Arial Unicode MS"/>
                <w:color w:val="000000"/>
                <w:sz w:val="28"/>
                <w:szCs w:val="28"/>
              </w:rPr>
              <w:t>Красноярск, ул. Перенсона, зд. 2А, которым Общество владеет и пользуется на основании договора аренды.</w:t>
            </w:r>
          </w:p>
        </w:tc>
      </w:tr>
      <w:tr>
        <w:trPr/>
        <w:tc>
          <w:tcPr>
            <w:tcW w:w="3011" w:type="dxa"/>
            <w:tcBorders/>
            <w:shd w:color="auto" w:fill="auto" w:val="clear"/>
          </w:tcPr>
          <w:p>
            <w:pPr>
              <w:pStyle w:val="Standard"/>
              <w:widowControl w:val="false"/>
              <w:spacing w:before="120" w:after="0"/>
              <w:rPr/>
            </w:pPr>
            <w:r>
              <w:rPr>
                <w:rFonts w:eastAsia="Arial Unicode MS"/>
                <w:color w:val="000000"/>
                <w:sz w:val="28"/>
                <w:szCs w:val="28"/>
                <w:lang w:val="en-US"/>
              </w:rPr>
              <w:t xml:space="preserve">Биометрический </w:t>
            </w:r>
            <w:r>
              <w:rPr>
                <w:rFonts w:eastAsia="Arial Unicode MS"/>
                <w:color w:val="000000"/>
                <w:sz w:val="28"/>
                <w:szCs w:val="28"/>
              </w:rPr>
              <w:t>идентификатор</w:t>
            </w:r>
          </w:p>
        </w:tc>
        <w:tc>
          <w:tcPr>
            <w:tcW w:w="420" w:type="dxa"/>
            <w:tcBorders/>
            <w:shd w:color="auto" w:fill="auto" w:val="clear"/>
          </w:tcPr>
          <w:p>
            <w:pPr>
              <w:pStyle w:val="Standard"/>
              <w:widowControl w:val="false"/>
              <w:spacing w:before="120" w:after="0"/>
              <w:rPr/>
            </w:pPr>
            <w:r>
              <w:rPr>
                <w:color w:val="000000"/>
                <w:sz w:val="28"/>
                <w:szCs w:val="28"/>
              </w:rPr>
              <w:t>–</w:t>
            </w:r>
          </w:p>
        </w:tc>
        <w:tc>
          <w:tcPr>
            <w:tcW w:w="6242" w:type="dxa"/>
            <w:tcBorders/>
            <w:shd w:color="auto" w:fill="auto" w:val="clear"/>
          </w:tcPr>
          <w:p>
            <w:pPr>
              <w:pStyle w:val="Standard"/>
              <w:widowControl w:val="false"/>
              <w:spacing w:before="120" w:after="0"/>
              <w:jc w:val="both"/>
              <w:rPr/>
            </w:pPr>
            <w:r>
              <w:rPr>
                <w:rFonts w:eastAsia="Arial Unicode MS"/>
                <w:color w:val="000000"/>
                <w:sz w:val="28"/>
                <w:szCs w:val="28"/>
              </w:rPr>
              <w:t>уникальный признак, служащий для распознавания пользователя в Единой биометрической системе.</w:t>
            </w:r>
          </w:p>
          <w:p>
            <w:pPr>
              <w:pStyle w:val="Standard"/>
              <w:widowControl w:val="false"/>
              <w:spacing w:before="120" w:after="0"/>
              <w:jc w:val="both"/>
              <w:rPr/>
            </w:pPr>
            <w:r>
              <w:rPr>
                <w:rFonts w:eastAsia="Arial Unicode MS"/>
                <w:color w:val="000000"/>
                <w:sz w:val="28"/>
                <w:szCs w:val="28"/>
              </w:rPr>
              <w:t>В</w:t>
            </w:r>
            <w:r>
              <w:rPr>
                <w:rFonts w:eastAsia="Arial Unicode MS"/>
                <w:color w:val="000000"/>
                <w:sz w:val="28"/>
                <w:szCs w:val="28"/>
                <w:lang w:val="en-US"/>
              </w:rPr>
              <w:t> </w:t>
            </w:r>
            <w:r>
              <w:rPr>
                <w:rFonts w:eastAsia="Arial Unicode MS"/>
                <w:color w:val="000000"/>
                <w:sz w:val="28"/>
                <w:szCs w:val="28"/>
              </w:rPr>
              <w:t>Здании используются:</w:t>
            </w:r>
          </w:p>
          <w:p>
            <w:pPr>
              <w:pStyle w:val="ListParagraph"/>
              <w:widowControl w:val="false"/>
              <w:numPr>
                <w:ilvl w:val="0"/>
                <w:numId w:val="22"/>
              </w:numPr>
              <w:spacing w:before="120" w:after="0"/>
              <w:jc w:val="both"/>
              <w:rPr/>
            </w:pPr>
            <w:r>
              <w:rPr>
                <w:bCs/>
                <w:color w:val="1B1C1D"/>
                <w:sz w:val="28"/>
                <w:szCs w:val="28"/>
                <w:lang w:eastAsia="ru-RU"/>
              </w:rPr>
              <w:t>биометрический идентификатор</w:t>
            </w:r>
            <w:r>
              <w:rPr>
                <w:color w:val="1B1C1D"/>
                <w:sz w:val="28"/>
                <w:szCs w:val="28"/>
                <w:lang w:eastAsia="ru-RU"/>
              </w:rPr>
              <w:t>: изображение лица (цифровой шаблон), используемое для идентификации по технологии распознавания лиц;</w:t>
            </w:r>
          </w:p>
          <w:p>
            <w:pPr>
              <w:pStyle w:val="ListParagraph"/>
              <w:widowControl w:val="false"/>
              <w:numPr>
                <w:ilvl w:val="0"/>
                <w:numId w:val="22"/>
              </w:numPr>
              <w:spacing w:before="120" w:after="0"/>
              <w:jc w:val="both"/>
              <w:rPr/>
            </w:pPr>
            <w:r>
              <w:rPr>
                <w:bCs/>
                <w:color w:val="1B1C1D"/>
                <w:sz w:val="28"/>
                <w:szCs w:val="28"/>
                <w:lang w:eastAsia="ru-RU"/>
              </w:rPr>
              <w:t>биометрическая идентификация</w:t>
            </w:r>
            <w:r>
              <w:rPr>
                <w:color w:val="1B1C1D"/>
                <w:sz w:val="28"/>
                <w:szCs w:val="28"/>
                <w:lang w:eastAsia="ru-RU"/>
              </w:rPr>
              <w:t>: процесс автоматического установления личности путем сравнения его биометрических данных с</w:t>
            </w:r>
            <w:r>
              <w:rPr>
                <w:color w:val="000000"/>
                <w:sz w:val="28"/>
                <w:szCs w:val="28"/>
                <w:lang w:eastAsia="ru-RU"/>
              </w:rPr>
              <w:t> </w:t>
            </w:r>
            <w:r>
              <w:rPr>
                <w:color w:val="1B1C1D"/>
                <w:sz w:val="28"/>
                <w:szCs w:val="28"/>
                <w:lang w:eastAsia="ru-RU"/>
              </w:rPr>
              <w:t>шаблонами, хранящимися в Единой биометрической системе.</w:t>
            </w:r>
          </w:p>
        </w:tc>
      </w:tr>
      <w:tr>
        <w:trPr/>
        <w:tc>
          <w:tcPr>
            <w:tcW w:w="3011" w:type="dxa"/>
            <w:tcBorders/>
            <w:shd w:color="auto" w:fill="auto" w:val="clear"/>
          </w:tcPr>
          <w:p>
            <w:pPr>
              <w:pStyle w:val="Standard"/>
              <w:widowControl w:val="false"/>
              <w:spacing w:before="120" w:after="0"/>
              <w:rPr/>
            </w:pPr>
            <w:r>
              <w:rPr>
                <w:rFonts w:eastAsia="Arial Unicode MS"/>
                <w:color w:val="000000"/>
                <w:sz w:val="28"/>
                <w:szCs w:val="28"/>
                <w:lang w:val="en-US"/>
              </w:rPr>
              <w:t>Иностранный гражданин</w:t>
            </w:r>
          </w:p>
        </w:tc>
        <w:tc>
          <w:tcPr>
            <w:tcW w:w="420" w:type="dxa"/>
            <w:tcBorders/>
            <w:shd w:color="auto" w:fill="auto" w:val="clear"/>
          </w:tcPr>
          <w:p>
            <w:pPr>
              <w:pStyle w:val="Standard"/>
              <w:widowControl w:val="false"/>
              <w:spacing w:before="120" w:after="0"/>
              <w:rPr/>
            </w:pPr>
            <w:r>
              <w:rPr>
                <w:color w:val="000000"/>
                <w:sz w:val="28"/>
                <w:szCs w:val="28"/>
              </w:rPr>
              <w:t>–</w:t>
            </w:r>
          </w:p>
        </w:tc>
        <w:tc>
          <w:tcPr>
            <w:tcW w:w="6242" w:type="dxa"/>
            <w:tcBorders/>
            <w:shd w:color="auto" w:fill="auto" w:val="clear"/>
          </w:tcPr>
          <w:p>
            <w:pPr>
              <w:pStyle w:val="Standard"/>
              <w:widowControl w:val="false"/>
              <w:spacing w:before="120" w:after="0"/>
              <w:jc w:val="both"/>
              <w:rPr/>
            </w:pPr>
            <w:r>
              <w:rPr>
                <w:rFonts w:eastAsia="Arial Unicode MS"/>
                <w:color w:val="000000"/>
                <w:sz w:val="28"/>
                <w:szCs w:val="28"/>
              </w:rPr>
              <w:t>лицо, не являющееся гражданином Российской Федерации и имеющее документы, подтверждающие гражданство какого-либо иностранного государства.</w:t>
            </w:r>
          </w:p>
        </w:tc>
      </w:tr>
      <w:tr>
        <w:trPr/>
        <w:tc>
          <w:tcPr>
            <w:tcW w:w="3011" w:type="dxa"/>
            <w:tcBorders/>
            <w:shd w:color="auto" w:fill="auto" w:val="clear"/>
          </w:tcPr>
          <w:p>
            <w:pPr>
              <w:pStyle w:val="Standard"/>
              <w:widowControl w:val="false"/>
              <w:spacing w:before="120" w:after="0"/>
              <w:rPr/>
            </w:pPr>
            <w:r>
              <w:rPr>
                <w:rFonts w:eastAsia="Arial Unicode MS"/>
                <w:color w:val="000000"/>
                <w:sz w:val="28"/>
                <w:szCs w:val="28"/>
              </w:rPr>
              <w:t>Исполнительный аппарат Общества</w:t>
            </w:r>
          </w:p>
        </w:tc>
        <w:tc>
          <w:tcPr>
            <w:tcW w:w="420" w:type="dxa"/>
            <w:tcBorders/>
            <w:shd w:color="auto" w:fill="auto" w:val="clear"/>
          </w:tcPr>
          <w:p>
            <w:pPr>
              <w:pStyle w:val="Standard"/>
              <w:widowControl w:val="false"/>
              <w:spacing w:before="120" w:after="0"/>
              <w:rPr/>
            </w:pPr>
            <w:r>
              <w:rPr>
                <w:color w:val="000000"/>
                <w:sz w:val="28"/>
                <w:szCs w:val="28"/>
              </w:rPr>
              <w:t>–</w:t>
            </w:r>
          </w:p>
        </w:tc>
        <w:tc>
          <w:tcPr>
            <w:tcW w:w="6242" w:type="dxa"/>
            <w:tcBorders/>
            <w:shd w:color="auto" w:fill="auto" w:val="clear"/>
          </w:tcPr>
          <w:p>
            <w:pPr>
              <w:pStyle w:val="Standard"/>
              <w:widowControl w:val="false"/>
              <w:spacing w:before="120" w:after="0"/>
              <w:jc w:val="both"/>
              <w:rPr/>
            </w:pPr>
            <w:r>
              <w:rPr>
                <w:rFonts w:eastAsia="Arial Unicode MS"/>
                <w:color w:val="000000"/>
                <w:sz w:val="28"/>
                <w:szCs w:val="28"/>
              </w:rPr>
              <w:t>постоянно действующие исполнительные органы управления Общества, должностные лица и</w:t>
            </w:r>
            <w:r>
              <w:rPr>
                <w:rFonts w:eastAsia="Arial Unicode MS"/>
                <w:color w:val="000000"/>
                <w:sz w:val="28"/>
                <w:szCs w:val="28"/>
                <w:lang w:val="en-US"/>
              </w:rPr>
              <w:t> </w:t>
            </w:r>
            <w:r>
              <w:rPr>
                <w:rFonts w:eastAsia="Arial Unicode MS"/>
                <w:color w:val="000000"/>
                <w:sz w:val="28"/>
                <w:szCs w:val="28"/>
              </w:rPr>
              <w:t>СП Общества, не относящиеся к филиалам.</w:t>
            </w:r>
          </w:p>
          <w:p>
            <w:pPr>
              <w:pStyle w:val="Standard"/>
              <w:widowControl w:val="false"/>
              <w:spacing w:before="120" w:after="0"/>
              <w:jc w:val="both"/>
              <w:rPr/>
            </w:pPr>
            <w:r>
              <w:rPr>
                <w:rFonts w:eastAsia="Arial Unicode MS"/>
                <w:color w:val="000000"/>
                <w:sz w:val="28"/>
                <w:szCs w:val="28"/>
              </w:rPr>
              <w:t>Для целей применения Положения к «Исполнительному аппарату Общества» отнесен также филиал ПАО «РусГидро» – «КорУнГ».</w:t>
            </w:r>
          </w:p>
        </w:tc>
      </w:tr>
      <w:tr>
        <w:trPr/>
        <w:tc>
          <w:tcPr>
            <w:tcW w:w="3011" w:type="dxa"/>
            <w:tcBorders/>
            <w:shd w:color="auto" w:fill="auto" w:val="clear"/>
          </w:tcPr>
          <w:p>
            <w:pPr>
              <w:pStyle w:val="Standard"/>
              <w:widowControl w:val="false"/>
              <w:spacing w:before="120" w:after="0"/>
              <w:rPr/>
            </w:pPr>
            <w:r>
              <w:rPr>
                <w:color w:val="000000"/>
                <w:sz w:val="28"/>
                <w:szCs w:val="28"/>
              </w:rPr>
              <w:t>Контрольно-пропускной пункт</w:t>
            </w:r>
          </w:p>
        </w:tc>
        <w:tc>
          <w:tcPr>
            <w:tcW w:w="420" w:type="dxa"/>
            <w:tcBorders/>
            <w:shd w:color="auto" w:fill="auto" w:val="clear"/>
          </w:tcPr>
          <w:p>
            <w:pPr>
              <w:pStyle w:val="Standard"/>
              <w:widowControl w:val="false"/>
              <w:spacing w:before="120" w:after="0"/>
              <w:rPr/>
            </w:pPr>
            <w:r>
              <w:rPr>
                <w:color w:val="000000"/>
                <w:sz w:val="28"/>
                <w:szCs w:val="28"/>
              </w:rPr>
              <w:t>–</w:t>
            </w:r>
          </w:p>
        </w:tc>
        <w:tc>
          <w:tcPr>
            <w:tcW w:w="6242" w:type="dxa"/>
            <w:tcBorders/>
            <w:shd w:color="auto" w:fill="auto" w:val="clear"/>
          </w:tcPr>
          <w:p>
            <w:pPr>
              <w:pStyle w:val="Standard"/>
              <w:widowControl w:val="false"/>
              <w:spacing w:before="120" w:after="0"/>
              <w:jc w:val="both"/>
              <w:rPr/>
            </w:pPr>
            <w:r>
              <w:rPr>
                <w:color w:val="000000"/>
                <w:sz w:val="28"/>
                <w:szCs w:val="28"/>
              </w:rPr>
              <w:t>специально оборудованное место, предназначенное для прохода работников Общества, ПО и иных третьих лиц (в том числе лиц, выполняющих работы по договору подряда) и</w:t>
            </w:r>
            <w:r>
              <w:rPr>
                <w:rFonts w:eastAsia="Arial Unicode MS"/>
                <w:color w:val="000000"/>
                <w:sz w:val="28"/>
                <w:szCs w:val="28"/>
                <w:lang w:val="en-US"/>
              </w:rPr>
              <w:t> </w:t>
            </w:r>
            <w:r>
              <w:rPr>
                <w:color w:val="000000"/>
                <w:sz w:val="28"/>
                <w:szCs w:val="28"/>
              </w:rPr>
              <w:t>проезда автомашин служебного назначения, работников Общества, ПО и иных третьих лиц.</w:t>
            </w:r>
          </w:p>
        </w:tc>
      </w:tr>
      <w:tr>
        <w:trPr/>
        <w:tc>
          <w:tcPr>
            <w:tcW w:w="3011" w:type="dxa"/>
            <w:tcBorders/>
            <w:shd w:color="auto" w:fill="auto" w:val="clear"/>
          </w:tcPr>
          <w:p>
            <w:pPr>
              <w:pStyle w:val="Standard"/>
              <w:widowControl w:val="false"/>
              <w:spacing w:before="120" w:after="0"/>
              <w:rPr>
                <w:sz w:val="28"/>
                <w:szCs w:val="28"/>
              </w:rPr>
            </w:pPr>
            <w:r>
              <w:rPr>
                <w:sz w:val="28"/>
                <w:szCs w:val="28"/>
              </w:rPr>
              <w:t>Корпоративный портал</w:t>
            </w:r>
          </w:p>
        </w:tc>
        <w:tc>
          <w:tcPr>
            <w:tcW w:w="420" w:type="dxa"/>
            <w:tcBorders/>
            <w:shd w:color="auto" w:fill="auto" w:val="clear"/>
          </w:tcPr>
          <w:p>
            <w:pPr>
              <w:pStyle w:val="Standard"/>
              <w:widowControl w:val="false"/>
              <w:spacing w:before="120" w:after="0"/>
              <w:rPr>
                <w:sz w:val="28"/>
                <w:szCs w:val="28"/>
              </w:rPr>
            </w:pPr>
            <w:r>
              <w:rPr>
                <w:color w:val="000000"/>
                <w:sz w:val="28"/>
                <w:szCs w:val="28"/>
              </w:rPr>
              <w:t>–</w:t>
            </w:r>
          </w:p>
        </w:tc>
        <w:tc>
          <w:tcPr>
            <w:tcW w:w="6242" w:type="dxa"/>
            <w:tcBorders/>
            <w:shd w:color="auto" w:fill="auto" w:val="clear"/>
          </w:tcPr>
          <w:p>
            <w:pPr>
              <w:pStyle w:val="Standard"/>
              <w:widowControl w:val="false"/>
              <w:spacing w:before="120" w:after="0"/>
              <w:jc w:val="both"/>
              <w:rPr/>
            </w:pPr>
            <w:r>
              <w:rPr>
                <w:sz w:val="28"/>
                <w:szCs w:val="28"/>
              </w:rPr>
              <w:t>информационная система для совместной работы Общества, филиалов и ПО, в которой происходит хранение, обработка и поиск информации.</w:t>
            </w:r>
          </w:p>
        </w:tc>
      </w:tr>
      <w:tr>
        <w:trPr/>
        <w:tc>
          <w:tcPr>
            <w:tcW w:w="3011" w:type="dxa"/>
            <w:tcBorders/>
            <w:shd w:color="auto" w:fill="auto" w:val="clear"/>
          </w:tcPr>
          <w:p>
            <w:pPr>
              <w:pStyle w:val="Standard"/>
              <w:widowControl w:val="false"/>
              <w:spacing w:before="120" w:after="0"/>
              <w:rPr/>
            </w:pPr>
            <w:r>
              <w:rPr>
                <w:color w:val="000000"/>
                <w:sz w:val="28"/>
                <w:szCs w:val="28"/>
                <w:lang w:val="en-US"/>
              </w:rPr>
              <w:t>Лицо без гражданства</w:t>
            </w:r>
          </w:p>
        </w:tc>
        <w:tc>
          <w:tcPr>
            <w:tcW w:w="420" w:type="dxa"/>
            <w:tcBorders/>
            <w:shd w:color="auto" w:fill="auto" w:val="clear"/>
          </w:tcPr>
          <w:p>
            <w:pPr>
              <w:pStyle w:val="Standard"/>
              <w:widowControl w:val="false"/>
              <w:spacing w:before="120" w:after="0"/>
              <w:rPr/>
            </w:pPr>
            <w:r>
              <w:rPr>
                <w:color w:val="000000"/>
                <w:sz w:val="28"/>
                <w:szCs w:val="28"/>
              </w:rPr>
              <w:t>–</w:t>
            </w:r>
          </w:p>
        </w:tc>
        <w:tc>
          <w:tcPr>
            <w:tcW w:w="6242" w:type="dxa"/>
            <w:tcBorders/>
            <w:shd w:color="auto" w:fill="auto" w:val="clear"/>
          </w:tcPr>
          <w:p>
            <w:pPr>
              <w:pStyle w:val="Standard"/>
              <w:widowControl w:val="false"/>
              <w:spacing w:before="120" w:after="0"/>
              <w:jc w:val="both"/>
              <w:rPr/>
            </w:pPr>
            <w:r>
              <w:rPr>
                <w:color w:val="000000"/>
                <w:sz w:val="28"/>
                <w:szCs w:val="28"/>
              </w:rPr>
              <w:t>лицо, не являющееся гражданином Российской Федерации и не имеющее доказательства наличия гражданства иностранного государства.</w:t>
            </w:r>
          </w:p>
        </w:tc>
      </w:tr>
      <w:tr>
        <w:trPr/>
        <w:tc>
          <w:tcPr>
            <w:tcW w:w="3011" w:type="dxa"/>
            <w:tcBorders/>
            <w:shd w:color="auto" w:fill="auto" w:val="clear"/>
          </w:tcPr>
          <w:p>
            <w:pPr>
              <w:pStyle w:val="Standard"/>
              <w:widowControl w:val="false"/>
              <w:spacing w:before="120" w:after="0"/>
              <w:rPr/>
            </w:pPr>
            <w:r>
              <w:rPr>
                <w:color w:val="000000"/>
                <w:sz w:val="28"/>
                <w:szCs w:val="28"/>
              </w:rPr>
              <w:t>Материальны</w:t>
            </w:r>
            <w:r>
              <w:rPr>
                <w:color w:val="000000"/>
                <w:sz w:val="28"/>
                <w:szCs w:val="28"/>
                <w:lang w:val="en-US"/>
              </w:rPr>
              <w:t>й</w:t>
            </w:r>
            <w:r>
              <w:rPr>
                <w:color w:val="000000"/>
                <w:sz w:val="28"/>
                <w:szCs w:val="28"/>
              </w:rPr>
              <w:t xml:space="preserve"> пропуск</w:t>
            </w:r>
          </w:p>
        </w:tc>
        <w:tc>
          <w:tcPr>
            <w:tcW w:w="420" w:type="dxa"/>
            <w:tcBorders/>
            <w:shd w:color="auto" w:fill="auto" w:val="clear"/>
          </w:tcPr>
          <w:p>
            <w:pPr>
              <w:pStyle w:val="Standard"/>
              <w:widowControl w:val="false"/>
              <w:spacing w:before="120" w:after="0"/>
              <w:rPr/>
            </w:pPr>
            <w:r>
              <w:rPr>
                <w:color w:val="000000"/>
                <w:sz w:val="28"/>
                <w:szCs w:val="28"/>
              </w:rPr>
              <w:t>–</w:t>
            </w:r>
          </w:p>
        </w:tc>
        <w:tc>
          <w:tcPr>
            <w:tcW w:w="6242" w:type="dxa"/>
            <w:tcBorders/>
            <w:shd w:color="auto" w:fill="auto" w:val="clear"/>
          </w:tcPr>
          <w:p>
            <w:pPr>
              <w:pStyle w:val="Standard"/>
              <w:widowControl w:val="false"/>
              <w:spacing w:before="120" w:after="0"/>
              <w:jc w:val="both"/>
              <w:rPr/>
            </w:pPr>
            <w:r>
              <w:rPr>
                <w:color w:val="000000"/>
                <w:sz w:val="28"/>
                <w:szCs w:val="28"/>
              </w:rPr>
              <w:t>пропуск, разрешающий внос / вынос и ввоз / вывоз ТМЦ.</w:t>
            </w:r>
          </w:p>
        </w:tc>
      </w:tr>
      <w:tr>
        <w:trPr/>
        <w:tc>
          <w:tcPr>
            <w:tcW w:w="3011" w:type="dxa"/>
            <w:tcBorders/>
            <w:shd w:color="auto" w:fill="auto" w:val="clear"/>
          </w:tcPr>
          <w:p>
            <w:pPr>
              <w:pStyle w:val="Standard"/>
              <w:widowControl w:val="false"/>
              <w:spacing w:before="120" w:after="0"/>
              <w:rPr/>
            </w:pPr>
            <w:r>
              <w:rPr>
                <w:color w:val="000000"/>
                <w:sz w:val="28"/>
                <w:szCs w:val="28"/>
              </w:rPr>
              <w:t>Нерабочее время</w:t>
            </w:r>
          </w:p>
        </w:tc>
        <w:tc>
          <w:tcPr>
            <w:tcW w:w="420" w:type="dxa"/>
            <w:tcBorders/>
            <w:shd w:color="auto" w:fill="auto" w:val="clear"/>
          </w:tcPr>
          <w:p>
            <w:pPr>
              <w:pStyle w:val="Standard"/>
              <w:widowControl w:val="false"/>
              <w:spacing w:before="120" w:after="0"/>
              <w:rPr/>
            </w:pPr>
            <w:r>
              <w:rPr>
                <w:color w:val="000000"/>
                <w:sz w:val="28"/>
                <w:szCs w:val="28"/>
              </w:rPr>
              <w:t>–</w:t>
            </w:r>
          </w:p>
        </w:tc>
        <w:tc>
          <w:tcPr>
            <w:tcW w:w="6242" w:type="dxa"/>
            <w:tcBorders/>
            <w:shd w:color="auto" w:fill="auto" w:val="clear"/>
          </w:tcPr>
          <w:p>
            <w:pPr>
              <w:pStyle w:val="Standard"/>
              <w:widowControl w:val="false"/>
              <w:spacing w:before="120" w:after="0"/>
              <w:jc w:val="both"/>
              <w:rPr/>
            </w:pPr>
            <w:r>
              <w:rPr>
                <w:color w:val="000000"/>
                <w:sz w:val="28"/>
                <w:szCs w:val="28"/>
              </w:rPr>
              <w:t>период, когда работник ИА не занят выполнением своих трудовых обязанностей: в соответствии с</w:t>
            </w:r>
            <w:r>
              <w:rPr>
                <w:color w:val="000000"/>
                <w:sz w:val="28"/>
                <w:szCs w:val="28"/>
                <w:lang w:val="en-US"/>
              </w:rPr>
              <w:t> </w:t>
            </w:r>
            <w:r>
              <w:rPr>
                <w:color w:val="000000"/>
                <w:sz w:val="28"/>
                <w:szCs w:val="28"/>
              </w:rPr>
              <w:t>ЛНД</w:t>
            </w:r>
            <w:r>
              <w:rPr>
                <w:color w:val="000000"/>
                <w:sz w:val="28"/>
                <w:szCs w:val="28"/>
                <w:lang w:val="en-US"/>
              </w:rPr>
              <w:t> </w:t>
            </w:r>
            <w:r>
              <w:rPr>
                <w:color w:val="000000"/>
                <w:sz w:val="28"/>
                <w:szCs w:val="28"/>
              </w:rPr>
              <w:t>(А) Общества для работников ИА продолжительность рабочего времени установлена с понедельника по четверг – с 10:00 до 19:00, по</w:t>
            </w:r>
            <w:r>
              <w:rPr>
                <w:color w:val="000000"/>
                <w:sz w:val="28"/>
                <w:szCs w:val="28"/>
                <w:lang w:val="en-US"/>
              </w:rPr>
              <w:t> </w:t>
            </w:r>
            <w:r>
              <w:rPr>
                <w:color w:val="000000"/>
                <w:sz w:val="28"/>
                <w:szCs w:val="28"/>
              </w:rPr>
              <w:t>пятницам – с 10:00 до 17:45. Для отдельных работников ИА по согласованию может быть установлена иная продолжительность рабочего дня (иной режим работы) в порядке, предусмотренном трудовым законодательством Российской Федерации.</w:t>
            </w:r>
          </w:p>
        </w:tc>
      </w:tr>
      <w:tr>
        <w:trPr/>
        <w:tc>
          <w:tcPr>
            <w:tcW w:w="3011" w:type="dxa"/>
            <w:tcBorders/>
            <w:shd w:color="auto" w:fill="auto" w:val="clear"/>
          </w:tcPr>
          <w:p>
            <w:pPr>
              <w:pStyle w:val="Standard"/>
              <w:widowControl w:val="false"/>
              <w:spacing w:before="120" w:after="0"/>
              <w:rPr/>
            </w:pPr>
            <w:r>
              <w:rPr>
                <w:color w:val="000000"/>
                <w:sz w:val="28"/>
                <w:szCs w:val="28"/>
              </w:rPr>
              <w:t>Общество</w:t>
            </w:r>
          </w:p>
        </w:tc>
        <w:tc>
          <w:tcPr>
            <w:tcW w:w="420" w:type="dxa"/>
            <w:tcBorders/>
            <w:shd w:color="auto" w:fill="auto" w:val="clear"/>
          </w:tcPr>
          <w:p>
            <w:pPr>
              <w:pStyle w:val="Standard"/>
              <w:widowControl w:val="false"/>
              <w:spacing w:before="120" w:after="0"/>
              <w:rPr/>
            </w:pPr>
            <w:r>
              <w:rPr>
                <w:color w:val="000000"/>
                <w:sz w:val="28"/>
                <w:szCs w:val="28"/>
              </w:rPr>
              <w:t>–</w:t>
            </w:r>
          </w:p>
        </w:tc>
        <w:tc>
          <w:tcPr>
            <w:tcW w:w="6242" w:type="dxa"/>
            <w:tcBorders/>
            <w:shd w:color="auto" w:fill="auto" w:val="clear"/>
          </w:tcPr>
          <w:p>
            <w:pPr>
              <w:pStyle w:val="Standard"/>
              <w:widowControl w:val="false"/>
              <w:spacing w:before="120" w:after="0"/>
              <w:jc w:val="both"/>
              <w:rPr/>
            </w:pPr>
            <w:r>
              <w:rPr>
                <w:color w:val="000000"/>
                <w:sz w:val="28"/>
                <w:szCs w:val="28"/>
              </w:rPr>
              <w:t>ПАО «РусГидро»</w:t>
            </w:r>
            <w:r>
              <w:rPr>
                <w:color w:val="000000"/>
                <w:sz w:val="28"/>
                <w:szCs w:val="28"/>
                <w:lang w:val="en-US"/>
              </w:rPr>
              <w:t>.</w:t>
            </w:r>
          </w:p>
        </w:tc>
      </w:tr>
      <w:tr>
        <w:trPr/>
        <w:tc>
          <w:tcPr>
            <w:tcW w:w="3011" w:type="dxa"/>
            <w:tcBorders/>
            <w:shd w:color="auto" w:fill="auto" w:val="clear"/>
          </w:tcPr>
          <w:p>
            <w:pPr>
              <w:pStyle w:val="Standard"/>
              <w:widowControl w:val="false"/>
              <w:spacing w:before="120" w:after="0"/>
              <w:rPr/>
            </w:pPr>
            <w:r>
              <w:rPr>
                <w:rFonts w:eastAsia="Arial Unicode MS"/>
                <w:color w:val="000000"/>
                <w:sz w:val="28"/>
                <w:szCs w:val="28"/>
              </w:rPr>
              <w:t>Объект</w:t>
            </w:r>
          </w:p>
        </w:tc>
        <w:tc>
          <w:tcPr>
            <w:tcW w:w="420" w:type="dxa"/>
            <w:tcBorders/>
            <w:shd w:color="auto" w:fill="auto" w:val="clear"/>
          </w:tcPr>
          <w:p>
            <w:pPr>
              <w:pStyle w:val="Standard"/>
              <w:widowControl w:val="false"/>
              <w:spacing w:before="120" w:after="0"/>
              <w:rPr/>
            </w:pPr>
            <w:r>
              <w:rPr>
                <w:color w:val="000000"/>
                <w:sz w:val="28"/>
                <w:szCs w:val="28"/>
              </w:rPr>
              <w:t>–</w:t>
            </w:r>
          </w:p>
        </w:tc>
        <w:tc>
          <w:tcPr>
            <w:tcW w:w="6242" w:type="dxa"/>
            <w:tcBorders/>
            <w:shd w:color="auto" w:fill="auto" w:val="clear"/>
          </w:tcPr>
          <w:p>
            <w:pPr>
              <w:pStyle w:val="Standard"/>
              <w:widowControl w:val="false"/>
              <w:spacing w:before="120" w:after="0"/>
              <w:jc w:val="both"/>
              <w:rPr/>
            </w:pPr>
            <w:r>
              <w:rPr>
                <w:rFonts w:eastAsia="Arial Unicode MS"/>
                <w:color w:val="000000"/>
                <w:sz w:val="28"/>
                <w:szCs w:val="28"/>
              </w:rPr>
              <w:t>Здание, прилегающая к нему территория, Автостоянка, VIP Автостоянка.</w:t>
            </w:r>
          </w:p>
        </w:tc>
      </w:tr>
      <w:tr>
        <w:trPr/>
        <w:tc>
          <w:tcPr>
            <w:tcW w:w="3011" w:type="dxa"/>
            <w:tcBorders/>
            <w:shd w:color="auto" w:fill="auto" w:val="clear"/>
          </w:tcPr>
          <w:p>
            <w:pPr>
              <w:pStyle w:val="Standard"/>
              <w:widowControl w:val="false"/>
              <w:spacing w:before="120" w:after="0"/>
              <w:rPr/>
            </w:pPr>
            <w:r>
              <w:rPr>
                <w:color w:val="000000"/>
                <w:sz w:val="28"/>
                <w:szCs w:val="28"/>
              </w:rPr>
              <w:t>Охранное предприятие</w:t>
            </w:r>
          </w:p>
        </w:tc>
        <w:tc>
          <w:tcPr>
            <w:tcW w:w="420" w:type="dxa"/>
            <w:tcBorders/>
            <w:shd w:color="auto" w:fill="auto" w:val="clear"/>
          </w:tcPr>
          <w:p>
            <w:pPr>
              <w:pStyle w:val="Standard"/>
              <w:widowControl w:val="false"/>
              <w:spacing w:before="120" w:after="0"/>
              <w:rPr/>
            </w:pPr>
            <w:r>
              <w:rPr>
                <w:color w:val="000000"/>
                <w:sz w:val="28"/>
                <w:szCs w:val="28"/>
              </w:rPr>
              <w:t>–</w:t>
            </w:r>
          </w:p>
        </w:tc>
        <w:tc>
          <w:tcPr>
            <w:tcW w:w="6242" w:type="dxa"/>
            <w:tcBorders/>
            <w:shd w:color="auto" w:fill="auto" w:val="clear"/>
          </w:tcPr>
          <w:p>
            <w:pPr>
              <w:pStyle w:val="Standard"/>
              <w:widowControl w:val="false"/>
              <w:spacing w:before="120" w:after="0"/>
              <w:jc w:val="both"/>
              <w:rPr/>
            </w:pPr>
            <w:r>
              <w:rPr>
                <w:color w:val="000000"/>
                <w:sz w:val="28"/>
                <w:szCs w:val="28"/>
              </w:rPr>
              <w:t>охранная организация, оказывающая охранные услуги</w:t>
            </w:r>
            <w:r>
              <w:rPr>
                <w:color w:val="000000"/>
              </w:rPr>
              <w:t xml:space="preserve"> </w:t>
            </w:r>
            <w:r>
              <w:rPr>
                <w:color w:val="000000"/>
                <w:sz w:val="28"/>
                <w:szCs w:val="28"/>
              </w:rPr>
              <w:t>на основании договоров, заключенных с</w:t>
            </w:r>
            <w:r>
              <w:rPr>
                <w:color w:val="000000"/>
                <w:sz w:val="28"/>
                <w:szCs w:val="28"/>
                <w:lang w:val="en-US"/>
              </w:rPr>
              <w:t> </w:t>
            </w:r>
            <w:r>
              <w:rPr>
                <w:color w:val="000000"/>
                <w:sz w:val="28"/>
                <w:szCs w:val="28"/>
              </w:rPr>
              <w:t>Обществом и / или с собственником Объекта.</w:t>
            </w:r>
          </w:p>
        </w:tc>
      </w:tr>
      <w:tr>
        <w:trPr/>
        <w:tc>
          <w:tcPr>
            <w:tcW w:w="3011" w:type="dxa"/>
            <w:tcBorders/>
            <w:shd w:color="auto" w:fill="auto" w:val="clear"/>
          </w:tcPr>
          <w:p>
            <w:pPr>
              <w:pStyle w:val="Standard"/>
              <w:widowControl w:val="false"/>
              <w:spacing w:before="120" w:after="0"/>
              <w:rPr/>
            </w:pPr>
            <w:r>
              <w:rPr>
                <w:bCs/>
                <w:color w:val="1B1C1D"/>
                <w:sz w:val="28"/>
                <w:szCs w:val="28"/>
                <w:lang w:val="en-US" w:eastAsia="ru-RU"/>
              </w:rPr>
              <w:t>П</w:t>
            </w:r>
            <w:r>
              <w:rPr>
                <w:bCs/>
                <w:color w:val="1B1C1D"/>
                <w:sz w:val="28"/>
                <w:szCs w:val="28"/>
                <w:lang w:eastAsia="ru-RU"/>
              </w:rPr>
              <w:t>ропуск</w:t>
            </w:r>
          </w:p>
        </w:tc>
        <w:tc>
          <w:tcPr>
            <w:tcW w:w="420" w:type="dxa"/>
            <w:tcBorders/>
            <w:shd w:color="auto" w:fill="auto" w:val="clear"/>
          </w:tcPr>
          <w:p>
            <w:pPr>
              <w:pStyle w:val="Standard"/>
              <w:widowControl w:val="false"/>
              <w:spacing w:before="120" w:after="0"/>
              <w:rPr/>
            </w:pPr>
            <w:r>
              <w:rPr>
                <w:color w:val="000000"/>
                <w:sz w:val="28"/>
                <w:szCs w:val="28"/>
              </w:rPr>
              <w:t>–</w:t>
            </w:r>
          </w:p>
        </w:tc>
        <w:tc>
          <w:tcPr>
            <w:tcW w:w="6242" w:type="dxa"/>
            <w:tcBorders/>
            <w:shd w:color="auto" w:fill="auto" w:val="clear"/>
          </w:tcPr>
          <w:p>
            <w:pPr>
              <w:pStyle w:val="Standard"/>
              <w:widowControl w:val="false"/>
              <w:spacing w:before="120" w:after="0"/>
              <w:jc w:val="both"/>
              <w:rPr/>
            </w:pPr>
            <w:r>
              <w:rPr>
                <w:color w:val="1B1C1D"/>
                <w:sz w:val="28"/>
                <w:szCs w:val="28"/>
                <w:lang w:eastAsia="ru-RU"/>
              </w:rPr>
              <w:t>электронная бесконтактная карта или в случае невозможности оформления – карта на бумажном носителе, выдаваемая в качестве резервного способа доступа.</w:t>
            </w:r>
          </w:p>
        </w:tc>
      </w:tr>
      <w:tr>
        <w:trPr/>
        <w:tc>
          <w:tcPr>
            <w:tcW w:w="3011" w:type="dxa"/>
            <w:tcBorders/>
            <w:shd w:color="auto" w:fill="auto" w:val="clear"/>
          </w:tcPr>
          <w:p>
            <w:pPr>
              <w:pStyle w:val="Standard"/>
              <w:widowControl w:val="false"/>
              <w:spacing w:before="120" w:after="0"/>
              <w:rPr/>
            </w:pPr>
            <w:r>
              <w:rPr>
                <w:color w:val="000000"/>
                <w:sz w:val="28"/>
                <w:szCs w:val="28"/>
              </w:rPr>
              <w:t>Пропускной режим</w:t>
            </w:r>
          </w:p>
        </w:tc>
        <w:tc>
          <w:tcPr>
            <w:tcW w:w="420" w:type="dxa"/>
            <w:tcBorders/>
            <w:shd w:color="auto" w:fill="auto" w:val="clear"/>
          </w:tcPr>
          <w:p>
            <w:pPr>
              <w:pStyle w:val="Standard"/>
              <w:widowControl w:val="false"/>
              <w:spacing w:before="120" w:after="0"/>
              <w:rPr/>
            </w:pPr>
            <w:r>
              <w:rPr>
                <w:color w:val="000000"/>
                <w:sz w:val="28"/>
                <w:szCs w:val="28"/>
              </w:rPr>
              <w:t>–</w:t>
            </w:r>
          </w:p>
        </w:tc>
        <w:tc>
          <w:tcPr>
            <w:tcW w:w="6242" w:type="dxa"/>
            <w:tcBorders/>
            <w:shd w:color="auto" w:fill="auto" w:val="clear"/>
          </w:tcPr>
          <w:p>
            <w:pPr>
              <w:pStyle w:val="Standard"/>
              <w:widowControl w:val="false"/>
              <w:spacing w:before="120" w:after="0"/>
              <w:jc w:val="both"/>
              <w:rPr/>
            </w:pPr>
            <w:r>
              <w:rPr>
                <w:color w:val="000000"/>
                <w:sz w:val="28"/>
                <w:szCs w:val="28"/>
              </w:rPr>
              <w:t>комплекс организационно-правовых ограничений и</w:t>
            </w:r>
            <w:r>
              <w:rPr>
                <w:color w:val="000000"/>
                <w:sz w:val="28"/>
                <w:szCs w:val="28"/>
                <w:lang w:val="en-US"/>
              </w:rPr>
              <w:t> </w:t>
            </w:r>
            <w:r>
              <w:rPr>
                <w:color w:val="000000"/>
                <w:sz w:val="28"/>
                <w:szCs w:val="28"/>
              </w:rPr>
              <w:t>правил, устанавливающих порядок доступа через контрольно-пропускные пункты работников Общества, ПО и иных третьих лиц (в том числе, лиц, выполняющих работы по договору подряда, посетителей и работников организаций, ведущих свою деятельность на Объекте, вносящих / выносящих и ввозящих / вывозящих ТМЦ.</w:t>
            </w:r>
          </w:p>
        </w:tc>
      </w:tr>
      <w:tr>
        <w:trPr/>
        <w:tc>
          <w:tcPr>
            <w:tcW w:w="3011" w:type="dxa"/>
            <w:tcBorders/>
            <w:shd w:color="auto" w:fill="auto" w:val="clear"/>
          </w:tcPr>
          <w:p>
            <w:pPr>
              <w:pStyle w:val="Standard"/>
              <w:widowControl w:val="false"/>
              <w:spacing w:before="120" w:after="0"/>
              <w:rPr/>
            </w:pPr>
            <w:r>
              <w:rPr>
                <w:color w:val="000000"/>
                <w:sz w:val="28"/>
                <w:szCs w:val="28"/>
              </w:rPr>
              <w:t>Рабочий день</w:t>
            </w:r>
          </w:p>
        </w:tc>
        <w:tc>
          <w:tcPr>
            <w:tcW w:w="420" w:type="dxa"/>
            <w:tcBorders/>
            <w:shd w:color="auto" w:fill="auto" w:val="clear"/>
          </w:tcPr>
          <w:p>
            <w:pPr>
              <w:pStyle w:val="Standard"/>
              <w:widowControl w:val="false"/>
              <w:spacing w:before="120" w:after="0"/>
              <w:rPr/>
            </w:pPr>
            <w:r>
              <w:rPr>
                <w:color w:val="000000"/>
                <w:sz w:val="28"/>
                <w:szCs w:val="28"/>
              </w:rPr>
              <w:t>–</w:t>
            </w:r>
          </w:p>
        </w:tc>
        <w:tc>
          <w:tcPr>
            <w:tcW w:w="6242" w:type="dxa"/>
            <w:tcBorders/>
            <w:shd w:color="auto" w:fill="auto" w:val="clear"/>
          </w:tcPr>
          <w:p>
            <w:pPr>
              <w:pStyle w:val="Standard"/>
              <w:widowControl w:val="false"/>
              <w:spacing w:before="120" w:after="0"/>
              <w:jc w:val="both"/>
              <w:rPr/>
            </w:pPr>
            <w:r>
              <w:rPr>
                <w:color w:val="000000"/>
                <w:sz w:val="28"/>
                <w:szCs w:val="28"/>
              </w:rPr>
              <w:t>любой день недели, за исключением выходных и</w:t>
            </w:r>
            <w:r>
              <w:rPr>
                <w:color w:val="000000"/>
                <w:sz w:val="28"/>
                <w:szCs w:val="28"/>
                <w:lang w:val="en-US"/>
              </w:rPr>
              <w:t> </w:t>
            </w:r>
            <w:r>
              <w:rPr>
                <w:color w:val="000000"/>
                <w:sz w:val="28"/>
                <w:szCs w:val="28"/>
              </w:rPr>
              <w:t>нерабочих праздничных дней, установленных законодательством Российской Федерации.</w:t>
            </w:r>
          </w:p>
        </w:tc>
      </w:tr>
      <w:tr>
        <w:trPr/>
        <w:tc>
          <w:tcPr>
            <w:tcW w:w="3011" w:type="dxa"/>
            <w:tcBorders/>
            <w:shd w:color="auto" w:fill="auto" w:val="clear"/>
          </w:tcPr>
          <w:p>
            <w:pPr>
              <w:pStyle w:val="Standard"/>
              <w:widowControl w:val="false"/>
              <w:spacing w:before="120" w:after="0"/>
              <w:rPr>
                <w:sz w:val="28"/>
                <w:szCs w:val="28"/>
              </w:rPr>
            </w:pPr>
            <w:r>
              <w:rPr>
                <w:sz w:val="28"/>
                <w:szCs w:val="28"/>
              </w:rPr>
              <w:t>Реестр пропусков</w:t>
            </w:r>
          </w:p>
        </w:tc>
        <w:tc>
          <w:tcPr>
            <w:tcW w:w="420" w:type="dxa"/>
            <w:tcBorders/>
            <w:shd w:color="auto" w:fill="auto" w:val="clear"/>
          </w:tcPr>
          <w:p>
            <w:pPr>
              <w:pStyle w:val="Standard"/>
              <w:widowControl w:val="false"/>
              <w:spacing w:before="120" w:after="0"/>
              <w:rPr>
                <w:sz w:val="28"/>
                <w:szCs w:val="28"/>
              </w:rPr>
            </w:pPr>
            <w:r>
              <w:rPr>
                <w:color w:val="000000"/>
                <w:sz w:val="28"/>
                <w:szCs w:val="28"/>
              </w:rPr>
              <w:t>–</w:t>
            </w:r>
          </w:p>
        </w:tc>
        <w:tc>
          <w:tcPr>
            <w:tcW w:w="6242" w:type="dxa"/>
            <w:tcBorders/>
            <w:shd w:color="auto" w:fill="auto" w:val="clear"/>
          </w:tcPr>
          <w:p>
            <w:pPr>
              <w:pStyle w:val="Standard"/>
              <w:widowControl w:val="false"/>
              <w:spacing w:before="120" w:after="0"/>
              <w:jc w:val="both"/>
              <w:rPr>
                <w:color w:val="000000"/>
                <w:sz w:val="28"/>
                <w:szCs w:val="28"/>
              </w:rPr>
            </w:pPr>
            <w:r>
              <w:rPr>
                <w:color w:val="000000"/>
                <w:sz w:val="28"/>
                <w:szCs w:val="28"/>
              </w:rPr>
              <w:t>электронная (на основе программно-аппаратного комплекса «Sigur») и документальная базы данных, содержащие информацию о работниках Общества, филиалов, ПО, посетителях и транспортных средствах, имеющих право доступа в Здание / на территорию Объекта. Реестр пропусков формируется с помощью СКУД и включает сведения о типе пропуска, сроке действия, разрешённых зонах доступа, времени проходов и других параметрах.</w:t>
            </w:r>
          </w:p>
        </w:tc>
      </w:tr>
      <w:tr>
        <w:trPr/>
        <w:tc>
          <w:tcPr>
            <w:tcW w:w="3011" w:type="dxa"/>
            <w:tcBorders/>
            <w:shd w:color="auto" w:fill="auto" w:val="clear"/>
          </w:tcPr>
          <w:p>
            <w:pPr>
              <w:pStyle w:val="Standard"/>
              <w:widowControl w:val="false"/>
              <w:spacing w:before="120" w:after="0"/>
              <w:rPr/>
            </w:pPr>
            <w:r>
              <w:rPr>
                <w:color w:val="000000"/>
                <w:sz w:val="28"/>
                <w:szCs w:val="28"/>
              </w:rPr>
              <w:t>Режимные помещения</w:t>
            </w:r>
          </w:p>
        </w:tc>
        <w:tc>
          <w:tcPr>
            <w:tcW w:w="420" w:type="dxa"/>
            <w:tcBorders/>
            <w:shd w:color="auto" w:fill="auto" w:val="clear"/>
          </w:tcPr>
          <w:p>
            <w:pPr>
              <w:pStyle w:val="Standard"/>
              <w:widowControl w:val="false"/>
              <w:spacing w:before="120" w:after="0"/>
              <w:rPr/>
            </w:pPr>
            <w:r>
              <w:rPr>
                <w:color w:val="000000"/>
                <w:sz w:val="28"/>
                <w:szCs w:val="28"/>
              </w:rPr>
              <w:t>–</w:t>
            </w:r>
          </w:p>
        </w:tc>
        <w:tc>
          <w:tcPr>
            <w:tcW w:w="6242" w:type="dxa"/>
            <w:tcBorders/>
            <w:shd w:color="auto" w:fill="auto" w:val="clear"/>
          </w:tcPr>
          <w:p>
            <w:pPr>
              <w:pStyle w:val="Standard"/>
              <w:widowControl w:val="false"/>
              <w:spacing w:before="120" w:after="0"/>
              <w:jc w:val="both"/>
              <w:rPr/>
            </w:pPr>
            <w:r>
              <w:rPr>
                <w:color w:val="000000"/>
                <w:sz w:val="28"/>
                <w:szCs w:val="28"/>
              </w:rPr>
              <w:t>помещения, в которых проводятся секретные работы и (или) хранятся носители сведений, составляющих государственную тайну и</w:t>
            </w:r>
            <w:r>
              <w:rPr>
                <w:color w:val="000000"/>
                <w:sz w:val="28"/>
                <w:szCs w:val="28"/>
                <w:lang w:val="en-US"/>
              </w:rPr>
              <w:t> </w:t>
            </w:r>
            <w:r>
              <w:rPr>
                <w:color w:val="000000"/>
                <w:sz w:val="28"/>
                <w:szCs w:val="28"/>
              </w:rPr>
              <w:t>обеспечивается сохранность указанных сведений.</w:t>
            </w:r>
          </w:p>
        </w:tc>
      </w:tr>
      <w:tr>
        <w:trPr/>
        <w:tc>
          <w:tcPr>
            <w:tcW w:w="3011" w:type="dxa"/>
            <w:tcBorders/>
            <w:shd w:color="auto" w:fill="auto" w:val="clear"/>
          </w:tcPr>
          <w:p>
            <w:pPr>
              <w:pStyle w:val="Standard"/>
              <w:widowControl w:val="false"/>
              <w:spacing w:before="120" w:after="0"/>
              <w:rPr/>
            </w:pPr>
            <w:r>
              <w:rPr>
                <w:color w:val="000000"/>
                <w:sz w:val="28"/>
                <w:szCs w:val="28"/>
              </w:rPr>
              <w:t>Режимный сектор</w:t>
            </w:r>
          </w:p>
        </w:tc>
        <w:tc>
          <w:tcPr>
            <w:tcW w:w="420" w:type="dxa"/>
            <w:tcBorders/>
            <w:shd w:color="auto" w:fill="auto" w:val="clear"/>
          </w:tcPr>
          <w:p>
            <w:pPr>
              <w:pStyle w:val="Standard"/>
              <w:widowControl w:val="false"/>
              <w:spacing w:before="120" w:after="0"/>
              <w:rPr/>
            </w:pPr>
            <w:r>
              <w:rPr>
                <w:color w:val="000000"/>
                <w:sz w:val="28"/>
                <w:szCs w:val="28"/>
              </w:rPr>
              <w:t>–</w:t>
            </w:r>
          </w:p>
        </w:tc>
        <w:tc>
          <w:tcPr>
            <w:tcW w:w="6242" w:type="dxa"/>
            <w:tcBorders/>
            <w:shd w:color="auto" w:fill="auto" w:val="clear"/>
          </w:tcPr>
          <w:p>
            <w:pPr>
              <w:pStyle w:val="Standard"/>
              <w:widowControl w:val="false"/>
              <w:spacing w:before="120" w:after="0"/>
              <w:jc w:val="both"/>
              <w:rPr/>
            </w:pPr>
            <w:r>
              <w:rPr>
                <w:color w:val="000000"/>
                <w:sz w:val="28"/>
                <w:szCs w:val="28"/>
              </w:rPr>
              <w:t>часть Здания или прилегающей к нему территории, на которых установлен особый порядок доступа физических лиц.</w:t>
            </w:r>
          </w:p>
        </w:tc>
      </w:tr>
      <w:tr>
        <w:trPr/>
        <w:tc>
          <w:tcPr>
            <w:tcW w:w="3011" w:type="dxa"/>
            <w:tcBorders/>
            <w:shd w:color="auto" w:fill="auto" w:val="clear"/>
          </w:tcPr>
          <w:p>
            <w:pPr>
              <w:pStyle w:val="Standard"/>
              <w:widowControl w:val="false"/>
              <w:spacing w:before="120" w:after="0"/>
              <w:rPr/>
            </w:pPr>
            <w:r>
              <w:rPr>
                <w:color w:val="000000"/>
                <w:sz w:val="28"/>
                <w:szCs w:val="28"/>
              </w:rPr>
              <w:t>Ручная кладь</w:t>
            </w:r>
          </w:p>
        </w:tc>
        <w:tc>
          <w:tcPr>
            <w:tcW w:w="420" w:type="dxa"/>
            <w:tcBorders/>
            <w:shd w:color="auto" w:fill="auto" w:val="clear"/>
          </w:tcPr>
          <w:p>
            <w:pPr>
              <w:pStyle w:val="Standard"/>
              <w:widowControl w:val="false"/>
              <w:spacing w:before="120" w:after="0"/>
              <w:rPr/>
            </w:pPr>
            <w:r>
              <w:rPr>
                <w:color w:val="000000"/>
                <w:sz w:val="28"/>
                <w:szCs w:val="28"/>
              </w:rPr>
              <w:t>–</w:t>
            </w:r>
          </w:p>
        </w:tc>
        <w:tc>
          <w:tcPr>
            <w:tcW w:w="6242" w:type="dxa"/>
            <w:tcBorders/>
            <w:shd w:color="auto" w:fill="auto" w:val="clear"/>
          </w:tcPr>
          <w:p>
            <w:pPr>
              <w:pStyle w:val="Standard"/>
              <w:widowControl w:val="false"/>
              <w:spacing w:before="120" w:after="0"/>
              <w:jc w:val="both"/>
              <w:rPr/>
            </w:pPr>
            <w:r>
              <w:rPr>
                <w:color w:val="000000"/>
                <w:sz w:val="28"/>
                <w:szCs w:val="28"/>
              </w:rPr>
              <w:t>личные вещи, сумки, рюкзаки, чемоданы и т.п., которые физическое лицо проносит с собой в Здание и в отношении которых работником охранного предприятия возможно произвести осмотр, в том числе с использованием интероскопа или металлодетектора</w:t>
            </w:r>
          </w:p>
        </w:tc>
      </w:tr>
      <w:tr>
        <w:trPr/>
        <w:tc>
          <w:tcPr>
            <w:tcW w:w="3011" w:type="dxa"/>
            <w:tcBorders/>
            <w:shd w:color="auto" w:fill="auto" w:val="clear"/>
          </w:tcPr>
          <w:p>
            <w:pPr>
              <w:pStyle w:val="Standard"/>
              <w:widowControl w:val="false"/>
              <w:spacing w:before="120" w:after="0"/>
              <w:rPr/>
            </w:pPr>
            <w:r>
              <w:rPr>
                <w:color w:val="000000"/>
                <w:sz w:val="28"/>
                <w:szCs w:val="28"/>
              </w:rPr>
              <w:t>Сектор Председателя Правления – Генерального директора</w:t>
            </w:r>
          </w:p>
        </w:tc>
        <w:tc>
          <w:tcPr>
            <w:tcW w:w="420" w:type="dxa"/>
            <w:tcBorders/>
            <w:shd w:color="auto" w:fill="auto" w:val="clear"/>
          </w:tcPr>
          <w:p>
            <w:pPr>
              <w:pStyle w:val="Standard"/>
              <w:widowControl w:val="false"/>
              <w:spacing w:before="120" w:after="0"/>
              <w:rPr/>
            </w:pPr>
            <w:r>
              <w:rPr>
                <w:color w:val="000000"/>
                <w:sz w:val="28"/>
                <w:szCs w:val="28"/>
              </w:rPr>
              <w:t>–</w:t>
            </w:r>
          </w:p>
        </w:tc>
        <w:tc>
          <w:tcPr>
            <w:tcW w:w="6242" w:type="dxa"/>
            <w:tcBorders/>
            <w:shd w:color="auto" w:fill="auto" w:val="clear"/>
          </w:tcPr>
          <w:p>
            <w:pPr>
              <w:pStyle w:val="Standard"/>
              <w:widowControl w:val="false"/>
              <w:spacing w:before="120" w:after="0"/>
              <w:jc w:val="both"/>
              <w:rPr/>
            </w:pPr>
            <w:r>
              <w:rPr>
                <w:color w:val="000000"/>
                <w:sz w:val="28"/>
                <w:szCs w:val="28"/>
              </w:rPr>
              <w:t>13 этаж Здания, выделенный лифт и иные помещения размещения Председателя Правления – Генерального директора Общества.</w:t>
            </w:r>
          </w:p>
        </w:tc>
      </w:tr>
      <w:tr>
        <w:trPr/>
        <w:tc>
          <w:tcPr>
            <w:tcW w:w="3011" w:type="dxa"/>
            <w:tcBorders/>
            <w:shd w:color="auto" w:fill="auto" w:val="clear"/>
          </w:tcPr>
          <w:p>
            <w:pPr>
              <w:pStyle w:val="Standard"/>
              <w:widowControl w:val="false"/>
              <w:spacing w:before="120" w:after="0"/>
              <w:rPr/>
            </w:pPr>
            <w:r>
              <w:rPr>
                <w:sz w:val="28"/>
                <w:szCs w:val="28"/>
              </w:rPr>
              <w:t>Служебные удостоверения</w:t>
            </w:r>
          </w:p>
        </w:tc>
        <w:tc>
          <w:tcPr>
            <w:tcW w:w="420" w:type="dxa"/>
            <w:tcBorders/>
            <w:shd w:color="auto" w:fill="auto" w:val="clear"/>
          </w:tcPr>
          <w:p>
            <w:pPr>
              <w:pStyle w:val="Standard"/>
              <w:widowControl w:val="false"/>
              <w:spacing w:before="120" w:after="0"/>
              <w:rPr/>
            </w:pPr>
            <w:r>
              <w:rPr>
                <w:color w:val="000000"/>
                <w:sz w:val="28"/>
                <w:szCs w:val="28"/>
              </w:rPr>
              <w:t>–</w:t>
            </w:r>
          </w:p>
        </w:tc>
        <w:tc>
          <w:tcPr>
            <w:tcW w:w="6242" w:type="dxa"/>
            <w:tcBorders/>
            <w:shd w:color="auto" w:fill="auto" w:val="clear"/>
          </w:tcPr>
          <w:p>
            <w:pPr>
              <w:pStyle w:val="Standard"/>
              <w:widowControl w:val="false"/>
              <w:spacing w:before="120" w:after="0"/>
              <w:jc w:val="both"/>
              <w:rPr/>
            </w:pPr>
            <w:r>
              <w:rPr>
                <w:sz w:val="28"/>
                <w:szCs w:val="28"/>
              </w:rPr>
              <w:t>удостоверения установленного образца, выдаваемые представителям органов государственной власти Российской Федерации, в том числе МВД России, МЧС России, Росгвардии, ФСБ России, ФСО России, ГФС</w:t>
            </w:r>
            <w:r>
              <w:rPr>
                <w:color w:val="000000"/>
                <w:sz w:val="28"/>
                <w:szCs w:val="28"/>
              </w:rPr>
              <w:t> </w:t>
            </w:r>
            <w:r>
              <w:rPr>
                <w:sz w:val="28"/>
                <w:szCs w:val="28"/>
              </w:rPr>
              <w:t>России, Прокуратуры Российской Федерации, СК России.</w:t>
            </w:r>
          </w:p>
        </w:tc>
      </w:tr>
      <w:tr>
        <w:trPr/>
        <w:tc>
          <w:tcPr>
            <w:tcW w:w="3011" w:type="dxa"/>
            <w:tcBorders/>
            <w:shd w:color="auto" w:fill="auto" w:val="clear"/>
          </w:tcPr>
          <w:p>
            <w:pPr>
              <w:pStyle w:val="Standard"/>
              <w:widowControl w:val="false"/>
              <w:spacing w:before="120" w:after="0"/>
              <w:rPr/>
            </w:pPr>
            <w:r>
              <w:rPr>
                <w:color w:val="000000"/>
                <w:sz w:val="28"/>
                <w:szCs w:val="28"/>
                <w:shd w:fill="FFFFFF" w:val="clear"/>
              </w:rPr>
              <w:t>Товарно-материальные ценности</w:t>
            </w:r>
          </w:p>
        </w:tc>
        <w:tc>
          <w:tcPr>
            <w:tcW w:w="420" w:type="dxa"/>
            <w:tcBorders/>
            <w:shd w:color="auto" w:fill="auto" w:val="clear"/>
          </w:tcPr>
          <w:p>
            <w:pPr>
              <w:pStyle w:val="Standard"/>
              <w:widowControl w:val="false"/>
              <w:spacing w:before="120" w:after="0"/>
              <w:rPr/>
            </w:pPr>
            <w:r>
              <w:rPr>
                <w:color w:val="000000"/>
                <w:sz w:val="28"/>
                <w:szCs w:val="28"/>
              </w:rPr>
              <w:t>–</w:t>
            </w:r>
          </w:p>
        </w:tc>
        <w:tc>
          <w:tcPr>
            <w:tcW w:w="6242" w:type="dxa"/>
            <w:tcBorders/>
            <w:shd w:color="auto" w:fill="auto" w:val="clear"/>
          </w:tcPr>
          <w:p>
            <w:pPr>
              <w:pStyle w:val="Standard"/>
              <w:widowControl w:val="false"/>
              <w:spacing w:before="120" w:after="0"/>
              <w:jc w:val="both"/>
              <w:rPr/>
            </w:pPr>
            <w:r>
              <w:rPr>
                <w:color w:val="000000"/>
                <w:sz w:val="28"/>
                <w:szCs w:val="28"/>
                <w:shd w:fill="FFFFFF" w:val="clear"/>
              </w:rPr>
              <w:t>активы Общества, ПО, подрядных организаций, имеющие вещественную форму: мебель, офисная техника, оргтехника, документация, офисные канцтовары и принадлежности, товары для общехозяйственных нужд и поддержания порядка.</w:t>
            </w:r>
          </w:p>
        </w:tc>
      </w:tr>
      <w:tr>
        <w:trPr/>
        <w:tc>
          <w:tcPr>
            <w:tcW w:w="3011" w:type="dxa"/>
            <w:tcBorders/>
            <w:shd w:color="auto" w:fill="auto" w:val="clear"/>
          </w:tcPr>
          <w:p>
            <w:pPr>
              <w:pStyle w:val="Standard"/>
              <w:widowControl w:val="false"/>
              <w:spacing w:before="120" w:after="0"/>
              <w:rPr/>
            </w:pPr>
            <w:r>
              <w:rPr>
                <w:bCs/>
                <w:color w:val="1B1C1D"/>
                <w:sz w:val="28"/>
                <w:szCs w:val="28"/>
                <w:lang w:eastAsia="ru-RU"/>
              </w:rPr>
              <w:t>Точка доступа</w:t>
            </w:r>
          </w:p>
        </w:tc>
        <w:tc>
          <w:tcPr>
            <w:tcW w:w="420" w:type="dxa"/>
            <w:tcBorders/>
            <w:shd w:color="auto" w:fill="auto" w:val="clear"/>
          </w:tcPr>
          <w:p>
            <w:pPr>
              <w:pStyle w:val="Standard"/>
              <w:widowControl w:val="false"/>
              <w:spacing w:before="120" w:after="0"/>
              <w:rPr/>
            </w:pPr>
            <w:r>
              <w:rPr>
                <w:color w:val="000000"/>
                <w:sz w:val="28"/>
                <w:szCs w:val="28"/>
              </w:rPr>
              <w:t>–</w:t>
            </w:r>
          </w:p>
        </w:tc>
        <w:tc>
          <w:tcPr>
            <w:tcW w:w="6242" w:type="dxa"/>
            <w:tcBorders/>
            <w:shd w:color="auto" w:fill="auto" w:val="clear"/>
          </w:tcPr>
          <w:p>
            <w:pPr>
              <w:pStyle w:val="Standard"/>
              <w:widowControl w:val="false"/>
              <w:spacing w:before="120" w:after="0"/>
              <w:jc w:val="both"/>
              <w:rPr/>
            </w:pPr>
            <w:r>
              <w:rPr>
                <w:color w:val="1B1C1D"/>
                <w:sz w:val="28"/>
                <w:szCs w:val="28"/>
                <w:lang w:eastAsia="ru-RU"/>
              </w:rPr>
              <w:t>место, оборудованное считывателем (пропусков, биометрии) и / или системой распознавания номеров и исполнительным устройством (турникет, дверь, шлагбаум).</w:t>
            </w:r>
          </w:p>
        </w:tc>
      </w:tr>
      <w:tr>
        <w:trPr/>
        <w:tc>
          <w:tcPr>
            <w:tcW w:w="3011" w:type="dxa"/>
            <w:tcBorders/>
            <w:shd w:color="auto" w:fill="auto" w:val="clear"/>
          </w:tcPr>
          <w:p>
            <w:pPr>
              <w:pStyle w:val="Standard"/>
              <w:widowControl w:val="false"/>
              <w:spacing w:before="120" w:after="0"/>
              <w:rPr/>
            </w:pPr>
            <w:r>
              <w:rPr>
                <w:color w:val="000000"/>
                <w:sz w:val="28"/>
                <w:szCs w:val="28"/>
              </w:rPr>
              <w:t>Уполномоченные работники</w:t>
            </w:r>
          </w:p>
        </w:tc>
        <w:tc>
          <w:tcPr>
            <w:tcW w:w="420" w:type="dxa"/>
            <w:tcBorders/>
            <w:shd w:color="auto" w:fill="auto" w:val="clear"/>
          </w:tcPr>
          <w:p>
            <w:pPr>
              <w:pStyle w:val="Standard"/>
              <w:widowControl w:val="false"/>
              <w:spacing w:before="120" w:after="0"/>
              <w:rPr/>
            </w:pPr>
            <w:r>
              <w:rPr>
                <w:color w:val="000000"/>
                <w:sz w:val="28"/>
                <w:szCs w:val="28"/>
              </w:rPr>
              <w:t>–</w:t>
            </w:r>
          </w:p>
        </w:tc>
        <w:tc>
          <w:tcPr>
            <w:tcW w:w="6242" w:type="dxa"/>
            <w:tcBorders/>
            <w:shd w:color="auto" w:fill="auto" w:val="clear"/>
          </w:tcPr>
          <w:p>
            <w:pPr>
              <w:pStyle w:val="Standard"/>
              <w:widowControl w:val="false"/>
              <w:spacing w:before="120" w:after="0"/>
              <w:jc w:val="both"/>
              <w:rPr/>
            </w:pPr>
            <w:r>
              <w:rPr>
                <w:color w:val="000000"/>
                <w:sz w:val="28"/>
                <w:szCs w:val="28"/>
              </w:rPr>
              <w:t>работники Общества, которые в соответствии с</w:t>
            </w:r>
            <w:r>
              <w:rPr>
                <w:color w:val="000000"/>
                <w:sz w:val="28"/>
                <w:szCs w:val="28"/>
                <w:lang w:val="en-US"/>
              </w:rPr>
              <w:t> </w:t>
            </w:r>
            <w:r>
              <w:rPr>
                <w:color w:val="000000"/>
                <w:sz w:val="28"/>
                <w:szCs w:val="28"/>
              </w:rPr>
              <w:t>Положением, ЛНД</w:t>
            </w:r>
            <w:r>
              <w:rPr>
                <w:color w:val="000000"/>
                <w:sz w:val="28"/>
                <w:szCs w:val="28"/>
                <w:lang w:val="en-US"/>
              </w:rPr>
              <w:t> </w:t>
            </w:r>
            <w:r>
              <w:rPr>
                <w:color w:val="000000"/>
                <w:sz w:val="28"/>
                <w:szCs w:val="28"/>
              </w:rPr>
              <w:t>(А) Общества и своими должностными инструкциями участвуют в</w:t>
            </w:r>
            <w:r>
              <w:rPr>
                <w:color w:val="000000"/>
                <w:sz w:val="28"/>
                <w:szCs w:val="28"/>
                <w:lang w:val="en-US"/>
              </w:rPr>
              <w:t> </w:t>
            </w:r>
            <w:r>
              <w:rPr>
                <w:color w:val="000000"/>
                <w:sz w:val="28"/>
                <w:szCs w:val="28"/>
              </w:rPr>
              <w:t>организации и контроле исполнении требований Положения на Объекте.</w:t>
            </w:r>
          </w:p>
        </w:tc>
      </w:tr>
      <w:tr>
        <w:trPr/>
        <w:tc>
          <w:tcPr>
            <w:tcW w:w="3011" w:type="dxa"/>
            <w:tcBorders/>
            <w:shd w:color="auto" w:fill="auto" w:val="clear"/>
          </w:tcPr>
          <w:p>
            <w:pPr>
              <w:pStyle w:val="Standard"/>
              <w:widowControl w:val="false"/>
              <w:spacing w:before="120" w:after="0"/>
              <w:rPr/>
            </w:pPr>
            <w:r>
              <w:rPr>
                <w:color w:val="000000"/>
                <w:sz w:val="28"/>
                <w:szCs w:val="28"/>
              </w:rPr>
              <w:t>Управляющая компания</w:t>
            </w:r>
          </w:p>
        </w:tc>
        <w:tc>
          <w:tcPr>
            <w:tcW w:w="420" w:type="dxa"/>
            <w:tcBorders/>
            <w:shd w:color="auto" w:fill="auto" w:val="clear"/>
          </w:tcPr>
          <w:p>
            <w:pPr>
              <w:pStyle w:val="Standard"/>
              <w:widowControl w:val="false"/>
              <w:spacing w:before="120" w:after="0"/>
              <w:rPr/>
            </w:pPr>
            <w:r>
              <w:rPr>
                <w:color w:val="000000"/>
                <w:sz w:val="28"/>
                <w:szCs w:val="28"/>
              </w:rPr>
              <w:t>–</w:t>
            </w:r>
          </w:p>
        </w:tc>
        <w:tc>
          <w:tcPr>
            <w:tcW w:w="6242" w:type="dxa"/>
            <w:tcBorders/>
            <w:shd w:color="auto" w:fill="auto" w:val="clear"/>
          </w:tcPr>
          <w:p>
            <w:pPr>
              <w:pStyle w:val="Standard"/>
              <w:widowControl w:val="false"/>
              <w:spacing w:before="120" w:after="0"/>
              <w:jc w:val="both"/>
              <w:rPr/>
            </w:pPr>
            <w:r>
              <w:rPr>
                <w:color w:val="000000"/>
                <w:sz w:val="28"/>
                <w:szCs w:val="28"/>
              </w:rPr>
              <w:t xml:space="preserve">организация, предоставляющая услуги по оперативному и техническому обслуживанию инженерных систем, аварийно-восстановительным работам на инженерных системах, ведению технической документации, </w:t>
              <w:br/>
              <w:t>а также уборке помещений и прилегающей территории, с</w:t>
            </w:r>
            <w:r>
              <w:rPr>
                <w:color w:val="000000"/>
                <w:sz w:val="28"/>
                <w:szCs w:val="28"/>
                <w:lang w:val="en-US"/>
              </w:rPr>
              <w:t> </w:t>
            </w:r>
            <w:r>
              <w:rPr>
                <w:color w:val="000000"/>
                <w:sz w:val="28"/>
                <w:szCs w:val="28"/>
              </w:rPr>
              <w:t xml:space="preserve">предоставлением дежурного персонала, присутствующего на Объекте, </w:t>
              <w:br/>
              <w:t>в круглосуточном режиме.</w:t>
            </w:r>
          </w:p>
        </w:tc>
      </w:tr>
      <w:tr>
        <w:trPr/>
        <w:tc>
          <w:tcPr>
            <w:tcW w:w="3011" w:type="dxa"/>
            <w:tcBorders/>
            <w:shd w:color="auto" w:fill="auto" w:val="clear"/>
          </w:tcPr>
          <w:p>
            <w:pPr>
              <w:pStyle w:val="Standard"/>
              <w:widowControl w:val="false"/>
              <w:spacing w:before="120" w:after="0"/>
              <w:rPr/>
            </w:pPr>
            <w:r>
              <w:rPr>
                <w:bCs/>
                <w:color w:val="1B1C1D"/>
                <w:sz w:val="28"/>
                <w:szCs w:val="28"/>
                <w:lang w:eastAsia="ru-RU"/>
              </w:rPr>
              <w:t>Уровень доступа</w:t>
            </w:r>
          </w:p>
        </w:tc>
        <w:tc>
          <w:tcPr>
            <w:tcW w:w="420" w:type="dxa"/>
            <w:tcBorders/>
            <w:shd w:color="auto" w:fill="auto" w:val="clear"/>
          </w:tcPr>
          <w:p>
            <w:pPr>
              <w:pStyle w:val="Standard"/>
              <w:widowControl w:val="false"/>
              <w:spacing w:before="120" w:after="0"/>
              <w:rPr/>
            </w:pPr>
            <w:r>
              <w:rPr>
                <w:color w:val="000000"/>
                <w:sz w:val="28"/>
                <w:szCs w:val="28"/>
              </w:rPr>
              <w:t>–</w:t>
            </w:r>
          </w:p>
        </w:tc>
        <w:tc>
          <w:tcPr>
            <w:tcW w:w="6242" w:type="dxa"/>
            <w:tcBorders/>
            <w:shd w:color="auto" w:fill="auto" w:val="clear"/>
          </w:tcPr>
          <w:p>
            <w:pPr>
              <w:pStyle w:val="Standard"/>
              <w:widowControl w:val="false"/>
              <w:spacing w:before="120" w:after="0"/>
              <w:jc w:val="both"/>
              <w:rPr/>
            </w:pPr>
            <w:r>
              <w:rPr>
                <w:color w:val="1B1C1D"/>
                <w:sz w:val="28"/>
                <w:szCs w:val="28"/>
                <w:lang w:eastAsia="ru-RU"/>
              </w:rPr>
              <w:t>совокупность прав пользователя на проход</w:t>
            </w:r>
            <w:r>
              <w:rPr>
                <w:color w:val="1B1C1D"/>
                <w:sz w:val="28"/>
                <w:szCs w:val="28"/>
                <w:lang w:val="en-US" w:eastAsia="ru-RU"/>
              </w:rPr>
              <w:t> </w:t>
            </w:r>
            <w:r>
              <w:rPr>
                <w:color w:val="1B1C1D"/>
                <w:sz w:val="28"/>
                <w:szCs w:val="28"/>
                <w:lang w:eastAsia="ru-RU"/>
              </w:rPr>
              <w:t>/ проезд в</w:t>
            </w:r>
            <w:r>
              <w:rPr>
                <w:color w:val="1B1C1D"/>
                <w:sz w:val="28"/>
                <w:szCs w:val="28"/>
                <w:lang w:val="en-US" w:eastAsia="ru-RU"/>
              </w:rPr>
              <w:t> </w:t>
            </w:r>
            <w:r>
              <w:rPr>
                <w:color w:val="1B1C1D"/>
                <w:sz w:val="28"/>
                <w:szCs w:val="28"/>
                <w:lang w:eastAsia="ru-RU"/>
              </w:rPr>
              <w:t xml:space="preserve">определенные зоны (помещения) </w:t>
              <w:br/>
              <w:t>в</w:t>
            </w:r>
            <w:r>
              <w:rPr>
                <w:color w:val="000000"/>
                <w:sz w:val="28"/>
                <w:szCs w:val="28"/>
              </w:rPr>
              <w:t xml:space="preserve"> </w:t>
            </w:r>
            <w:r>
              <w:rPr>
                <w:color w:val="1B1C1D"/>
                <w:sz w:val="28"/>
                <w:szCs w:val="28"/>
                <w:lang w:eastAsia="ru-RU"/>
              </w:rPr>
              <w:t>заданные временные интервалы.</w:t>
            </w:r>
          </w:p>
        </w:tc>
      </w:tr>
    </w:tbl>
    <w:p>
      <w:pPr>
        <w:pStyle w:val="Normal"/>
        <w:widowControl/>
        <w:textAlignment w:val="auto"/>
        <w:rPr>
          <w:rFonts w:ascii="Times New Roman" w:hAnsi="Times New Roman" w:eastAsia="Times New Roman" w:cs="Times New Roman"/>
          <w:color w:val="000000"/>
          <w:sz w:val="12"/>
          <w:szCs w:val="28"/>
          <w:lang w:eastAsia="zh-CN"/>
        </w:rPr>
      </w:pPr>
      <w:r>
        <w:rPr>
          <w:rFonts w:eastAsia="Times New Roman" w:cs="Times New Roman" w:ascii="Times New Roman" w:hAnsi="Times New Roman"/>
          <w:color w:val="000000"/>
          <w:sz w:val="12"/>
          <w:szCs w:val="28"/>
          <w:lang w:eastAsia="zh-CN"/>
        </w:rPr>
      </w:r>
      <w:r>
        <w:br w:type="page"/>
      </w:r>
    </w:p>
    <w:p>
      <w:pPr>
        <w:pStyle w:val="Standard"/>
        <w:widowControl w:val="false"/>
        <w:suppressAutoHyphens w:val="false"/>
        <w:spacing w:before="120" w:after="0"/>
        <w:jc w:val="both"/>
        <w:rPr/>
      </w:pPr>
      <w:r>
        <w:rPr>
          <w:b/>
          <w:color w:val="000000"/>
          <w:sz w:val="28"/>
          <w:szCs w:val="28"/>
        </w:rPr>
        <w:t>Сокращения</w:t>
      </w:r>
      <w:r>
        <w:rPr>
          <w:b/>
          <w:color w:val="000000"/>
          <w:sz w:val="28"/>
          <w:szCs w:val="28"/>
          <w:lang w:val="en-US"/>
        </w:rPr>
        <w:t>:</w:t>
      </w:r>
    </w:p>
    <w:tbl>
      <w:tblPr>
        <w:tblW w:w="9673" w:type="dxa"/>
        <w:jc w:val="left"/>
        <w:tblInd w:w="0" w:type="dxa"/>
        <w:tblLayout w:type="fixed"/>
        <w:tblCellMar>
          <w:top w:w="0" w:type="dxa"/>
          <w:left w:w="108" w:type="dxa"/>
          <w:bottom w:w="0" w:type="dxa"/>
          <w:right w:w="108" w:type="dxa"/>
        </w:tblCellMar>
        <w:tblLook w:val="0000" w:noVBand="0" w:noHBand="0" w:lastColumn="0" w:firstColumn="0" w:lastRow="0" w:firstRow="0"/>
      </w:tblPr>
      <w:tblGrid>
        <w:gridCol w:w="3106"/>
        <w:gridCol w:w="432"/>
        <w:gridCol w:w="6135"/>
      </w:tblGrid>
      <w:tr>
        <w:trPr/>
        <w:tc>
          <w:tcPr>
            <w:tcW w:w="3106" w:type="dxa"/>
            <w:tcBorders/>
            <w:shd w:color="auto" w:fill="auto" w:val="clear"/>
          </w:tcPr>
          <w:p>
            <w:pPr>
              <w:pStyle w:val="Standard"/>
              <w:widowControl w:val="false"/>
              <w:spacing w:before="120" w:after="120"/>
              <w:rPr/>
            </w:pPr>
            <w:r>
              <w:rPr>
                <w:color w:val="000000"/>
                <w:sz w:val="28"/>
                <w:szCs w:val="28"/>
                <w:lang w:val="en-US"/>
              </w:rPr>
              <w:t>ГРЗ</w:t>
            </w:r>
          </w:p>
        </w:tc>
        <w:tc>
          <w:tcPr>
            <w:tcW w:w="432" w:type="dxa"/>
            <w:tcBorders/>
            <w:shd w:color="auto" w:fill="auto" w:val="clear"/>
          </w:tcPr>
          <w:p>
            <w:pPr>
              <w:pStyle w:val="Standard"/>
              <w:widowControl w:val="false"/>
              <w:spacing w:before="120" w:after="120"/>
              <w:rPr/>
            </w:pPr>
            <w:r>
              <w:rPr>
                <w:color w:val="000000"/>
                <w:sz w:val="28"/>
                <w:szCs w:val="28"/>
              </w:rPr>
              <w:t>–</w:t>
            </w:r>
          </w:p>
        </w:tc>
        <w:tc>
          <w:tcPr>
            <w:tcW w:w="6135" w:type="dxa"/>
            <w:tcBorders/>
            <w:shd w:color="auto" w:fill="auto" w:val="clear"/>
          </w:tcPr>
          <w:p>
            <w:pPr>
              <w:pStyle w:val="Standard"/>
              <w:widowControl w:val="false"/>
              <w:spacing w:before="120" w:after="120"/>
              <w:jc w:val="both"/>
              <w:rPr/>
            </w:pPr>
            <w:r>
              <w:rPr>
                <w:sz w:val="28"/>
                <w:szCs w:val="28"/>
              </w:rPr>
              <w:t>государственный регистрационный знак автотранспортного средства.</w:t>
            </w:r>
          </w:p>
        </w:tc>
      </w:tr>
      <w:tr>
        <w:trPr/>
        <w:tc>
          <w:tcPr>
            <w:tcW w:w="3106" w:type="dxa"/>
            <w:tcBorders/>
            <w:shd w:color="auto" w:fill="auto" w:val="clear"/>
          </w:tcPr>
          <w:p>
            <w:pPr>
              <w:pStyle w:val="Standard"/>
              <w:widowControl w:val="false"/>
              <w:spacing w:before="120" w:after="120"/>
              <w:rPr/>
            </w:pPr>
            <w:r>
              <w:rPr>
                <w:sz w:val="28"/>
                <w:szCs w:val="28"/>
              </w:rPr>
              <w:t>ДБ</w:t>
            </w:r>
          </w:p>
        </w:tc>
        <w:tc>
          <w:tcPr>
            <w:tcW w:w="432" w:type="dxa"/>
            <w:tcBorders/>
            <w:shd w:color="auto" w:fill="auto" w:val="clear"/>
          </w:tcPr>
          <w:p>
            <w:pPr>
              <w:pStyle w:val="Standard"/>
              <w:widowControl w:val="false"/>
              <w:spacing w:before="120" w:after="120"/>
              <w:rPr/>
            </w:pPr>
            <w:r>
              <w:rPr>
                <w:color w:val="000000"/>
                <w:sz w:val="28"/>
                <w:szCs w:val="28"/>
              </w:rPr>
              <w:t>–</w:t>
            </w:r>
          </w:p>
        </w:tc>
        <w:tc>
          <w:tcPr>
            <w:tcW w:w="6135" w:type="dxa"/>
            <w:tcBorders/>
            <w:shd w:color="auto" w:fill="auto" w:val="clear"/>
          </w:tcPr>
          <w:p>
            <w:pPr>
              <w:pStyle w:val="Standard"/>
              <w:widowControl w:val="false"/>
              <w:spacing w:before="120" w:after="120"/>
              <w:rPr/>
            </w:pPr>
            <w:r>
              <w:rPr>
                <w:color w:val="000000"/>
                <w:sz w:val="28"/>
                <w:szCs w:val="28"/>
              </w:rPr>
              <w:t>Департамент безопасности Общества</w:t>
            </w:r>
            <w:r>
              <w:rPr>
                <w:color w:val="000000"/>
                <w:sz w:val="28"/>
                <w:szCs w:val="28"/>
                <w:lang w:val="en-US"/>
              </w:rPr>
              <w:t>.</w:t>
            </w:r>
          </w:p>
        </w:tc>
      </w:tr>
      <w:tr>
        <w:trPr/>
        <w:tc>
          <w:tcPr>
            <w:tcW w:w="3106" w:type="dxa"/>
            <w:tcBorders/>
            <w:shd w:color="auto" w:fill="auto" w:val="clear"/>
          </w:tcPr>
          <w:p>
            <w:pPr>
              <w:pStyle w:val="Standard"/>
              <w:widowControl w:val="false"/>
              <w:spacing w:before="120" w:after="120"/>
              <w:rPr/>
            </w:pPr>
            <w:r>
              <w:rPr>
                <w:color w:val="000000"/>
                <w:sz w:val="28"/>
                <w:szCs w:val="28"/>
              </w:rPr>
              <w:t>ДИТ</w:t>
            </w:r>
          </w:p>
        </w:tc>
        <w:tc>
          <w:tcPr>
            <w:tcW w:w="432" w:type="dxa"/>
            <w:tcBorders/>
            <w:shd w:color="auto" w:fill="auto" w:val="clear"/>
          </w:tcPr>
          <w:p>
            <w:pPr>
              <w:pStyle w:val="Standard"/>
              <w:widowControl w:val="false"/>
              <w:spacing w:before="120" w:after="120"/>
              <w:rPr/>
            </w:pPr>
            <w:r>
              <w:rPr>
                <w:color w:val="000000"/>
                <w:sz w:val="28"/>
                <w:szCs w:val="28"/>
              </w:rPr>
              <w:t>–</w:t>
            </w:r>
          </w:p>
        </w:tc>
        <w:tc>
          <w:tcPr>
            <w:tcW w:w="6135" w:type="dxa"/>
            <w:tcBorders/>
            <w:shd w:color="auto" w:fill="auto" w:val="clear"/>
          </w:tcPr>
          <w:p>
            <w:pPr>
              <w:pStyle w:val="Standard"/>
              <w:widowControl w:val="false"/>
              <w:spacing w:before="120" w:after="120"/>
              <w:jc w:val="both"/>
              <w:rPr/>
            </w:pPr>
            <w:r>
              <w:rPr>
                <w:color w:val="000000"/>
                <w:sz w:val="28"/>
                <w:szCs w:val="28"/>
              </w:rPr>
              <w:t>Департамент информационных технологий и цифрового развития Общества.</w:t>
            </w:r>
          </w:p>
        </w:tc>
      </w:tr>
      <w:tr>
        <w:trPr/>
        <w:tc>
          <w:tcPr>
            <w:tcW w:w="3106" w:type="dxa"/>
            <w:tcBorders/>
            <w:shd w:color="auto" w:fill="auto" w:val="clear"/>
          </w:tcPr>
          <w:p>
            <w:pPr>
              <w:pStyle w:val="Standard"/>
              <w:widowControl w:val="false"/>
              <w:spacing w:before="120" w:after="120"/>
              <w:rPr>
                <w:sz w:val="28"/>
                <w:szCs w:val="28"/>
              </w:rPr>
            </w:pPr>
            <w:r>
              <w:rPr>
                <w:sz w:val="28"/>
                <w:szCs w:val="28"/>
              </w:rPr>
              <w:t>ДУД</w:t>
            </w:r>
          </w:p>
        </w:tc>
        <w:tc>
          <w:tcPr>
            <w:tcW w:w="432" w:type="dxa"/>
            <w:tcBorders/>
            <w:shd w:color="auto" w:fill="auto" w:val="clear"/>
          </w:tcPr>
          <w:p>
            <w:pPr>
              <w:pStyle w:val="Standard"/>
              <w:widowControl w:val="false"/>
              <w:spacing w:before="120" w:after="120"/>
              <w:rPr>
                <w:sz w:val="28"/>
                <w:szCs w:val="28"/>
              </w:rPr>
            </w:pPr>
            <w:r>
              <w:rPr>
                <w:color w:val="000000"/>
                <w:sz w:val="28"/>
                <w:szCs w:val="28"/>
              </w:rPr>
              <w:t>–</w:t>
            </w:r>
          </w:p>
        </w:tc>
        <w:tc>
          <w:tcPr>
            <w:tcW w:w="6135" w:type="dxa"/>
            <w:tcBorders/>
            <w:shd w:color="auto" w:fill="auto" w:val="clear"/>
          </w:tcPr>
          <w:p>
            <w:pPr>
              <w:pStyle w:val="Standard"/>
              <w:widowControl w:val="false"/>
              <w:spacing w:before="120" w:after="120"/>
              <w:jc w:val="both"/>
              <w:rPr>
                <w:sz w:val="28"/>
                <w:szCs w:val="28"/>
              </w:rPr>
            </w:pPr>
            <w:r>
              <w:rPr>
                <w:sz w:val="28"/>
                <w:szCs w:val="28"/>
              </w:rPr>
              <w:t>Департамент управления делами Общества.</w:t>
            </w:r>
          </w:p>
        </w:tc>
      </w:tr>
      <w:tr>
        <w:trPr/>
        <w:tc>
          <w:tcPr>
            <w:tcW w:w="3106" w:type="dxa"/>
            <w:tcBorders/>
            <w:shd w:color="auto" w:fill="auto" w:val="clear"/>
          </w:tcPr>
          <w:p>
            <w:pPr>
              <w:pStyle w:val="Standard"/>
              <w:widowControl w:val="false"/>
              <w:spacing w:before="120" w:after="120"/>
              <w:rPr/>
            </w:pPr>
            <w:r>
              <w:rPr>
                <w:color w:val="000000"/>
                <w:sz w:val="28"/>
                <w:szCs w:val="28"/>
              </w:rPr>
              <w:t>ДУП</w:t>
            </w:r>
          </w:p>
        </w:tc>
        <w:tc>
          <w:tcPr>
            <w:tcW w:w="432" w:type="dxa"/>
            <w:tcBorders/>
            <w:shd w:color="auto" w:fill="auto" w:val="clear"/>
          </w:tcPr>
          <w:p>
            <w:pPr>
              <w:pStyle w:val="Standard"/>
              <w:widowControl w:val="false"/>
              <w:spacing w:before="120" w:after="120"/>
              <w:rPr/>
            </w:pPr>
            <w:r>
              <w:rPr>
                <w:color w:val="000000"/>
                <w:sz w:val="28"/>
                <w:szCs w:val="28"/>
              </w:rPr>
              <w:t>–</w:t>
            </w:r>
          </w:p>
        </w:tc>
        <w:tc>
          <w:tcPr>
            <w:tcW w:w="6135" w:type="dxa"/>
            <w:tcBorders/>
            <w:shd w:color="auto" w:fill="auto" w:val="clear"/>
          </w:tcPr>
          <w:p>
            <w:pPr>
              <w:pStyle w:val="Standard"/>
              <w:widowControl w:val="false"/>
              <w:spacing w:before="120" w:after="120"/>
              <w:jc w:val="both"/>
              <w:rPr/>
            </w:pPr>
            <w:r>
              <w:rPr>
                <w:color w:val="000000"/>
                <w:sz w:val="28"/>
                <w:szCs w:val="28"/>
              </w:rPr>
              <w:t>Департамент по управлению персоналом и организационному развитию Общества.</w:t>
            </w:r>
          </w:p>
        </w:tc>
      </w:tr>
      <w:tr>
        <w:trPr/>
        <w:tc>
          <w:tcPr>
            <w:tcW w:w="3106" w:type="dxa"/>
            <w:tcBorders/>
            <w:shd w:color="auto" w:fill="auto" w:val="clear"/>
          </w:tcPr>
          <w:p>
            <w:pPr>
              <w:pStyle w:val="Standard"/>
              <w:widowControl w:val="false"/>
              <w:spacing w:before="120" w:after="120"/>
              <w:rPr/>
            </w:pPr>
            <w:r>
              <w:rPr>
                <w:color w:val="000000"/>
                <w:sz w:val="28"/>
                <w:szCs w:val="28"/>
              </w:rPr>
              <w:t>ИА</w:t>
            </w:r>
          </w:p>
        </w:tc>
        <w:tc>
          <w:tcPr>
            <w:tcW w:w="432" w:type="dxa"/>
            <w:tcBorders/>
            <w:shd w:color="auto" w:fill="auto" w:val="clear"/>
          </w:tcPr>
          <w:p>
            <w:pPr>
              <w:pStyle w:val="Standard"/>
              <w:widowControl w:val="false"/>
              <w:spacing w:before="120" w:after="120"/>
              <w:rPr/>
            </w:pPr>
            <w:r>
              <w:rPr>
                <w:color w:val="000000"/>
                <w:sz w:val="28"/>
                <w:szCs w:val="28"/>
              </w:rPr>
              <w:t>–</w:t>
            </w:r>
          </w:p>
        </w:tc>
        <w:tc>
          <w:tcPr>
            <w:tcW w:w="6135" w:type="dxa"/>
            <w:tcBorders/>
            <w:shd w:color="auto" w:fill="auto" w:val="clear"/>
          </w:tcPr>
          <w:p>
            <w:pPr>
              <w:pStyle w:val="Standard"/>
              <w:widowControl w:val="false"/>
              <w:spacing w:before="120" w:after="120"/>
              <w:rPr/>
            </w:pPr>
            <w:r>
              <w:rPr>
                <w:color w:val="000000"/>
                <w:sz w:val="28"/>
                <w:szCs w:val="28"/>
              </w:rPr>
              <w:t>исполнительный аппарат Общества</w:t>
            </w:r>
            <w:r>
              <w:rPr>
                <w:color w:val="000000"/>
                <w:sz w:val="28"/>
                <w:szCs w:val="28"/>
                <w:lang w:val="en-US"/>
              </w:rPr>
              <w:t>.</w:t>
            </w:r>
          </w:p>
        </w:tc>
      </w:tr>
      <w:tr>
        <w:trPr/>
        <w:tc>
          <w:tcPr>
            <w:tcW w:w="3106" w:type="dxa"/>
            <w:tcBorders/>
            <w:shd w:color="auto" w:fill="auto" w:val="clear"/>
          </w:tcPr>
          <w:p>
            <w:pPr>
              <w:pStyle w:val="Standard"/>
              <w:widowControl w:val="false"/>
              <w:spacing w:before="120" w:after="120"/>
              <w:rPr/>
            </w:pPr>
            <w:r>
              <w:rPr>
                <w:color w:val="000000"/>
                <w:sz w:val="28"/>
                <w:szCs w:val="28"/>
              </w:rPr>
              <w:t>КТСО</w:t>
            </w:r>
          </w:p>
        </w:tc>
        <w:tc>
          <w:tcPr>
            <w:tcW w:w="432" w:type="dxa"/>
            <w:tcBorders/>
            <w:shd w:color="auto" w:fill="auto" w:val="clear"/>
          </w:tcPr>
          <w:p>
            <w:pPr>
              <w:pStyle w:val="Standard"/>
              <w:widowControl w:val="false"/>
              <w:spacing w:before="120" w:after="120"/>
              <w:rPr/>
            </w:pPr>
            <w:r>
              <w:rPr>
                <w:color w:val="000000"/>
                <w:sz w:val="28"/>
                <w:szCs w:val="28"/>
              </w:rPr>
              <w:t>–</w:t>
            </w:r>
          </w:p>
        </w:tc>
        <w:tc>
          <w:tcPr>
            <w:tcW w:w="6135" w:type="dxa"/>
            <w:tcBorders/>
            <w:shd w:color="auto" w:fill="auto" w:val="clear"/>
          </w:tcPr>
          <w:p>
            <w:pPr>
              <w:pStyle w:val="Standard"/>
              <w:widowControl w:val="false"/>
              <w:spacing w:before="120" w:after="120"/>
              <w:rPr/>
            </w:pPr>
            <w:r>
              <w:rPr>
                <w:color w:val="000000"/>
                <w:sz w:val="28"/>
                <w:szCs w:val="28"/>
              </w:rPr>
              <w:t>комплекс технических средств охраны</w:t>
            </w:r>
            <w:r>
              <w:rPr>
                <w:color w:val="000000"/>
                <w:sz w:val="28"/>
                <w:szCs w:val="28"/>
                <w:lang w:val="en-US"/>
              </w:rPr>
              <w:t>.</w:t>
            </w:r>
          </w:p>
        </w:tc>
      </w:tr>
      <w:tr>
        <w:trPr/>
        <w:tc>
          <w:tcPr>
            <w:tcW w:w="3106" w:type="dxa"/>
            <w:tcBorders/>
            <w:shd w:color="auto" w:fill="auto" w:val="clear"/>
          </w:tcPr>
          <w:p>
            <w:pPr>
              <w:pStyle w:val="Standard"/>
              <w:widowControl w:val="false"/>
              <w:spacing w:before="120" w:after="120"/>
              <w:rPr/>
            </w:pPr>
            <w:r>
              <w:rPr>
                <w:color w:val="000000"/>
                <w:sz w:val="28"/>
                <w:szCs w:val="28"/>
              </w:rPr>
              <w:t>ЛНД (А)</w:t>
            </w:r>
          </w:p>
        </w:tc>
        <w:tc>
          <w:tcPr>
            <w:tcW w:w="432" w:type="dxa"/>
            <w:tcBorders/>
            <w:shd w:color="auto" w:fill="auto" w:val="clear"/>
          </w:tcPr>
          <w:p>
            <w:pPr>
              <w:pStyle w:val="Standard"/>
              <w:widowControl w:val="false"/>
              <w:spacing w:before="120" w:after="120"/>
              <w:rPr/>
            </w:pPr>
            <w:r>
              <w:rPr>
                <w:color w:val="000000"/>
                <w:sz w:val="28"/>
                <w:szCs w:val="28"/>
              </w:rPr>
              <w:t>–</w:t>
            </w:r>
          </w:p>
        </w:tc>
        <w:tc>
          <w:tcPr>
            <w:tcW w:w="6135" w:type="dxa"/>
            <w:tcBorders/>
            <w:shd w:color="auto" w:fill="auto" w:val="clear"/>
          </w:tcPr>
          <w:p>
            <w:pPr>
              <w:pStyle w:val="Standard"/>
              <w:widowControl w:val="false"/>
              <w:spacing w:before="120" w:after="120"/>
              <w:rPr/>
            </w:pPr>
            <w:r>
              <w:rPr>
                <w:color w:val="000000"/>
                <w:sz w:val="28"/>
                <w:szCs w:val="28"/>
              </w:rPr>
              <w:t>локальные нормативные документы (акты)</w:t>
            </w:r>
            <w:r>
              <w:rPr>
                <w:color w:val="000000"/>
                <w:sz w:val="28"/>
                <w:szCs w:val="28"/>
                <w:lang w:val="en-US"/>
              </w:rPr>
              <w:t>.</w:t>
            </w:r>
          </w:p>
        </w:tc>
      </w:tr>
      <w:tr>
        <w:trPr/>
        <w:tc>
          <w:tcPr>
            <w:tcW w:w="3106" w:type="dxa"/>
            <w:tcBorders/>
            <w:shd w:color="auto" w:fill="auto" w:val="clear"/>
          </w:tcPr>
          <w:p>
            <w:pPr>
              <w:pStyle w:val="Standard"/>
              <w:widowControl w:val="false"/>
              <w:spacing w:before="120" w:after="120"/>
              <w:rPr/>
            </w:pPr>
            <w:r>
              <w:rPr>
                <w:color w:val="000000"/>
                <w:sz w:val="28"/>
                <w:szCs w:val="28"/>
              </w:rPr>
              <w:t>ПО</w:t>
            </w:r>
          </w:p>
        </w:tc>
        <w:tc>
          <w:tcPr>
            <w:tcW w:w="432" w:type="dxa"/>
            <w:tcBorders/>
            <w:shd w:color="auto" w:fill="auto" w:val="clear"/>
          </w:tcPr>
          <w:p>
            <w:pPr>
              <w:pStyle w:val="Standard"/>
              <w:widowControl w:val="false"/>
              <w:spacing w:before="120" w:after="120"/>
              <w:rPr/>
            </w:pPr>
            <w:r>
              <w:rPr>
                <w:color w:val="000000"/>
                <w:sz w:val="28"/>
                <w:szCs w:val="28"/>
              </w:rPr>
              <w:t>–</w:t>
            </w:r>
          </w:p>
        </w:tc>
        <w:tc>
          <w:tcPr>
            <w:tcW w:w="6135" w:type="dxa"/>
            <w:tcBorders/>
            <w:shd w:color="auto" w:fill="auto" w:val="clear"/>
          </w:tcPr>
          <w:p>
            <w:pPr>
              <w:pStyle w:val="Standard"/>
              <w:widowControl w:val="false"/>
              <w:spacing w:before="120" w:after="120"/>
              <w:jc w:val="both"/>
              <w:rPr/>
            </w:pPr>
            <w:r>
              <w:rPr>
                <w:color w:val="000000"/>
                <w:sz w:val="28"/>
                <w:szCs w:val="28"/>
              </w:rPr>
              <w:t>подконтрольные организации, расположенные в Здании.</w:t>
            </w:r>
          </w:p>
        </w:tc>
      </w:tr>
      <w:tr>
        <w:trPr/>
        <w:tc>
          <w:tcPr>
            <w:tcW w:w="3106" w:type="dxa"/>
            <w:tcBorders/>
            <w:shd w:color="auto" w:fill="auto" w:val="clear"/>
          </w:tcPr>
          <w:p>
            <w:pPr>
              <w:pStyle w:val="Standard"/>
              <w:widowControl w:val="false"/>
              <w:spacing w:before="120" w:after="120"/>
              <w:rPr/>
            </w:pPr>
            <w:r>
              <w:rPr>
                <w:color w:val="000000"/>
                <w:sz w:val="28"/>
                <w:szCs w:val="28"/>
                <w:lang w:val="en-US"/>
              </w:rPr>
              <w:t>СКУД</w:t>
            </w:r>
          </w:p>
        </w:tc>
        <w:tc>
          <w:tcPr>
            <w:tcW w:w="432" w:type="dxa"/>
            <w:tcBorders/>
            <w:shd w:color="auto" w:fill="auto" w:val="clear"/>
          </w:tcPr>
          <w:p>
            <w:pPr>
              <w:pStyle w:val="Standard"/>
              <w:widowControl w:val="false"/>
              <w:spacing w:before="120" w:after="120"/>
              <w:rPr/>
            </w:pPr>
            <w:r>
              <w:rPr>
                <w:color w:val="000000"/>
                <w:sz w:val="28"/>
                <w:szCs w:val="28"/>
              </w:rPr>
              <w:t>–</w:t>
            </w:r>
          </w:p>
        </w:tc>
        <w:tc>
          <w:tcPr>
            <w:tcW w:w="6135" w:type="dxa"/>
            <w:tcBorders/>
            <w:shd w:color="auto" w:fill="auto" w:val="clear"/>
          </w:tcPr>
          <w:p>
            <w:pPr>
              <w:pStyle w:val="Standard"/>
              <w:widowControl w:val="false"/>
              <w:spacing w:before="120" w:after="120"/>
              <w:rPr/>
            </w:pPr>
            <w:r>
              <w:rPr>
                <w:color w:val="000000"/>
                <w:sz w:val="28"/>
                <w:szCs w:val="28"/>
              </w:rPr>
              <w:t>системы контроля и управления доступом.</w:t>
            </w:r>
          </w:p>
        </w:tc>
      </w:tr>
      <w:tr>
        <w:trPr/>
        <w:tc>
          <w:tcPr>
            <w:tcW w:w="3106" w:type="dxa"/>
            <w:tcBorders/>
            <w:shd w:color="auto" w:fill="auto" w:val="clear"/>
          </w:tcPr>
          <w:p>
            <w:pPr>
              <w:pStyle w:val="Standard"/>
              <w:widowControl w:val="false"/>
              <w:spacing w:before="120" w:after="120"/>
              <w:rPr>
                <w:color w:val="000000"/>
                <w:sz w:val="28"/>
                <w:szCs w:val="28"/>
                <w:lang w:val="en-US"/>
              </w:rPr>
            </w:pPr>
            <w:r>
              <w:rPr>
                <w:color w:val="000000"/>
                <w:sz w:val="28"/>
                <w:szCs w:val="28"/>
                <w:lang w:val="en-US"/>
              </w:rPr>
              <w:t>СП</w:t>
            </w:r>
          </w:p>
        </w:tc>
        <w:tc>
          <w:tcPr>
            <w:tcW w:w="432" w:type="dxa"/>
            <w:tcBorders/>
            <w:shd w:color="auto" w:fill="auto" w:val="clear"/>
          </w:tcPr>
          <w:p>
            <w:pPr>
              <w:pStyle w:val="Standard"/>
              <w:widowControl w:val="false"/>
              <w:spacing w:before="120" w:after="120"/>
              <w:rPr>
                <w:sz w:val="28"/>
                <w:szCs w:val="28"/>
                <w:lang w:val="en-US"/>
              </w:rPr>
            </w:pPr>
            <w:r>
              <w:rPr>
                <w:color w:val="000000"/>
                <w:sz w:val="28"/>
                <w:szCs w:val="28"/>
              </w:rPr>
              <w:t>–</w:t>
            </w:r>
          </w:p>
        </w:tc>
        <w:tc>
          <w:tcPr>
            <w:tcW w:w="6135" w:type="dxa"/>
            <w:tcBorders/>
            <w:shd w:color="auto" w:fill="auto" w:val="clear"/>
          </w:tcPr>
          <w:p>
            <w:pPr>
              <w:pStyle w:val="Standard"/>
              <w:widowControl w:val="false"/>
              <w:spacing w:before="120" w:after="120"/>
              <w:rPr>
                <w:color w:val="000000"/>
                <w:sz w:val="28"/>
                <w:szCs w:val="28"/>
                <w:lang w:val="en-US"/>
              </w:rPr>
            </w:pPr>
            <w:r>
              <w:rPr>
                <w:color w:val="000000"/>
                <w:sz w:val="28"/>
                <w:szCs w:val="28"/>
                <w:lang w:val="en-US"/>
              </w:rPr>
              <w:t>структурные подразделения.</w:t>
            </w:r>
          </w:p>
        </w:tc>
      </w:tr>
      <w:tr>
        <w:trPr/>
        <w:tc>
          <w:tcPr>
            <w:tcW w:w="3106" w:type="dxa"/>
            <w:tcBorders/>
            <w:shd w:color="auto" w:fill="auto" w:val="clear"/>
          </w:tcPr>
          <w:p>
            <w:pPr>
              <w:pStyle w:val="Standard"/>
              <w:widowControl w:val="false"/>
              <w:spacing w:before="120" w:after="120"/>
              <w:rPr/>
            </w:pPr>
            <w:r>
              <w:rPr>
                <w:color w:val="000000"/>
                <w:sz w:val="28"/>
                <w:szCs w:val="28"/>
                <w:lang w:val="en-US"/>
              </w:rPr>
              <w:t>ТМЦ</w:t>
            </w:r>
          </w:p>
        </w:tc>
        <w:tc>
          <w:tcPr>
            <w:tcW w:w="432" w:type="dxa"/>
            <w:tcBorders/>
            <w:shd w:color="auto" w:fill="auto" w:val="clear"/>
          </w:tcPr>
          <w:p>
            <w:pPr>
              <w:pStyle w:val="Standard"/>
              <w:widowControl w:val="false"/>
              <w:spacing w:before="120" w:after="120"/>
              <w:rPr/>
            </w:pPr>
            <w:r>
              <w:rPr>
                <w:color w:val="000000"/>
                <w:sz w:val="28"/>
                <w:szCs w:val="28"/>
              </w:rPr>
              <w:t>–</w:t>
            </w:r>
          </w:p>
        </w:tc>
        <w:tc>
          <w:tcPr>
            <w:tcW w:w="6135" w:type="dxa"/>
            <w:tcBorders/>
            <w:shd w:color="auto" w:fill="auto" w:val="clear"/>
          </w:tcPr>
          <w:p>
            <w:pPr>
              <w:pStyle w:val="Standard"/>
              <w:widowControl w:val="false"/>
              <w:spacing w:before="120" w:after="120"/>
              <w:rPr/>
            </w:pPr>
            <w:r>
              <w:rPr>
                <w:color w:val="000000"/>
                <w:sz w:val="28"/>
                <w:szCs w:val="28"/>
                <w:lang w:val="en-US"/>
              </w:rPr>
              <w:t>товарно-материальные ценности.</w:t>
            </w:r>
          </w:p>
        </w:tc>
      </w:tr>
      <w:tr>
        <w:trPr/>
        <w:tc>
          <w:tcPr>
            <w:tcW w:w="3106" w:type="dxa"/>
            <w:tcBorders/>
            <w:shd w:color="auto" w:fill="auto" w:val="clear"/>
          </w:tcPr>
          <w:p>
            <w:pPr>
              <w:pStyle w:val="Standard"/>
              <w:widowControl w:val="false"/>
              <w:spacing w:before="120" w:after="120"/>
              <w:rPr/>
            </w:pPr>
            <w:r>
              <w:rPr>
                <w:color w:val="000000"/>
                <w:sz w:val="28"/>
                <w:szCs w:val="28"/>
                <w:lang w:val="en-US"/>
              </w:rPr>
              <w:t>1С ЛУЧ</w:t>
            </w:r>
          </w:p>
        </w:tc>
        <w:tc>
          <w:tcPr>
            <w:tcW w:w="432" w:type="dxa"/>
            <w:tcBorders/>
            <w:shd w:color="auto" w:fill="auto" w:val="clear"/>
          </w:tcPr>
          <w:p>
            <w:pPr>
              <w:pStyle w:val="Standard"/>
              <w:widowControl w:val="false"/>
              <w:spacing w:before="120" w:after="120"/>
              <w:rPr/>
            </w:pPr>
            <w:r>
              <w:rPr>
                <w:color w:val="000000"/>
                <w:sz w:val="28"/>
                <w:szCs w:val="28"/>
              </w:rPr>
              <w:t>–</w:t>
            </w:r>
          </w:p>
        </w:tc>
        <w:tc>
          <w:tcPr>
            <w:tcW w:w="6135" w:type="dxa"/>
            <w:tcBorders/>
            <w:shd w:color="auto" w:fill="auto" w:val="clear"/>
          </w:tcPr>
          <w:p>
            <w:pPr>
              <w:pStyle w:val="Standard"/>
              <w:widowControl w:val="false"/>
              <w:spacing w:before="120" w:after="120"/>
              <w:rPr/>
            </w:pPr>
            <w:r>
              <w:rPr>
                <w:color w:val="000000"/>
                <w:sz w:val="28"/>
                <w:szCs w:val="28"/>
              </w:rPr>
              <w:t>информационная система управления персоналом и</w:t>
            </w:r>
            <w:r>
              <w:rPr>
                <w:color w:val="000000"/>
                <w:sz w:val="28"/>
                <w:szCs w:val="28"/>
                <w:lang w:val="en-US"/>
              </w:rPr>
              <w:t> </w:t>
            </w:r>
            <w:r>
              <w:rPr>
                <w:color w:val="000000"/>
                <w:sz w:val="28"/>
                <w:szCs w:val="28"/>
              </w:rPr>
              <w:t>расчета заработной платы.</w:t>
            </w:r>
          </w:p>
        </w:tc>
      </w:tr>
    </w:tbl>
    <w:p>
      <w:pPr>
        <w:pStyle w:val="Standard"/>
        <w:rPr>
          <w:color w:val="000000"/>
          <w:sz w:val="28"/>
          <w:szCs w:val="28"/>
        </w:rPr>
      </w:pPr>
      <w:r>
        <w:rPr>
          <w:color w:val="000000"/>
          <w:sz w:val="28"/>
          <w:szCs w:val="28"/>
        </w:rPr>
      </w:r>
    </w:p>
    <w:p>
      <w:pPr>
        <w:pStyle w:val="Standard"/>
        <w:rPr>
          <w:color w:val="000000"/>
          <w:sz w:val="28"/>
          <w:szCs w:val="28"/>
        </w:rPr>
      </w:pPr>
      <w:r>
        <w:rPr>
          <w:color w:val="000000"/>
          <w:sz w:val="28"/>
          <w:szCs w:val="28"/>
        </w:rPr>
      </w:r>
      <w:r>
        <w:br w:type="page"/>
      </w:r>
    </w:p>
    <w:p>
      <w:pPr>
        <w:pStyle w:val="Standard"/>
        <w:keepNext w:val="true"/>
        <w:keepLines/>
        <w:numPr>
          <w:ilvl w:val="0"/>
          <w:numId w:val="116"/>
        </w:numPr>
        <w:tabs>
          <w:tab w:val="clear" w:pos="709"/>
          <w:tab w:val="left" w:pos="1560" w:leader="none"/>
        </w:tabs>
        <w:spacing w:before="0" w:after="240"/>
        <w:ind w:left="0" w:firstLine="1134"/>
        <w:jc w:val="center"/>
        <w:outlineLvl w:val="0"/>
        <w:rPr>
          <w:b/>
          <w:sz w:val="28"/>
          <w:szCs w:val="28"/>
        </w:rPr>
      </w:pPr>
      <w:bookmarkStart w:id="1" w:name="_Toc228380598"/>
      <w:r>
        <w:rPr>
          <w:b/>
          <w:caps/>
          <w:sz w:val="28"/>
          <w:szCs w:val="28"/>
        </w:rPr>
        <w:t>О</w:t>
      </w:r>
      <w:r>
        <w:rPr>
          <w:b/>
          <w:caps/>
          <w:color w:val="000000"/>
          <w:sz w:val="28"/>
          <w:szCs w:val="28"/>
        </w:rPr>
        <w:t>БЩИЕ ПОЛОЖЕНИЯ</w:t>
      </w:r>
      <w:bookmarkEnd w:id="1"/>
    </w:p>
    <w:p>
      <w:pPr>
        <w:pStyle w:val="Standard"/>
        <w:keepNext w:val="true"/>
        <w:keepLines/>
        <w:numPr>
          <w:ilvl w:val="0"/>
          <w:numId w:val="0"/>
        </w:numPr>
        <w:tabs>
          <w:tab w:val="left" w:pos="709" w:leader="none"/>
        </w:tabs>
        <w:spacing w:before="0" w:after="240"/>
        <w:ind w:firstLine="709"/>
        <w:jc w:val="both"/>
        <w:outlineLvl w:val="1"/>
        <w:rPr/>
      </w:pPr>
      <w:bookmarkStart w:id="2" w:name="_Toc228380599"/>
      <w:r>
        <w:rPr>
          <w:caps/>
          <w:color w:val="000000"/>
          <w:sz w:val="28"/>
          <w:szCs w:val="28"/>
        </w:rPr>
        <w:t>ГЛАВА 1. Цель, назначение положения и порядок внесения изменений</w:t>
      </w:r>
      <w:bookmarkEnd w:id="2"/>
    </w:p>
    <w:p>
      <w:pPr>
        <w:pStyle w:val="Standard"/>
        <w:numPr>
          <w:ilvl w:val="1"/>
          <w:numId w:val="4"/>
        </w:numPr>
        <w:ind w:left="0" w:firstLine="709"/>
        <w:jc w:val="both"/>
        <w:rPr/>
      </w:pPr>
      <w:r>
        <w:rPr>
          <w:color w:val="000000"/>
          <w:sz w:val="28"/>
          <w:szCs w:val="28"/>
        </w:rPr>
        <w:t>Положение о пропускном и внутриобъектовом режимах в</w:t>
      </w:r>
      <w:r>
        <w:rPr>
          <w:color w:val="000000"/>
          <w:sz w:val="28"/>
          <w:szCs w:val="28"/>
          <w:lang w:val="en-US"/>
        </w:rPr>
        <w:t> </w:t>
      </w:r>
      <w:r>
        <w:rPr>
          <w:color w:val="000000"/>
          <w:sz w:val="28"/>
          <w:szCs w:val="28"/>
        </w:rPr>
        <w:t>административном здании исполнительного аппарата ПАО «РусГидро» (далее – Положение) определяет требования к организации сценария «Организация пропускного и внутриобъектового режимов в административном здании ИА ПАО «РусГидро» в границах процесса «Управление антитеррористической защищенностью на производственных объектах» (далее – Бизнес-процесс).</w:t>
      </w:r>
    </w:p>
    <w:p>
      <w:pPr>
        <w:pStyle w:val="Standard"/>
        <w:numPr>
          <w:ilvl w:val="1"/>
          <w:numId w:val="4"/>
        </w:numPr>
        <w:ind w:left="0" w:firstLine="709"/>
        <w:jc w:val="both"/>
        <w:rPr/>
      </w:pPr>
      <w:r>
        <w:rPr>
          <w:color w:val="000000"/>
          <w:sz w:val="28"/>
          <w:szCs w:val="28"/>
        </w:rPr>
        <w:t>Целью Положения является</w:t>
      </w:r>
      <w:r>
        <w:rPr>
          <w:color w:val="000000"/>
          <w:sz w:val="28"/>
          <w:szCs w:val="28"/>
          <w:lang w:val="en-US"/>
        </w:rPr>
        <w:t>:</w:t>
      </w:r>
    </w:p>
    <w:p>
      <w:pPr>
        <w:pStyle w:val="ListParagraph"/>
        <w:numPr>
          <w:ilvl w:val="0"/>
          <w:numId w:val="12"/>
        </w:numPr>
        <w:ind w:left="0" w:firstLine="709"/>
        <w:jc w:val="both"/>
        <w:rPr/>
      </w:pPr>
      <w:r>
        <w:rPr>
          <w:color w:val="000000"/>
          <w:sz w:val="28"/>
          <w:szCs w:val="28"/>
        </w:rPr>
        <w:t>определение целей и задач Бизнес-процесса;</w:t>
      </w:r>
    </w:p>
    <w:p>
      <w:pPr>
        <w:pStyle w:val="ListParagraph"/>
        <w:numPr>
          <w:ilvl w:val="0"/>
          <w:numId w:val="117"/>
        </w:numPr>
        <w:ind w:left="0" w:firstLine="709"/>
        <w:jc w:val="both"/>
        <w:rPr/>
      </w:pPr>
      <w:r>
        <w:rPr>
          <w:color w:val="000000"/>
          <w:sz w:val="28"/>
          <w:szCs w:val="28"/>
        </w:rPr>
        <w:t>определение принципов Бизнес-процесса;</w:t>
      </w:r>
    </w:p>
    <w:p>
      <w:pPr>
        <w:pStyle w:val="ListParagraph"/>
        <w:numPr>
          <w:ilvl w:val="0"/>
          <w:numId w:val="118"/>
        </w:numPr>
        <w:ind w:left="0" w:firstLine="709"/>
        <w:jc w:val="both"/>
        <w:rPr/>
      </w:pPr>
      <w:r>
        <w:rPr>
          <w:color w:val="000000"/>
          <w:sz w:val="28"/>
          <w:szCs w:val="28"/>
        </w:rPr>
        <w:t>определение ключевых участников Бизнес-процесса;</w:t>
      </w:r>
    </w:p>
    <w:p>
      <w:pPr>
        <w:pStyle w:val="ListParagraph"/>
        <w:numPr>
          <w:ilvl w:val="0"/>
          <w:numId w:val="119"/>
        </w:numPr>
        <w:ind w:left="0" w:firstLine="709"/>
        <w:jc w:val="both"/>
        <w:rPr/>
      </w:pPr>
      <w:r>
        <w:rPr>
          <w:color w:val="000000"/>
          <w:sz w:val="28"/>
          <w:szCs w:val="28"/>
        </w:rPr>
        <w:t>формализация Бизнес-процесса.</w:t>
      </w:r>
    </w:p>
    <w:p>
      <w:pPr>
        <w:pStyle w:val="Textbodyindent"/>
        <w:numPr>
          <w:ilvl w:val="1"/>
          <w:numId w:val="4"/>
        </w:numPr>
        <w:ind w:left="0" w:firstLine="709"/>
        <w:rPr/>
      </w:pPr>
      <w:r>
        <w:rPr>
          <w:color w:val="000000"/>
        </w:rPr>
        <w:t>Положение основывается на нормативных правовых актах Российской Федерации, Уставе и других ЛНД</w:t>
      </w:r>
      <w:r>
        <w:rPr>
          <w:color w:val="000000"/>
          <w:lang w:val="en-US"/>
        </w:rPr>
        <w:t> </w:t>
      </w:r>
      <w:r>
        <w:rPr>
          <w:color w:val="000000"/>
        </w:rPr>
        <w:t>(А) Общества.</w:t>
      </w:r>
    </w:p>
    <w:p>
      <w:pPr>
        <w:pStyle w:val="Textbodyindent"/>
        <w:numPr>
          <w:ilvl w:val="1"/>
          <w:numId w:val="4"/>
        </w:numPr>
        <w:ind w:left="0" w:firstLine="709"/>
        <w:rPr/>
      </w:pPr>
      <w:r>
        <w:rPr>
          <w:color w:val="000000"/>
        </w:rPr>
        <w:t>Отдельные нормы, не вошедшие в Положение и относящиеся к</w:t>
      </w:r>
      <w:r>
        <w:rPr>
          <w:color w:val="000000"/>
          <w:lang w:val="en-US"/>
        </w:rPr>
        <w:t> </w:t>
      </w:r>
      <w:r>
        <w:rPr>
          <w:color w:val="000000"/>
        </w:rPr>
        <w:t>компетенции СП и должностных лиц Общества, участвующих в Бизнес-процессе, подлежат определению в иных ЛНД</w:t>
      </w:r>
      <w:r>
        <w:rPr>
          <w:color w:val="000000"/>
          <w:lang w:val="en-US"/>
        </w:rPr>
        <w:t> </w:t>
      </w:r>
      <w:r>
        <w:rPr>
          <w:color w:val="000000"/>
        </w:rPr>
        <w:t>(А) Общества, издаваемых в</w:t>
      </w:r>
      <w:r>
        <w:rPr>
          <w:rFonts w:eastAsia="Times New Roman"/>
          <w:color w:val="000000"/>
        </w:rPr>
        <w:t> </w:t>
      </w:r>
      <w:r>
        <w:rPr>
          <w:color w:val="000000"/>
        </w:rPr>
        <w:t>развитие Положения.</w:t>
      </w:r>
    </w:p>
    <w:p>
      <w:pPr>
        <w:pStyle w:val="Textbodyindent"/>
        <w:numPr>
          <w:ilvl w:val="1"/>
          <w:numId w:val="4"/>
        </w:numPr>
        <w:ind w:left="0" w:firstLine="709"/>
        <w:rPr/>
      </w:pPr>
      <w:r>
        <w:rPr>
          <w:color w:val="000000"/>
        </w:rPr>
        <w:t xml:space="preserve">Положение и изменения к нему утверждаются приказом заместителя Генерального директора по безопасности Общества </w:t>
        <w:br/>
        <w:t>по представлению ДБ.</w:t>
      </w:r>
      <w:r>
        <w:br w:type="page"/>
      </w:r>
    </w:p>
    <w:p>
      <w:pPr>
        <w:pStyle w:val="Standard"/>
        <w:keepNext w:val="true"/>
        <w:keepLines/>
        <w:numPr>
          <w:ilvl w:val="0"/>
          <w:numId w:val="120"/>
        </w:numPr>
        <w:tabs>
          <w:tab w:val="clear" w:pos="709"/>
          <w:tab w:val="left" w:pos="1560" w:leader="none"/>
        </w:tabs>
        <w:spacing w:before="0" w:after="240"/>
        <w:ind w:left="0" w:firstLine="1134"/>
        <w:jc w:val="center"/>
        <w:outlineLvl w:val="0"/>
        <w:rPr>
          <w:b/>
          <w:sz w:val="28"/>
          <w:szCs w:val="28"/>
        </w:rPr>
      </w:pPr>
      <w:bookmarkStart w:id="3" w:name="_Toc228380600"/>
      <w:r>
        <w:rPr>
          <w:b/>
          <w:caps/>
          <w:sz w:val="28"/>
          <w:szCs w:val="28"/>
        </w:rPr>
        <w:t>ОБЩЕЕ Описание БИЗНЕС-ПРОЦЕССА</w:t>
      </w:r>
      <w:bookmarkEnd w:id="3"/>
    </w:p>
    <w:p>
      <w:pPr>
        <w:pStyle w:val="Standard"/>
        <w:keepNext w:val="true"/>
        <w:keepLines/>
        <w:numPr>
          <w:ilvl w:val="0"/>
          <w:numId w:val="0"/>
        </w:numPr>
        <w:tabs>
          <w:tab w:val="clear" w:pos="709"/>
          <w:tab w:val="left" w:pos="1418" w:leader="none"/>
        </w:tabs>
        <w:spacing w:before="240" w:after="240"/>
        <w:ind w:firstLine="709"/>
        <w:jc w:val="both"/>
        <w:outlineLvl w:val="1"/>
        <w:rPr/>
      </w:pPr>
      <w:bookmarkStart w:id="4" w:name="_Toc228380601"/>
      <w:r>
        <w:rPr>
          <w:caps/>
          <w:sz w:val="28"/>
          <w:szCs w:val="28"/>
        </w:rPr>
        <w:t>ГЛАВА</w:t>
      </w:r>
      <w:r>
        <w:rPr>
          <w:caps/>
          <w:sz w:val="28"/>
          <w:szCs w:val="28"/>
          <w:lang w:val="en-US"/>
        </w:rPr>
        <w:t> </w:t>
      </w:r>
      <w:r>
        <w:rPr>
          <w:caps/>
          <w:sz w:val="28"/>
          <w:szCs w:val="28"/>
        </w:rPr>
        <w:t>2. Цели и задачи БИЗНЕС-ПРОЦЕССА</w:t>
      </w:r>
      <w:bookmarkEnd w:id="4"/>
    </w:p>
    <w:p>
      <w:pPr>
        <w:pStyle w:val="Standard"/>
        <w:numPr>
          <w:ilvl w:val="1"/>
          <w:numId w:val="3"/>
        </w:numPr>
        <w:ind w:left="0" w:firstLine="709"/>
        <w:jc w:val="both"/>
        <w:rPr>
          <w:sz w:val="28"/>
          <w:szCs w:val="28"/>
        </w:rPr>
      </w:pPr>
      <w:r>
        <w:rPr>
          <w:color w:val="000000"/>
          <w:sz w:val="28"/>
          <w:szCs w:val="28"/>
        </w:rPr>
        <w:t>Целями Б</w:t>
      </w:r>
      <w:r>
        <w:rPr>
          <w:color w:val="000000"/>
          <w:sz w:val="28"/>
          <w:szCs w:val="28"/>
          <w:lang w:val="en-US"/>
        </w:rPr>
        <w:t>изнес-п</w:t>
      </w:r>
      <w:r>
        <w:rPr>
          <w:color w:val="000000"/>
          <w:sz w:val="28"/>
          <w:szCs w:val="28"/>
        </w:rPr>
        <w:t>роцесса являются:</w:t>
      </w:r>
    </w:p>
    <w:p>
      <w:pPr>
        <w:pStyle w:val="Standard"/>
        <w:tabs>
          <w:tab w:val="clear" w:pos="709"/>
          <w:tab w:val="left" w:pos="1418" w:leader="none"/>
        </w:tabs>
        <w:ind w:firstLine="709"/>
        <w:jc w:val="both"/>
        <w:rPr>
          <w:sz w:val="28"/>
          <w:szCs w:val="28"/>
        </w:rPr>
      </w:pPr>
      <w:r>
        <w:rPr>
          <w:color w:val="000000"/>
          <w:sz w:val="28"/>
          <w:szCs w:val="28"/>
        </w:rPr>
        <w:t>–</w:t>
      </w:r>
      <w:r>
        <w:rPr>
          <w:color w:val="000000"/>
          <w:sz w:val="28"/>
          <w:szCs w:val="28"/>
        </w:rPr>
        <w:tab/>
        <w:t>обеспечение установленного пропускного режима, повышение уровня безопасности и антитеррористической защищенности Объекта;</w:t>
      </w:r>
    </w:p>
    <w:p>
      <w:pPr>
        <w:pStyle w:val="Standard"/>
        <w:tabs>
          <w:tab w:val="clear" w:pos="709"/>
          <w:tab w:val="left" w:pos="1418" w:leader="none"/>
        </w:tabs>
        <w:ind w:firstLine="709"/>
        <w:jc w:val="both"/>
        <w:rPr>
          <w:sz w:val="28"/>
          <w:szCs w:val="28"/>
        </w:rPr>
      </w:pPr>
      <w:r>
        <w:rPr>
          <w:color w:val="000000"/>
          <w:sz w:val="28"/>
          <w:szCs w:val="28"/>
        </w:rPr>
        <w:t>–</w:t>
      </w:r>
      <w:r>
        <w:rPr>
          <w:color w:val="000000"/>
          <w:sz w:val="28"/>
          <w:szCs w:val="28"/>
        </w:rPr>
        <w:tab/>
        <w:t>защита законных интересов Общества, поддержание порядка внутреннего управления;</w:t>
      </w:r>
    </w:p>
    <w:p>
      <w:pPr>
        <w:pStyle w:val="Standard"/>
        <w:tabs>
          <w:tab w:val="clear" w:pos="709"/>
          <w:tab w:val="left" w:pos="1418" w:leader="none"/>
        </w:tabs>
        <w:ind w:firstLine="709"/>
        <w:jc w:val="both"/>
        <w:rPr>
          <w:sz w:val="28"/>
          <w:szCs w:val="28"/>
        </w:rPr>
      </w:pPr>
      <w:r>
        <w:rPr>
          <w:color w:val="000000"/>
          <w:sz w:val="28"/>
          <w:szCs w:val="28"/>
        </w:rPr>
        <w:t>–</w:t>
      </w:r>
      <w:r>
        <w:rPr>
          <w:color w:val="000000"/>
          <w:sz w:val="28"/>
          <w:szCs w:val="28"/>
        </w:rPr>
        <w:tab/>
        <w:t>защита собственности Общества, ее рациональное и эффективное использование;</w:t>
      </w:r>
    </w:p>
    <w:p>
      <w:pPr>
        <w:pStyle w:val="Standard"/>
        <w:tabs>
          <w:tab w:val="clear" w:pos="709"/>
          <w:tab w:val="left" w:pos="1418" w:leader="none"/>
        </w:tabs>
        <w:ind w:firstLine="709"/>
        <w:jc w:val="both"/>
        <w:rPr>
          <w:sz w:val="28"/>
          <w:szCs w:val="28"/>
        </w:rPr>
      </w:pPr>
      <w:r>
        <w:rPr>
          <w:color w:val="000000"/>
          <w:sz w:val="28"/>
          <w:szCs w:val="28"/>
        </w:rPr>
        <w:t>–</w:t>
      </w:r>
      <w:r>
        <w:rPr>
          <w:color w:val="000000"/>
          <w:sz w:val="28"/>
          <w:szCs w:val="28"/>
        </w:rPr>
        <w:tab/>
        <w:t>предотвращение возникновения рисков наступления чрезвычайных ситуаций и противоправных действий;</w:t>
      </w:r>
    </w:p>
    <w:p>
      <w:pPr>
        <w:pStyle w:val="Standard"/>
        <w:tabs>
          <w:tab w:val="clear" w:pos="709"/>
          <w:tab w:val="left" w:pos="1418" w:leader="none"/>
        </w:tabs>
        <w:ind w:firstLine="709"/>
        <w:jc w:val="both"/>
        <w:rPr>
          <w:sz w:val="28"/>
          <w:szCs w:val="28"/>
        </w:rPr>
      </w:pPr>
      <w:r>
        <w:rPr>
          <w:color w:val="000000"/>
          <w:sz w:val="28"/>
          <w:szCs w:val="28"/>
        </w:rPr>
        <w:t>–</w:t>
      </w:r>
      <w:r>
        <w:rPr>
          <w:color w:val="000000"/>
          <w:sz w:val="28"/>
          <w:szCs w:val="28"/>
        </w:rPr>
        <w:tab/>
        <w:t>защита коммерческой и иной охраняемой законодательством Российской Федерации тайны и прав на интеллектуальную собственность.</w:t>
      </w:r>
    </w:p>
    <w:p>
      <w:pPr>
        <w:pStyle w:val="Standard"/>
        <w:numPr>
          <w:ilvl w:val="1"/>
          <w:numId w:val="3"/>
        </w:numPr>
        <w:tabs>
          <w:tab w:val="clear" w:pos="709"/>
          <w:tab w:val="left" w:pos="993" w:leader="none"/>
        </w:tabs>
        <w:ind w:left="0" w:firstLine="709"/>
        <w:jc w:val="both"/>
        <w:rPr>
          <w:sz w:val="28"/>
          <w:szCs w:val="28"/>
        </w:rPr>
      </w:pPr>
      <w:r>
        <w:rPr>
          <w:color w:val="000000"/>
          <w:sz w:val="28"/>
          <w:szCs w:val="28"/>
        </w:rPr>
        <w:t xml:space="preserve">Для достижения </w:t>
      </w:r>
      <w:r>
        <w:rPr>
          <w:sz w:val="28"/>
          <w:szCs w:val="28"/>
        </w:rPr>
        <w:t xml:space="preserve">целей Бизнес-процесса требуется </w:t>
      </w:r>
      <w:r>
        <w:rPr>
          <w:color w:val="000000"/>
          <w:sz w:val="28"/>
          <w:szCs w:val="28"/>
        </w:rPr>
        <w:t>решение следующих задач:</w:t>
      </w:r>
    </w:p>
    <w:p>
      <w:pPr>
        <w:pStyle w:val="Standard"/>
        <w:tabs>
          <w:tab w:val="clear" w:pos="709"/>
          <w:tab w:val="left" w:pos="1418" w:leader="none"/>
        </w:tabs>
        <w:ind w:firstLine="709"/>
        <w:jc w:val="both"/>
        <w:rPr>
          <w:color w:val="000000"/>
          <w:sz w:val="28"/>
          <w:szCs w:val="28"/>
        </w:rPr>
      </w:pPr>
      <w:r>
        <w:rPr>
          <w:color w:val="000000"/>
          <w:sz w:val="28"/>
          <w:szCs w:val="28"/>
        </w:rPr>
        <w:t>–</w:t>
      </w:r>
      <w:r>
        <w:rPr>
          <w:color w:val="000000"/>
          <w:sz w:val="28"/>
          <w:szCs w:val="28"/>
        </w:rPr>
        <w:tab/>
        <w:t>обеспечение санкционированного прохода работников Общества,</w:t>
      </w:r>
      <w:r>
        <w:rPr>
          <w:color w:val="000000"/>
          <w:sz w:val="28"/>
          <w:szCs w:val="28"/>
          <w:shd w:fill="FFFFFF" w:val="clear"/>
        </w:rPr>
        <w:t> </w:t>
      </w:r>
      <w:r>
        <w:rPr>
          <w:color w:val="000000"/>
          <w:sz w:val="28"/>
          <w:szCs w:val="28"/>
        </w:rPr>
        <w:t>ПО и иных третьих лиц, а также вноса / выноса и ввоза / вывоза имущества (вещей) и ТМЦ;</w:t>
      </w:r>
    </w:p>
    <w:p>
      <w:pPr>
        <w:pStyle w:val="Standard"/>
        <w:tabs>
          <w:tab w:val="clear" w:pos="709"/>
          <w:tab w:val="left" w:pos="1418" w:leader="none"/>
        </w:tabs>
        <w:ind w:firstLine="709"/>
        <w:jc w:val="both"/>
        <w:rPr>
          <w:color w:val="000000"/>
          <w:sz w:val="28"/>
          <w:szCs w:val="28"/>
        </w:rPr>
      </w:pPr>
      <w:r>
        <w:rPr>
          <w:color w:val="000000"/>
          <w:sz w:val="28"/>
          <w:szCs w:val="28"/>
        </w:rPr>
        <w:t>–</w:t>
      </w:r>
      <w:r>
        <w:rPr>
          <w:color w:val="000000"/>
          <w:sz w:val="28"/>
          <w:szCs w:val="28"/>
        </w:rPr>
        <w:tab/>
        <w:t>предотвращение несанкционированного проникновения и</w:t>
      </w:r>
      <w:r>
        <w:rPr>
          <w:color w:val="000000"/>
          <w:sz w:val="28"/>
          <w:szCs w:val="28"/>
          <w:lang w:val="en-US"/>
        </w:rPr>
        <w:t> </w:t>
      </w:r>
      <w:r>
        <w:rPr>
          <w:color w:val="000000"/>
          <w:sz w:val="28"/>
          <w:szCs w:val="28"/>
        </w:rPr>
        <w:t>бесконтрольного перемещения третьих лиц и автотранспорта на Объект;</w:t>
      </w:r>
    </w:p>
    <w:p>
      <w:pPr>
        <w:pStyle w:val="Standard"/>
        <w:tabs>
          <w:tab w:val="clear" w:pos="709"/>
          <w:tab w:val="left" w:pos="1418" w:leader="none"/>
        </w:tabs>
        <w:ind w:firstLine="709"/>
        <w:jc w:val="both"/>
        <w:rPr>
          <w:color w:val="000000"/>
          <w:sz w:val="28"/>
          <w:szCs w:val="28"/>
        </w:rPr>
      </w:pPr>
      <w:r>
        <w:rPr>
          <w:color w:val="000000"/>
          <w:sz w:val="28"/>
          <w:szCs w:val="28"/>
        </w:rPr>
        <w:t>–</w:t>
      </w:r>
      <w:r>
        <w:rPr>
          <w:rFonts w:eastAsia="Calibri"/>
          <w:color w:val="000000"/>
          <w:sz w:val="28"/>
          <w:szCs w:val="28"/>
        </w:rPr>
        <w:tab/>
        <w:t>разграничение доступа работников и посетителей в различные зоны в</w:t>
      </w:r>
      <w:r>
        <w:rPr>
          <w:rFonts w:eastAsia="Calibri"/>
          <w:color w:val="000000"/>
          <w:sz w:val="28"/>
          <w:szCs w:val="28"/>
          <w:lang w:val="en-US"/>
        </w:rPr>
        <w:t> </w:t>
      </w:r>
      <w:r>
        <w:rPr>
          <w:rFonts w:eastAsia="Calibri"/>
          <w:color w:val="000000"/>
          <w:sz w:val="28"/>
          <w:szCs w:val="28"/>
        </w:rPr>
        <w:t>соответствии с их полномочиями;</w:t>
      </w:r>
    </w:p>
    <w:p>
      <w:pPr>
        <w:pStyle w:val="Standard"/>
        <w:tabs>
          <w:tab w:val="clear" w:pos="709"/>
          <w:tab w:val="left" w:pos="1418" w:leader="none"/>
        </w:tabs>
        <w:ind w:firstLine="709"/>
        <w:jc w:val="both"/>
        <w:rPr>
          <w:color w:val="000000"/>
          <w:sz w:val="28"/>
          <w:szCs w:val="28"/>
        </w:rPr>
      </w:pPr>
      <w:r>
        <w:rPr>
          <w:color w:val="000000"/>
          <w:sz w:val="28"/>
          <w:szCs w:val="28"/>
        </w:rPr>
        <w:t>–</w:t>
      </w:r>
      <w:r>
        <w:rPr>
          <w:color w:val="000000"/>
          <w:sz w:val="28"/>
          <w:szCs w:val="28"/>
        </w:rPr>
        <w:tab/>
        <w:t>своевременное выявление физических угроз интересам Общества, а</w:t>
      </w:r>
      <w:r>
        <w:rPr>
          <w:color w:val="000000"/>
          <w:sz w:val="28"/>
          <w:szCs w:val="28"/>
          <w:lang w:val="en-US"/>
        </w:rPr>
        <w:t> </w:t>
      </w:r>
      <w:r>
        <w:rPr>
          <w:color w:val="000000"/>
          <w:sz w:val="28"/>
          <w:szCs w:val="28"/>
        </w:rPr>
        <w:t>также потенциально опасных условий, способствующих нанесению Обществу материального и репутационного ущерба;</w:t>
      </w:r>
    </w:p>
    <w:p>
      <w:pPr>
        <w:pStyle w:val="Standard"/>
        <w:tabs>
          <w:tab w:val="clear" w:pos="709"/>
          <w:tab w:val="left" w:pos="1418" w:leader="none"/>
        </w:tabs>
        <w:ind w:firstLine="709"/>
        <w:jc w:val="both"/>
        <w:rPr>
          <w:sz w:val="28"/>
          <w:szCs w:val="28"/>
        </w:rPr>
      </w:pPr>
      <w:r>
        <w:rPr>
          <w:color w:val="000000"/>
          <w:sz w:val="28"/>
          <w:szCs w:val="28"/>
        </w:rPr>
        <w:t>–</w:t>
      </w:r>
      <w:r>
        <w:rPr>
          <w:color w:val="000000"/>
          <w:sz w:val="28"/>
          <w:szCs w:val="28"/>
        </w:rPr>
        <w:tab/>
        <w:t>пресечение посягательств на законные интересы Общества, использование юридических, экономических, организационных, социально-психологических, технических и иных средств для выявления и ослабления источников угроз безопасности Общества.</w:t>
      </w:r>
    </w:p>
    <w:p>
      <w:pPr>
        <w:pStyle w:val="Standard"/>
        <w:keepNext w:val="true"/>
        <w:keepLines/>
        <w:numPr>
          <w:ilvl w:val="0"/>
          <w:numId w:val="0"/>
        </w:numPr>
        <w:tabs>
          <w:tab w:val="clear" w:pos="709"/>
          <w:tab w:val="left" w:pos="1418" w:leader="none"/>
        </w:tabs>
        <w:spacing w:before="240" w:after="240"/>
        <w:ind w:firstLine="709"/>
        <w:jc w:val="both"/>
        <w:outlineLvl w:val="1"/>
        <w:rPr>
          <w:sz w:val="28"/>
          <w:szCs w:val="28"/>
        </w:rPr>
      </w:pPr>
      <w:bookmarkStart w:id="5" w:name="_Toc228380602"/>
      <w:r>
        <w:rPr>
          <w:caps/>
          <w:sz w:val="28"/>
          <w:szCs w:val="28"/>
        </w:rPr>
        <w:t>ГЛАВА</w:t>
      </w:r>
      <w:r>
        <w:rPr>
          <w:caps/>
          <w:sz w:val="28"/>
          <w:szCs w:val="28"/>
          <w:lang w:val="en-US"/>
        </w:rPr>
        <w:t> </w:t>
      </w:r>
      <w:r>
        <w:rPr>
          <w:caps/>
          <w:sz w:val="28"/>
          <w:szCs w:val="28"/>
        </w:rPr>
        <w:t>3. ПРИНЦИПЫ БИЗНЕС-ПРОЦЕССА</w:t>
      </w:r>
      <w:bookmarkEnd w:id="5"/>
    </w:p>
    <w:p>
      <w:pPr>
        <w:pStyle w:val="ListParagraph"/>
        <w:numPr>
          <w:ilvl w:val="1"/>
          <w:numId w:val="5"/>
        </w:numPr>
        <w:tabs>
          <w:tab w:val="clear" w:pos="709"/>
          <w:tab w:val="left" w:pos="1418" w:leader="none"/>
        </w:tabs>
        <w:ind w:left="0" w:firstLine="709"/>
        <w:jc w:val="both"/>
        <w:rPr>
          <w:sz w:val="28"/>
          <w:szCs w:val="28"/>
        </w:rPr>
      </w:pPr>
      <w:r>
        <w:rPr>
          <w:color w:val="000000"/>
          <w:sz w:val="28"/>
          <w:szCs w:val="28"/>
        </w:rPr>
        <w:t>Законность.</w:t>
      </w:r>
    </w:p>
    <w:p>
      <w:pPr>
        <w:pStyle w:val="ListParagraph"/>
        <w:tabs>
          <w:tab w:val="clear" w:pos="709"/>
          <w:tab w:val="left" w:pos="1418" w:leader="none"/>
        </w:tabs>
        <w:ind w:left="0" w:firstLine="709"/>
        <w:jc w:val="both"/>
        <w:rPr>
          <w:sz w:val="28"/>
          <w:szCs w:val="28"/>
        </w:rPr>
      </w:pPr>
      <w:r>
        <w:rPr>
          <w:color w:val="2C2D2E"/>
          <w:sz w:val="28"/>
          <w:szCs w:val="28"/>
          <w:shd w:fill="FFFFFF" w:val="clear"/>
        </w:rPr>
        <w:t>Организация и осуществление режимных мероприятий, при которых все действия персонала охраны, должностных лиц и иных участников режима строго соответствует требованиям законодательства Российской Федерации, ЛНД</w:t>
      </w:r>
      <w:r>
        <w:rPr>
          <w:color w:val="000000"/>
          <w:sz w:val="28"/>
          <w:szCs w:val="28"/>
          <w:shd w:fill="FFFFFF" w:val="clear"/>
        </w:rPr>
        <w:t> </w:t>
      </w:r>
      <w:r>
        <w:rPr>
          <w:color w:val="2C2D2E"/>
          <w:sz w:val="28"/>
          <w:szCs w:val="28"/>
          <w:shd w:fill="FFFFFF" w:val="clear"/>
        </w:rPr>
        <w:t>(А) Общества и установленным полномочиям.</w:t>
      </w:r>
    </w:p>
    <w:p>
      <w:pPr>
        <w:pStyle w:val="ListParagraph"/>
        <w:numPr>
          <w:ilvl w:val="1"/>
          <w:numId w:val="5"/>
        </w:numPr>
        <w:tabs>
          <w:tab w:val="clear" w:pos="709"/>
          <w:tab w:val="left" w:pos="1418" w:leader="none"/>
        </w:tabs>
        <w:ind w:left="0" w:firstLine="709"/>
        <w:jc w:val="both"/>
        <w:rPr>
          <w:sz w:val="28"/>
          <w:szCs w:val="28"/>
        </w:rPr>
      </w:pPr>
      <w:r>
        <w:rPr>
          <w:color w:val="000000"/>
          <w:sz w:val="28"/>
          <w:szCs w:val="28"/>
        </w:rPr>
        <w:t>Непрерывность.</w:t>
      </w:r>
    </w:p>
    <w:p>
      <w:pPr>
        <w:pStyle w:val="Standard"/>
        <w:tabs>
          <w:tab w:val="clear" w:pos="709"/>
          <w:tab w:val="left" w:pos="1418" w:leader="none"/>
        </w:tabs>
        <w:ind w:firstLine="709"/>
        <w:jc w:val="both"/>
        <w:rPr>
          <w:sz w:val="28"/>
          <w:szCs w:val="28"/>
        </w:rPr>
      </w:pPr>
      <w:r>
        <w:rPr>
          <w:color w:val="2C2D2E"/>
          <w:sz w:val="28"/>
          <w:szCs w:val="28"/>
          <w:shd w:fill="FFFFFF" w:val="clear"/>
        </w:rPr>
        <w:t>Контроль доступа лиц, транспортных средств, материальных ценностей, а</w:t>
      </w:r>
      <w:r>
        <w:rPr>
          <w:color w:val="2C2D2E"/>
          <w:sz w:val="28"/>
          <w:szCs w:val="28"/>
          <w:shd w:fill="FFFFFF" w:val="clear"/>
          <w:lang w:val="en-US"/>
        </w:rPr>
        <w:t> </w:t>
      </w:r>
      <w:r>
        <w:rPr>
          <w:color w:val="2C2D2E"/>
          <w:sz w:val="28"/>
          <w:szCs w:val="28"/>
          <w:shd w:fill="FFFFFF" w:val="clear"/>
        </w:rPr>
        <w:t>также соблюдение установленных правил нахождения и перемещения на</w:t>
      </w:r>
      <w:r>
        <w:rPr>
          <w:caps/>
          <w:color w:val="000000"/>
          <w:sz w:val="28"/>
          <w:szCs w:val="28"/>
          <w:shd w:fill="FFFFFF" w:val="clear"/>
          <w:lang w:val="en-US"/>
        </w:rPr>
        <w:t> </w:t>
      </w:r>
      <w:r>
        <w:rPr>
          <w:color w:val="2C2D2E"/>
          <w:sz w:val="28"/>
          <w:szCs w:val="28"/>
          <w:shd w:fill="FFFFFF" w:val="clear"/>
        </w:rPr>
        <w:t xml:space="preserve">Объектах осуществляются постоянно и без перерывов, независимо </w:t>
        <w:br/>
        <w:t>от времени суток, смены дежурного персонала, выходных и нерабочих праздничных дней, а</w:t>
      </w:r>
      <w:r>
        <w:rPr>
          <w:caps/>
          <w:color w:val="000000"/>
          <w:sz w:val="28"/>
          <w:szCs w:val="28"/>
          <w:shd w:fill="FFFFFF" w:val="clear"/>
          <w:lang w:val="en-US"/>
        </w:rPr>
        <w:t> </w:t>
      </w:r>
      <w:r>
        <w:rPr>
          <w:color w:val="2C2D2E"/>
          <w:sz w:val="28"/>
          <w:szCs w:val="28"/>
          <w:shd w:fill="FFFFFF" w:val="clear"/>
        </w:rPr>
        <w:t>также внештатных ситуаций.</w:t>
      </w:r>
    </w:p>
    <w:p>
      <w:pPr>
        <w:pStyle w:val="ListParagraph"/>
        <w:numPr>
          <w:ilvl w:val="1"/>
          <w:numId w:val="5"/>
        </w:numPr>
        <w:tabs>
          <w:tab w:val="clear" w:pos="709"/>
          <w:tab w:val="left" w:pos="1418" w:leader="none"/>
        </w:tabs>
        <w:ind w:left="0" w:firstLine="709"/>
        <w:jc w:val="both"/>
        <w:rPr>
          <w:sz w:val="28"/>
          <w:szCs w:val="28"/>
        </w:rPr>
      </w:pPr>
      <w:r>
        <w:rPr>
          <w:color w:val="000000"/>
          <w:sz w:val="28"/>
          <w:szCs w:val="28"/>
        </w:rPr>
        <w:t>Обеспечение защищенности Объекта.</w:t>
      </w:r>
    </w:p>
    <w:p>
      <w:pPr>
        <w:pStyle w:val="ListParagraph"/>
        <w:tabs>
          <w:tab w:val="clear" w:pos="709"/>
          <w:tab w:val="left" w:pos="1418" w:leader="none"/>
        </w:tabs>
        <w:ind w:left="0" w:firstLine="709"/>
        <w:jc w:val="both"/>
        <w:rPr>
          <w:sz w:val="28"/>
          <w:szCs w:val="28"/>
        </w:rPr>
      </w:pPr>
      <w:r>
        <w:rPr>
          <w:color w:val="2C2D2E"/>
          <w:sz w:val="28"/>
          <w:szCs w:val="28"/>
          <w:shd w:fill="FFFFFF" w:val="clear"/>
        </w:rPr>
        <w:t xml:space="preserve">Совокупность организационных, правовых и практических мероприятий, направленных на предотвращение несанкционированного доступа, контроль пребывания и перемещения лиц и транспортных средств, а также </w:t>
        <w:br/>
        <w:t>на недопущение угроз безопасности Объекта, работников и ТМЦ.</w:t>
      </w:r>
    </w:p>
    <w:p>
      <w:pPr>
        <w:pStyle w:val="Standard"/>
        <w:numPr>
          <w:ilvl w:val="0"/>
          <w:numId w:val="0"/>
        </w:numPr>
        <w:tabs>
          <w:tab w:val="clear" w:pos="709"/>
          <w:tab w:val="left" w:pos="1418" w:leader="none"/>
        </w:tabs>
        <w:suppressAutoHyphens w:val="false"/>
        <w:spacing w:before="240" w:after="240"/>
        <w:ind w:firstLine="709"/>
        <w:jc w:val="both"/>
        <w:outlineLvl w:val="1"/>
        <w:rPr/>
      </w:pPr>
      <w:bookmarkStart w:id="6" w:name="_Toc228380603"/>
      <w:r>
        <w:rPr>
          <w:caps/>
          <w:color w:val="000000"/>
          <w:sz w:val="28"/>
          <w:szCs w:val="28"/>
        </w:rPr>
        <w:t>ГЛАВА</w:t>
      </w:r>
      <w:r>
        <w:rPr>
          <w:caps/>
          <w:color w:val="000000"/>
          <w:sz w:val="28"/>
          <w:szCs w:val="28"/>
          <w:lang w:val="en-US"/>
        </w:rPr>
        <w:t> </w:t>
      </w:r>
      <w:r>
        <w:rPr>
          <w:caps/>
          <w:color w:val="000000"/>
          <w:sz w:val="28"/>
          <w:szCs w:val="28"/>
        </w:rPr>
        <w:t>4. ключевые участники БИЗНЕС-ПРОЦЕССА</w:t>
      </w:r>
      <w:bookmarkEnd w:id="6"/>
    </w:p>
    <w:p>
      <w:pPr>
        <w:pStyle w:val="Standard"/>
        <w:ind w:firstLine="709"/>
        <w:jc w:val="both"/>
        <w:rPr/>
      </w:pPr>
      <w:r>
        <w:rPr>
          <w:color w:val="000000"/>
          <w:sz w:val="28"/>
          <w:szCs w:val="28"/>
        </w:rPr>
        <w:t>4.1.</w:t>
        <w:tab/>
        <w:t>Уполномоченные работники Бизнес-процесса осуществляют:</w:t>
      </w:r>
    </w:p>
    <w:p>
      <w:pPr>
        <w:pStyle w:val="Standard"/>
        <w:tabs>
          <w:tab w:val="clear" w:pos="709"/>
          <w:tab w:val="left" w:pos="1418" w:leader="none"/>
        </w:tabs>
        <w:ind w:firstLine="709"/>
        <w:jc w:val="both"/>
        <w:rPr>
          <w:color w:val="000000"/>
          <w:sz w:val="28"/>
          <w:szCs w:val="28"/>
        </w:rPr>
      </w:pPr>
      <w:r>
        <w:rPr>
          <w:color w:val="000000"/>
          <w:sz w:val="28"/>
          <w:szCs w:val="28"/>
        </w:rPr>
        <w:t>–</w:t>
      </w:r>
      <w:r>
        <w:rPr>
          <w:color w:val="000000"/>
          <w:sz w:val="28"/>
          <w:szCs w:val="28"/>
        </w:rPr>
        <w:tab/>
        <w:t>сбор и обработку персональных данных в порядке, установленном ЛНД</w:t>
      </w:r>
      <w:r>
        <w:rPr>
          <w:color w:val="000000"/>
          <w:sz w:val="28"/>
          <w:szCs w:val="28"/>
          <w:lang w:val="en-US"/>
        </w:rPr>
        <w:t> </w:t>
      </w:r>
      <w:r>
        <w:rPr>
          <w:color w:val="000000"/>
          <w:sz w:val="28"/>
          <w:szCs w:val="28"/>
        </w:rPr>
        <w:t>(А) Общества;</w:t>
      </w:r>
    </w:p>
    <w:p>
      <w:pPr>
        <w:pStyle w:val="Standard"/>
        <w:tabs>
          <w:tab w:val="clear" w:pos="709"/>
          <w:tab w:val="left" w:pos="1418" w:leader="none"/>
        </w:tabs>
        <w:ind w:firstLine="709"/>
        <w:jc w:val="both"/>
        <w:rPr>
          <w:color w:val="000000"/>
          <w:sz w:val="28"/>
          <w:szCs w:val="28"/>
        </w:rPr>
      </w:pPr>
      <w:r>
        <w:rPr>
          <w:color w:val="000000"/>
          <w:sz w:val="28"/>
          <w:szCs w:val="28"/>
        </w:rPr>
        <w:t>–</w:t>
      </w:r>
      <w:r>
        <w:rPr>
          <w:color w:val="000000"/>
          <w:sz w:val="28"/>
          <w:szCs w:val="28"/>
        </w:rPr>
        <w:tab/>
        <w:t>согласование или отклонение заявок на оформление постоянных, временных или разовых пропусков в соответствии с требованиями Положения;</w:t>
      </w:r>
    </w:p>
    <w:p>
      <w:pPr>
        <w:pStyle w:val="Standard"/>
        <w:tabs>
          <w:tab w:val="clear" w:pos="709"/>
          <w:tab w:val="left" w:pos="1418" w:leader="none"/>
        </w:tabs>
        <w:ind w:firstLine="709"/>
        <w:jc w:val="both"/>
        <w:rPr>
          <w:color w:val="000000"/>
          <w:sz w:val="28"/>
          <w:szCs w:val="28"/>
        </w:rPr>
      </w:pPr>
      <w:r>
        <w:rPr>
          <w:color w:val="000000"/>
          <w:sz w:val="28"/>
          <w:szCs w:val="28"/>
        </w:rPr>
        <w:t>–</w:t>
      </w:r>
      <w:r>
        <w:rPr>
          <w:color w:val="000000"/>
          <w:sz w:val="28"/>
          <w:szCs w:val="28"/>
        </w:rPr>
        <w:tab/>
        <w:t xml:space="preserve">установление прав допуска на Объект в соответствии </w:t>
        <w:br/>
        <w:t>с требованиями Положения;</w:t>
      </w:r>
    </w:p>
    <w:p>
      <w:pPr>
        <w:pStyle w:val="Standard"/>
        <w:tabs>
          <w:tab w:val="clear" w:pos="709"/>
          <w:tab w:val="left" w:pos="1418" w:leader="none"/>
        </w:tabs>
        <w:ind w:firstLine="709"/>
        <w:jc w:val="both"/>
        <w:rPr/>
      </w:pPr>
      <w:r>
        <w:rPr>
          <w:color w:val="000000"/>
          <w:sz w:val="28"/>
          <w:szCs w:val="28"/>
        </w:rPr>
        <w:t>–</w:t>
      </w:r>
      <w:r>
        <w:rPr>
          <w:color w:val="000000"/>
          <w:sz w:val="28"/>
          <w:szCs w:val="28"/>
        </w:rPr>
        <w:tab/>
        <w:t>отказ в допуске на Объект за несоблюдение требований Положения.</w:t>
      </w:r>
    </w:p>
    <w:p>
      <w:pPr>
        <w:pStyle w:val="Standard"/>
        <w:tabs>
          <w:tab w:val="clear" w:pos="709"/>
          <w:tab w:val="left" w:pos="993" w:leader="none"/>
        </w:tabs>
        <w:ind w:firstLine="709"/>
        <w:jc w:val="both"/>
        <w:rPr/>
      </w:pPr>
      <w:r>
        <w:rPr>
          <w:color w:val="000000"/>
          <w:sz w:val="28"/>
          <w:szCs w:val="28"/>
        </w:rPr>
        <w:t>4.2.</w:t>
        <w:tab/>
      </w:r>
      <w:r>
        <w:rPr>
          <w:rFonts w:eastAsia="Calibri"/>
          <w:color w:val="000000"/>
          <w:sz w:val="28"/>
          <w:szCs w:val="28"/>
          <w:lang w:eastAsia="en-US"/>
        </w:rPr>
        <w:t>Работники, организующие административную работу членов Правления, заместителей Генерального директора и руководителей СП прямого подчинения Председателю Правления – Генеральному директору Общества:</w:t>
      </w:r>
    </w:p>
    <w:p>
      <w:pPr>
        <w:pStyle w:val="Standard"/>
        <w:tabs>
          <w:tab w:val="clear" w:pos="709"/>
          <w:tab w:val="left" w:pos="1418" w:leader="none"/>
        </w:tabs>
        <w:ind w:firstLine="709"/>
        <w:jc w:val="both"/>
        <w:rPr/>
      </w:pPr>
      <w:r>
        <w:rPr>
          <w:rFonts w:eastAsia="Calibri"/>
          <w:color w:val="000000"/>
          <w:sz w:val="28"/>
          <w:szCs w:val="28"/>
          <w:lang w:eastAsia="en-US"/>
        </w:rPr>
        <w:t>–</w:t>
      </w:r>
      <w:r>
        <w:rPr>
          <w:rFonts w:eastAsia="Calibri"/>
          <w:color w:val="000000"/>
          <w:sz w:val="28"/>
          <w:szCs w:val="28"/>
          <w:lang w:eastAsia="en-US"/>
        </w:rPr>
        <w:tab/>
        <w:t xml:space="preserve">по поручению руководителей </w:t>
      </w:r>
      <w:r>
        <w:rPr>
          <w:color w:val="000000"/>
          <w:sz w:val="28"/>
          <w:szCs w:val="28"/>
        </w:rPr>
        <w:t>подают заявки на разовые пропуска для посетителей Объекта, в том числе по телефону.</w:t>
      </w:r>
    </w:p>
    <w:p>
      <w:pPr>
        <w:pStyle w:val="Standard"/>
        <w:tabs>
          <w:tab w:val="clear" w:pos="709"/>
          <w:tab w:val="left" w:pos="993" w:leader="none"/>
        </w:tabs>
        <w:ind w:firstLine="709"/>
        <w:jc w:val="both"/>
        <w:rPr/>
      </w:pPr>
      <w:r>
        <w:rPr>
          <w:color w:val="000000"/>
          <w:sz w:val="28"/>
          <w:szCs w:val="28"/>
        </w:rPr>
        <w:t>4.3.</w:t>
        <w:tab/>
        <w:t>Руководители СП ИА / ПО:</w:t>
      </w:r>
    </w:p>
    <w:p>
      <w:pPr>
        <w:pStyle w:val="Standard"/>
        <w:tabs>
          <w:tab w:val="clear" w:pos="709"/>
          <w:tab w:val="left" w:pos="1418" w:leader="none"/>
        </w:tabs>
        <w:ind w:firstLine="709"/>
        <w:jc w:val="both"/>
        <w:rPr>
          <w:rFonts w:eastAsia="Calibri"/>
          <w:color w:val="000000"/>
          <w:sz w:val="28"/>
          <w:szCs w:val="28"/>
          <w:lang w:eastAsia="en-US"/>
        </w:rPr>
      </w:pPr>
      <w:r>
        <w:rPr>
          <w:color w:val="000000"/>
          <w:sz w:val="28"/>
          <w:szCs w:val="28"/>
        </w:rPr>
        <w:t>–</w:t>
      </w:r>
      <w:r>
        <w:rPr>
          <w:color w:val="000000"/>
          <w:sz w:val="28"/>
          <w:szCs w:val="28"/>
        </w:rPr>
        <w:tab/>
      </w:r>
      <w:r>
        <w:rPr>
          <w:rFonts w:eastAsia="Calibri"/>
          <w:color w:val="000000"/>
          <w:sz w:val="28"/>
          <w:szCs w:val="28"/>
          <w:lang w:eastAsia="en-US"/>
        </w:rPr>
        <w:t>подают заявки на разовые пропуска для посетителей;</w:t>
      </w:r>
    </w:p>
    <w:p>
      <w:pPr>
        <w:pStyle w:val="Standard"/>
        <w:tabs>
          <w:tab w:val="clear" w:pos="709"/>
          <w:tab w:val="left" w:pos="1418" w:leader="none"/>
        </w:tabs>
        <w:ind w:firstLine="709"/>
        <w:jc w:val="both"/>
        <w:rPr>
          <w:rFonts w:eastAsia="Calibri"/>
          <w:color w:val="000000"/>
          <w:sz w:val="28"/>
          <w:szCs w:val="28"/>
          <w:lang w:eastAsia="en-US"/>
        </w:rPr>
      </w:pPr>
      <w:r>
        <w:rPr>
          <w:rFonts w:eastAsia="Calibri"/>
          <w:color w:val="000000"/>
          <w:sz w:val="28"/>
          <w:szCs w:val="28"/>
          <w:lang w:eastAsia="en-US"/>
        </w:rPr>
        <w:t>–</w:t>
      </w:r>
      <w:r>
        <w:rPr>
          <w:rFonts w:eastAsia="Calibri"/>
          <w:color w:val="000000"/>
          <w:sz w:val="28"/>
          <w:szCs w:val="28"/>
          <w:lang w:eastAsia="en-US"/>
        </w:rPr>
        <w:tab/>
        <w:t>подают заявки на временные и постоянные пропуска работникам ИА</w:t>
      </w:r>
      <w:r>
        <w:rPr>
          <w:color w:val="000000"/>
          <w:sz w:val="28"/>
          <w:szCs w:val="28"/>
          <w:shd w:fill="FFFFFF" w:val="clear"/>
        </w:rPr>
        <w:t> </w:t>
      </w:r>
      <w:r>
        <w:rPr>
          <w:rFonts w:eastAsia="Calibri"/>
          <w:color w:val="000000"/>
          <w:sz w:val="28"/>
          <w:szCs w:val="28"/>
          <w:lang w:eastAsia="en-US"/>
        </w:rPr>
        <w:t>/</w:t>
      </w:r>
      <w:r>
        <w:rPr>
          <w:color w:val="000000"/>
          <w:sz w:val="28"/>
          <w:szCs w:val="28"/>
          <w:shd w:fill="FFFFFF" w:val="clear"/>
        </w:rPr>
        <w:t> </w:t>
      </w:r>
      <w:r>
        <w:rPr>
          <w:rFonts w:eastAsia="Calibri"/>
          <w:color w:val="000000"/>
          <w:sz w:val="28"/>
          <w:szCs w:val="28"/>
          <w:lang w:eastAsia="en-US"/>
        </w:rPr>
        <w:t>ПО;</w:t>
      </w:r>
    </w:p>
    <w:p>
      <w:pPr>
        <w:pStyle w:val="Standard"/>
        <w:tabs>
          <w:tab w:val="clear" w:pos="709"/>
          <w:tab w:val="left" w:pos="1418" w:leader="none"/>
        </w:tabs>
        <w:ind w:firstLine="709"/>
        <w:jc w:val="both"/>
        <w:rPr>
          <w:rFonts w:eastAsia="Calibri"/>
          <w:color w:val="000000"/>
          <w:sz w:val="28"/>
          <w:szCs w:val="28"/>
          <w:lang w:eastAsia="en-US"/>
        </w:rPr>
      </w:pPr>
      <w:r>
        <w:rPr>
          <w:rFonts w:eastAsia="Calibri"/>
          <w:color w:val="000000"/>
          <w:sz w:val="28"/>
          <w:szCs w:val="28"/>
          <w:lang w:eastAsia="en-US"/>
        </w:rPr>
        <w:t>–</w:t>
      </w:r>
      <w:r>
        <w:rPr>
          <w:rFonts w:eastAsia="Calibri"/>
          <w:color w:val="000000"/>
          <w:sz w:val="28"/>
          <w:szCs w:val="28"/>
          <w:lang w:eastAsia="en-US"/>
        </w:rPr>
        <w:tab/>
        <w:t>подают заявки на временные пропуска лицам, выполняющим работы и/или оказывающим услуги на Объекте в соответствии с гражданско-правовыми договорами в интересах Общества / ПО;</w:t>
      </w:r>
    </w:p>
    <w:p>
      <w:pPr>
        <w:pStyle w:val="Standard"/>
        <w:tabs>
          <w:tab w:val="clear" w:pos="709"/>
          <w:tab w:val="left" w:pos="1418" w:leader="none"/>
        </w:tabs>
        <w:ind w:firstLine="709"/>
        <w:jc w:val="both"/>
        <w:rPr>
          <w:rFonts w:eastAsia="Calibri"/>
          <w:color w:val="000000"/>
          <w:sz w:val="28"/>
          <w:szCs w:val="28"/>
          <w:lang w:eastAsia="en-US"/>
        </w:rPr>
      </w:pPr>
      <w:r>
        <w:rPr>
          <w:rFonts w:eastAsia="Calibri"/>
          <w:color w:val="000000"/>
          <w:sz w:val="28"/>
          <w:szCs w:val="28"/>
          <w:lang w:eastAsia="en-US"/>
        </w:rPr>
        <w:t>–</w:t>
      </w:r>
      <w:r>
        <w:rPr>
          <w:rFonts w:eastAsia="Calibri"/>
          <w:color w:val="000000"/>
          <w:sz w:val="28"/>
          <w:szCs w:val="28"/>
          <w:lang w:eastAsia="en-US"/>
        </w:rPr>
        <w:tab/>
        <w:t>подают заявки на изменение режима допуска на Объект;</w:t>
      </w:r>
    </w:p>
    <w:p>
      <w:pPr>
        <w:pStyle w:val="Standard"/>
        <w:tabs>
          <w:tab w:val="clear" w:pos="709"/>
          <w:tab w:val="left" w:pos="1418" w:leader="none"/>
        </w:tabs>
        <w:ind w:firstLine="709"/>
        <w:jc w:val="both"/>
        <w:rPr>
          <w:rFonts w:eastAsia="Calibri"/>
          <w:color w:val="000000"/>
          <w:sz w:val="28"/>
          <w:szCs w:val="28"/>
          <w:lang w:eastAsia="en-US"/>
        </w:rPr>
      </w:pPr>
      <w:r>
        <w:rPr>
          <w:rFonts w:eastAsia="Calibri"/>
          <w:color w:val="000000"/>
          <w:sz w:val="28"/>
          <w:szCs w:val="28"/>
          <w:lang w:eastAsia="en-US"/>
        </w:rPr>
        <w:t>–</w:t>
      </w:r>
      <w:r>
        <w:rPr>
          <w:rFonts w:eastAsia="Calibri"/>
          <w:color w:val="000000"/>
          <w:sz w:val="28"/>
          <w:szCs w:val="28"/>
          <w:lang w:eastAsia="en-US"/>
        </w:rPr>
        <w:tab/>
        <w:t>оформляют материальные пропуска;</w:t>
      </w:r>
    </w:p>
    <w:p>
      <w:pPr>
        <w:pStyle w:val="Standard"/>
        <w:tabs>
          <w:tab w:val="clear" w:pos="709"/>
          <w:tab w:val="left" w:pos="1418" w:leader="none"/>
        </w:tabs>
        <w:ind w:firstLine="709"/>
        <w:jc w:val="both"/>
        <w:rPr>
          <w:rFonts w:eastAsia="Calibri"/>
          <w:color w:val="000000"/>
          <w:sz w:val="28"/>
          <w:szCs w:val="28"/>
          <w:lang w:eastAsia="en-US"/>
        </w:rPr>
      </w:pPr>
      <w:r>
        <w:rPr>
          <w:rFonts w:eastAsia="Calibri"/>
          <w:color w:val="000000"/>
          <w:sz w:val="28"/>
          <w:szCs w:val="28"/>
          <w:lang w:eastAsia="en-US"/>
        </w:rPr>
        <w:t>–</w:t>
      </w:r>
      <w:r>
        <w:rPr>
          <w:rFonts w:eastAsia="Calibri"/>
          <w:color w:val="000000"/>
          <w:sz w:val="28"/>
          <w:szCs w:val="28"/>
          <w:lang w:eastAsia="en-US"/>
        </w:rPr>
        <w:tab/>
        <w:t>подают списки на допуск автотранспорта;</w:t>
      </w:r>
    </w:p>
    <w:p>
      <w:pPr>
        <w:pStyle w:val="Standard"/>
        <w:tabs>
          <w:tab w:val="clear" w:pos="709"/>
          <w:tab w:val="left" w:pos="1418" w:leader="none"/>
        </w:tabs>
        <w:ind w:firstLine="709"/>
        <w:jc w:val="both"/>
        <w:rPr>
          <w:rFonts w:eastAsia="Calibri"/>
          <w:color w:val="000000"/>
          <w:sz w:val="28"/>
          <w:szCs w:val="28"/>
          <w:lang w:eastAsia="en-US"/>
        </w:rPr>
      </w:pPr>
      <w:r>
        <w:rPr>
          <w:rFonts w:eastAsia="Calibri"/>
          <w:color w:val="000000"/>
          <w:sz w:val="28"/>
          <w:szCs w:val="28"/>
          <w:lang w:eastAsia="en-US"/>
        </w:rPr>
        <w:t>–</w:t>
      </w:r>
      <w:r>
        <w:rPr>
          <w:rFonts w:eastAsia="Calibri"/>
          <w:color w:val="000000"/>
          <w:sz w:val="28"/>
          <w:szCs w:val="28"/>
          <w:lang w:eastAsia="en-US"/>
        </w:rPr>
        <w:tab/>
        <w:t>осуществляют контроль за сдачей пропусков работниками, прекратившими трудовые отношения с Обществом / ПО;</w:t>
      </w:r>
    </w:p>
    <w:p>
      <w:pPr>
        <w:pStyle w:val="Standard"/>
        <w:tabs>
          <w:tab w:val="clear" w:pos="709"/>
          <w:tab w:val="left" w:pos="1418" w:leader="none"/>
        </w:tabs>
        <w:ind w:firstLine="709"/>
        <w:jc w:val="both"/>
        <w:rPr/>
      </w:pPr>
      <w:r>
        <w:rPr>
          <w:rFonts w:eastAsia="Calibri"/>
          <w:color w:val="000000"/>
          <w:sz w:val="28"/>
          <w:szCs w:val="28"/>
          <w:lang w:eastAsia="en-US"/>
        </w:rPr>
        <w:t>–</w:t>
      </w:r>
      <w:r>
        <w:rPr>
          <w:rFonts w:eastAsia="Calibri"/>
          <w:color w:val="000000"/>
          <w:sz w:val="28"/>
          <w:szCs w:val="28"/>
          <w:lang w:eastAsia="en-US"/>
        </w:rPr>
        <w:tab/>
        <w:t>п</w:t>
      </w:r>
      <w:r>
        <w:rPr>
          <w:color w:val="000000"/>
          <w:sz w:val="28"/>
          <w:szCs w:val="28"/>
        </w:rPr>
        <w:t>редоставляют в ДБ информацию о прекращении договорных отношений с лицами, получившими временный допуск на Объект.</w:t>
      </w:r>
    </w:p>
    <w:p>
      <w:pPr>
        <w:pStyle w:val="Standard"/>
        <w:ind w:firstLine="709"/>
        <w:jc w:val="both"/>
        <w:rPr/>
      </w:pPr>
      <w:r>
        <w:rPr>
          <w:color w:val="000000"/>
          <w:sz w:val="28"/>
          <w:szCs w:val="28"/>
        </w:rPr>
        <w:t>4.4.</w:t>
        <w:tab/>
        <w:t xml:space="preserve">Директора филиалов Общества, руководители </w:t>
      </w:r>
      <w:r>
        <w:rPr>
          <w:sz w:val="28"/>
          <w:szCs w:val="28"/>
        </w:rPr>
        <w:t xml:space="preserve">ПО, </w:t>
      </w:r>
      <w:r>
        <w:rPr>
          <w:color w:val="000000"/>
          <w:sz w:val="28"/>
          <w:szCs w:val="28"/>
        </w:rPr>
        <w:t>расположенных вне Здания</w:t>
      </w:r>
      <w:r>
        <w:rPr>
          <w:sz w:val="28"/>
          <w:szCs w:val="28"/>
        </w:rPr>
        <w:t>:</w:t>
      </w:r>
    </w:p>
    <w:p>
      <w:pPr>
        <w:pStyle w:val="Standard"/>
        <w:tabs>
          <w:tab w:val="clear" w:pos="709"/>
          <w:tab w:val="left" w:pos="1418" w:leader="none"/>
        </w:tabs>
        <w:ind w:firstLine="709"/>
        <w:jc w:val="both"/>
        <w:rPr>
          <w:rFonts w:eastAsia="Calibri"/>
          <w:color w:val="000000"/>
          <w:sz w:val="28"/>
          <w:szCs w:val="28"/>
          <w:lang w:eastAsia="en-US"/>
        </w:rPr>
      </w:pPr>
      <w:r>
        <w:rPr>
          <w:color w:val="000000"/>
          <w:sz w:val="28"/>
          <w:szCs w:val="28"/>
        </w:rPr>
        <w:t>–</w:t>
      </w:r>
      <w:r>
        <w:rPr>
          <w:color w:val="000000"/>
          <w:sz w:val="28"/>
          <w:szCs w:val="28"/>
        </w:rPr>
        <w:tab/>
      </w:r>
      <w:r>
        <w:rPr>
          <w:rFonts w:eastAsia="Calibri"/>
          <w:color w:val="000000"/>
          <w:sz w:val="28"/>
          <w:szCs w:val="28"/>
          <w:lang w:eastAsia="en-US"/>
        </w:rPr>
        <w:t>подают заявки на разовые пропуска на Объект для посетителей (после проведения соответствующей проверки СП безопасности филиалов / ПО);</w:t>
      </w:r>
    </w:p>
    <w:p>
      <w:pPr>
        <w:pStyle w:val="Standard"/>
        <w:tabs>
          <w:tab w:val="clear" w:pos="709"/>
          <w:tab w:val="left" w:pos="1418" w:leader="none"/>
        </w:tabs>
        <w:ind w:firstLine="709"/>
        <w:jc w:val="both"/>
        <w:rPr>
          <w:rFonts w:eastAsia="Calibri"/>
          <w:color w:val="000000"/>
          <w:sz w:val="28"/>
          <w:szCs w:val="28"/>
          <w:lang w:eastAsia="en-US"/>
        </w:rPr>
      </w:pPr>
      <w:r>
        <w:rPr>
          <w:rFonts w:eastAsia="Calibri"/>
          <w:color w:val="000000"/>
          <w:sz w:val="28"/>
          <w:szCs w:val="28"/>
          <w:lang w:eastAsia="en-US"/>
        </w:rPr>
        <w:t>–</w:t>
      </w:r>
      <w:r>
        <w:rPr>
          <w:rFonts w:eastAsia="Calibri"/>
          <w:color w:val="000000"/>
          <w:sz w:val="28"/>
          <w:szCs w:val="28"/>
          <w:lang w:eastAsia="en-US"/>
        </w:rPr>
        <w:tab/>
        <w:t>подают заявки на временные пропуска на Объект для работников филиалов / ПО (после проведения соответствующей проверки СП безопасности филиалов / ПО);</w:t>
      </w:r>
    </w:p>
    <w:p>
      <w:pPr>
        <w:pStyle w:val="Standard"/>
        <w:tabs>
          <w:tab w:val="clear" w:pos="709"/>
          <w:tab w:val="left" w:pos="1418" w:leader="none"/>
        </w:tabs>
        <w:ind w:firstLine="709"/>
        <w:jc w:val="both"/>
        <w:rPr>
          <w:rFonts w:eastAsia="Calibri"/>
          <w:color w:val="000000"/>
          <w:sz w:val="28"/>
          <w:szCs w:val="28"/>
          <w:lang w:eastAsia="en-US"/>
        </w:rPr>
      </w:pPr>
      <w:r>
        <w:rPr>
          <w:rFonts w:eastAsia="Calibri"/>
          <w:color w:val="000000"/>
          <w:sz w:val="28"/>
          <w:szCs w:val="28"/>
          <w:lang w:eastAsia="en-US"/>
        </w:rPr>
        <w:t>–</w:t>
      </w:r>
      <w:r>
        <w:rPr>
          <w:rFonts w:eastAsia="Calibri"/>
          <w:color w:val="000000"/>
          <w:sz w:val="28"/>
          <w:szCs w:val="28"/>
          <w:lang w:eastAsia="en-US"/>
        </w:rPr>
        <w:tab/>
        <w:t>подают заявки на временные пропуска на Объект для лиц, выполняющих работы и / или оказывающих услуги на Объекте в соответствии с</w:t>
      </w:r>
      <w:r>
        <w:rPr>
          <w:rFonts w:eastAsia="Calibri"/>
          <w:color w:val="000000"/>
          <w:sz w:val="28"/>
          <w:szCs w:val="28"/>
          <w:lang w:val="en-US" w:eastAsia="en-US"/>
        </w:rPr>
        <w:t> </w:t>
      </w:r>
      <w:r>
        <w:rPr>
          <w:rFonts w:eastAsia="Calibri"/>
          <w:color w:val="000000"/>
          <w:sz w:val="28"/>
          <w:szCs w:val="28"/>
          <w:lang w:eastAsia="en-US"/>
        </w:rPr>
        <w:t>гражданско-правовыми договорами в интересах Общества / ПО (после проведения соответствующей проверки СП безопасности филиалов / ПО);</w:t>
      </w:r>
    </w:p>
    <w:p>
      <w:pPr>
        <w:pStyle w:val="Standard"/>
        <w:tabs>
          <w:tab w:val="clear" w:pos="709"/>
          <w:tab w:val="left" w:pos="1418" w:leader="none"/>
        </w:tabs>
        <w:ind w:firstLine="709"/>
        <w:jc w:val="both"/>
        <w:rPr>
          <w:rFonts w:eastAsia="Calibri"/>
          <w:color w:val="000000"/>
          <w:sz w:val="28"/>
          <w:szCs w:val="28"/>
          <w:lang w:eastAsia="en-US"/>
        </w:rPr>
      </w:pPr>
      <w:r>
        <w:rPr>
          <w:rFonts w:eastAsia="Calibri"/>
          <w:color w:val="000000"/>
          <w:sz w:val="28"/>
          <w:szCs w:val="28"/>
          <w:lang w:eastAsia="en-US"/>
        </w:rPr>
        <w:t>–</w:t>
      </w:r>
      <w:r>
        <w:rPr>
          <w:rFonts w:eastAsia="Calibri"/>
          <w:color w:val="000000"/>
          <w:sz w:val="28"/>
          <w:szCs w:val="28"/>
          <w:lang w:eastAsia="en-US"/>
        </w:rPr>
        <w:tab/>
        <w:t>подают заявки на изменение режима допуска на Объект;</w:t>
      </w:r>
    </w:p>
    <w:p>
      <w:pPr>
        <w:pStyle w:val="Standard"/>
        <w:tabs>
          <w:tab w:val="clear" w:pos="709"/>
          <w:tab w:val="left" w:pos="1418" w:leader="none"/>
        </w:tabs>
        <w:ind w:firstLine="709"/>
        <w:jc w:val="both"/>
        <w:rPr>
          <w:rFonts w:eastAsia="Calibri"/>
          <w:color w:val="000000"/>
          <w:sz w:val="28"/>
          <w:szCs w:val="28"/>
          <w:lang w:eastAsia="en-US"/>
        </w:rPr>
      </w:pPr>
      <w:r>
        <w:rPr>
          <w:rFonts w:eastAsia="Calibri"/>
          <w:color w:val="000000"/>
          <w:sz w:val="28"/>
          <w:szCs w:val="28"/>
          <w:lang w:eastAsia="en-US"/>
        </w:rPr>
        <w:t>–</w:t>
      </w:r>
      <w:r>
        <w:rPr>
          <w:rFonts w:eastAsia="Calibri"/>
          <w:color w:val="000000"/>
          <w:sz w:val="28"/>
          <w:szCs w:val="28"/>
          <w:lang w:eastAsia="en-US"/>
        </w:rPr>
        <w:tab/>
        <w:t>оформляют материальные пропуска на Объект;</w:t>
      </w:r>
    </w:p>
    <w:p>
      <w:pPr>
        <w:pStyle w:val="Standard"/>
        <w:tabs>
          <w:tab w:val="clear" w:pos="709"/>
          <w:tab w:val="left" w:pos="1418" w:leader="none"/>
        </w:tabs>
        <w:ind w:firstLine="709"/>
        <w:jc w:val="both"/>
        <w:rPr>
          <w:rFonts w:eastAsia="Calibri"/>
          <w:color w:val="000000"/>
          <w:sz w:val="28"/>
          <w:szCs w:val="28"/>
          <w:lang w:eastAsia="en-US"/>
        </w:rPr>
      </w:pPr>
      <w:r>
        <w:rPr>
          <w:rFonts w:eastAsia="Calibri"/>
          <w:color w:val="000000"/>
          <w:sz w:val="28"/>
          <w:szCs w:val="28"/>
          <w:lang w:eastAsia="en-US"/>
        </w:rPr>
        <w:t>–</w:t>
      </w:r>
      <w:r>
        <w:rPr>
          <w:rFonts w:eastAsia="Calibri"/>
          <w:color w:val="000000"/>
          <w:sz w:val="28"/>
          <w:szCs w:val="28"/>
          <w:lang w:eastAsia="en-US"/>
        </w:rPr>
        <w:tab/>
        <w:t>подают списки на допуск на Объект автотранспорта на период проведения крупных мероприятий;</w:t>
      </w:r>
    </w:p>
    <w:p>
      <w:pPr>
        <w:pStyle w:val="Standard"/>
        <w:tabs>
          <w:tab w:val="clear" w:pos="709"/>
          <w:tab w:val="left" w:pos="1418" w:leader="none"/>
        </w:tabs>
        <w:ind w:firstLine="709"/>
        <w:jc w:val="both"/>
        <w:rPr>
          <w:rFonts w:eastAsia="Calibri"/>
          <w:color w:val="000000"/>
          <w:sz w:val="28"/>
          <w:szCs w:val="28"/>
          <w:lang w:eastAsia="en-US"/>
        </w:rPr>
      </w:pPr>
      <w:r>
        <w:rPr>
          <w:rFonts w:eastAsia="Calibri"/>
          <w:color w:val="000000"/>
          <w:sz w:val="28"/>
          <w:szCs w:val="28"/>
          <w:lang w:eastAsia="en-US"/>
        </w:rPr>
        <w:t>–</w:t>
      </w:r>
      <w:r>
        <w:rPr>
          <w:rFonts w:eastAsia="Calibri"/>
          <w:color w:val="000000"/>
          <w:sz w:val="28"/>
          <w:szCs w:val="28"/>
          <w:lang w:eastAsia="en-US"/>
        </w:rPr>
        <w:tab/>
        <w:t>осуществляют контроль за сдачей пропусков работниками, прекратившими договорные отношения с Обществом.</w:t>
      </w:r>
    </w:p>
    <w:p>
      <w:pPr>
        <w:pStyle w:val="Standard"/>
        <w:tabs>
          <w:tab w:val="clear" w:pos="709"/>
          <w:tab w:val="left" w:pos="1418" w:leader="none"/>
        </w:tabs>
        <w:ind w:firstLine="709"/>
        <w:jc w:val="both"/>
        <w:rPr/>
      </w:pPr>
      <w:r>
        <w:rPr>
          <w:rFonts w:eastAsia="Calibri"/>
          <w:color w:val="000000"/>
          <w:sz w:val="28"/>
          <w:szCs w:val="28"/>
          <w:lang w:eastAsia="en-US"/>
        </w:rPr>
        <w:t>–</w:t>
      </w:r>
      <w:r>
        <w:rPr>
          <w:rFonts w:eastAsia="Calibri"/>
          <w:color w:val="000000"/>
          <w:sz w:val="28"/>
          <w:szCs w:val="28"/>
          <w:lang w:eastAsia="en-US"/>
        </w:rPr>
        <w:tab/>
        <w:t>предоста</w:t>
      </w:r>
      <w:r>
        <w:rPr>
          <w:sz w:val="28"/>
          <w:szCs w:val="28"/>
        </w:rPr>
        <w:t xml:space="preserve">вляют в ДБ информацию о прекращении договорных </w:t>
      </w:r>
      <w:r>
        <w:rPr>
          <w:color w:val="000000"/>
          <w:sz w:val="28"/>
          <w:szCs w:val="28"/>
        </w:rPr>
        <w:t>отношений с лицами, получившими временный допуск на Объект.</w:t>
      </w:r>
    </w:p>
    <w:p>
      <w:pPr>
        <w:pStyle w:val="Standard"/>
        <w:ind w:firstLine="709"/>
        <w:jc w:val="both"/>
        <w:rPr/>
      </w:pPr>
      <w:r>
        <w:rPr>
          <w:color w:val="000000"/>
          <w:sz w:val="28"/>
          <w:szCs w:val="28"/>
        </w:rPr>
        <w:t>4.5.</w:t>
        <w:tab/>
        <w:t>ДУД:</w:t>
      </w:r>
    </w:p>
    <w:p>
      <w:pPr>
        <w:pStyle w:val="Standard"/>
        <w:tabs>
          <w:tab w:val="clear" w:pos="709"/>
          <w:tab w:val="left" w:pos="1418" w:leader="none"/>
        </w:tabs>
        <w:ind w:firstLine="709"/>
        <w:jc w:val="both"/>
        <w:rPr>
          <w:rFonts w:eastAsia="Calibri"/>
          <w:color w:val="000000"/>
          <w:sz w:val="28"/>
          <w:szCs w:val="28"/>
          <w:lang w:eastAsia="en-US"/>
        </w:rPr>
      </w:pPr>
      <w:r>
        <w:rPr>
          <w:color w:val="000000"/>
          <w:sz w:val="28"/>
          <w:szCs w:val="28"/>
        </w:rPr>
        <w:t>–</w:t>
      </w:r>
      <w:r>
        <w:rPr>
          <w:color w:val="000000"/>
          <w:sz w:val="28"/>
          <w:szCs w:val="28"/>
        </w:rPr>
        <w:tab/>
      </w:r>
      <w:r>
        <w:rPr>
          <w:rFonts w:eastAsia="Calibri"/>
          <w:color w:val="000000"/>
          <w:sz w:val="28"/>
          <w:szCs w:val="28"/>
          <w:lang w:eastAsia="en-US"/>
        </w:rPr>
        <w:t xml:space="preserve">формирует перечень ПО, расположенных на Объекте, </w:t>
        <w:br/>
        <w:t>и предоставляет данную информацию в ДБ;</w:t>
      </w:r>
    </w:p>
    <w:p>
      <w:pPr>
        <w:pStyle w:val="Standard"/>
        <w:tabs>
          <w:tab w:val="clear" w:pos="709"/>
          <w:tab w:val="left" w:pos="1418" w:leader="none"/>
        </w:tabs>
        <w:ind w:firstLine="709"/>
        <w:jc w:val="both"/>
        <w:rPr>
          <w:rFonts w:eastAsia="Calibri"/>
          <w:color w:val="000000"/>
          <w:sz w:val="28"/>
          <w:szCs w:val="28"/>
          <w:lang w:eastAsia="en-US"/>
        </w:rPr>
      </w:pPr>
      <w:r>
        <w:rPr>
          <w:rFonts w:eastAsia="Calibri"/>
          <w:color w:val="000000"/>
          <w:sz w:val="28"/>
          <w:szCs w:val="28"/>
          <w:lang w:eastAsia="en-US"/>
        </w:rPr>
        <w:t>–</w:t>
      </w:r>
      <w:r>
        <w:rPr>
          <w:rFonts w:eastAsia="Calibri"/>
          <w:color w:val="000000"/>
          <w:sz w:val="28"/>
          <w:szCs w:val="28"/>
          <w:lang w:eastAsia="en-US"/>
        </w:rPr>
        <w:tab/>
        <w:t>формирует списки лиц для допуска на Автостоянку, VIP</w:t>
      </w:r>
      <w:r>
        <w:rPr>
          <w:rFonts w:eastAsia="Calibri"/>
          <w:color w:val="000000"/>
          <w:sz w:val="28"/>
          <w:szCs w:val="28"/>
          <w:lang w:val="en-US" w:eastAsia="en-US"/>
        </w:rPr>
        <w:t> </w:t>
      </w:r>
      <w:r>
        <w:rPr>
          <w:rFonts w:eastAsia="Calibri"/>
          <w:color w:val="000000"/>
          <w:sz w:val="28"/>
          <w:szCs w:val="28"/>
          <w:lang w:eastAsia="en-US"/>
        </w:rPr>
        <w:t>Автостоянку, а также передает в ЕИЦ СНРГ информацию о транспортном средстве, ФИО водителя, наименовании организации;</w:t>
      </w:r>
    </w:p>
    <w:p>
      <w:pPr>
        <w:pStyle w:val="Standard"/>
        <w:tabs>
          <w:tab w:val="clear" w:pos="709"/>
          <w:tab w:val="left" w:pos="1418" w:leader="none"/>
        </w:tabs>
        <w:ind w:firstLine="709"/>
        <w:jc w:val="both"/>
        <w:rPr>
          <w:rFonts w:eastAsia="Calibri"/>
          <w:color w:val="000000"/>
          <w:sz w:val="28"/>
          <w:szCs w:val="28"/>
          <w:lang w:eastAsia="en-US"/>
        </w:rPr>
      </w:pPr>
      <w:r>
        <w:rPr>
          <w:rFonts w:eastAsia="Calibri"/>
          <w:color w:val="000000"/>
          <w:sz w:val="28"/>
          <w:szCs w:val="28"/>
          <w:lang w:eastAsia="en-US"/>
        </w:rPr>
        <w:t>–</w:t>
      </w:r>
      <w:r>
        <w:rPr>
          <w:rFonts w:eastAsia="Calibri"/>
          <w:color w:val="000000"/>
          <w:sz w:val="28"/>
          <w:szCs w:val="28"/>
          <w:lang w:eastAsia="en-US"/>
        </w:rPr>
        <w:tab/>
        <w:t>выдает разрешение для въезда на Автостоянку, VIP Автостоянку;</w:t>
      </w:r>
    </w:p>
    <w:p>
      <w:pPr>
        <w:pStyle w:val="Standard"/>
        <w:tabs>
          <w:tab w:val="clear" w:pos="709"/>
          <w:tab w:val="left" w:pos="1418" w:leader="none"/>
        </w:tabs>
        <w:ind w:firstLine="709"/>
        <w:jc w:val="both"/>
        <w:rPr/>
      </w:pPr>
      <w:r>
        <w:rPr>
          <w:rFonts w:eastAsia="Calibri"/>
          <w:color w:val="000000"/>
          <w:sz w:val="28"/>
          <w:szCs w:val="28"/>
          <w:lang w:eastAsia="en-US"/>
        </w:rPr>
        <w:t>–</w:t>
      </w:r>
      <w:r>
        <w:rPr>
          <w:rFonts w:eastAsia="Calibri"/>
          <w:color w:val="000000"/>
          <w:sz w:val="28"/>
          <w:szCs w:val="28"/>
          <w:lang w:eastAsia="en-US"/>
        </w:rPr>
        <w:tab/>
        <w:t>по</w:t>
      </w:r>
      <w:r>
        <w:rPr>
          <w:color w:val="000000"/>
          <w:sz w:val="28"/>
          <w:szCs w:val="28"/>
        </w:rPr>
        <w:t>дписывает материальные пропуска.</w:t>
      </w:r>
    </w:p>
    <w:p>
      <w:pPr>
        <w:pStyle w:val="Standard"/>
        <w:ind w:firstLine="709"/>
        <w:jc w:val="both"/>
        <w:rPr/>
      </w:pPr>
      <w:r>
        <w:rPr>
          <w:color w:val="000000"/>
          <w:sz w:val="28"/>
          <w:szCs w:val="28"/>
        </w:rPr>
        <w:t>4.6.</w:t>
        <w:tab/>
        <w:t>ДУП:</w:t>
      </w:r>
      <w:r>
        <w:rPr>
          <w:rFonts w:eastAsia="Calibri"/>
          <w:color w:val="000000"/>
          <w:sz w:val="28"/>
          <w:szCs w:val="28"/>
          <w:lang w:eastAsia="en-US"/>
        </w:rPr>
        <w:tab/>
        <w:t>предоставляет в ДБ информацию об увольнении / приеме на работу работников И</w:t>
      </w:r>
      <w:r>
        <w:rPr>
          <w:color w:val="000000"/>
          <w:sz w:val="28"/>
          <w:szCs w:val="28"/>
        </w:rPr>
        <w:t xml:space="preserve">А, об изменении ФИО работника, переводе работника </w:t>
        <w:br/>
        <w:t>из ИА в</w:t>
      </w:r>
      <w:r>
        <w:rPr>
          <w:color w:val="000000"/>
          <w:sz w:val="28"/>
          <w:szCs w:val="28"/>
          <w:lang w:val="en-US"/>
        </w:rPr>
        <w:t> </w:t>
      </w:r>
      <w:r>
        <w:rPr>
          <w:color w:val="000000"/>
          <w:sz w:val="28"/>
          <w:szCs w:val="28"/>
        </w:rPr>
        <w:t>филиал Общества и из филиалов в ИА путем направления автоматического уведомления из 1С ЛУЧ.</w:t>
      </w:r>
    </w:p>
    <w:p>
      <w:pPr>
        <w:pStyle w:val="Standard"/>
        <w:ind w:firstLine="709"/>
        <w:jc w:val="both"/>
        <w:rPr/>
      </w:pPr>
      <w:r>
        <w:rPr>
          <w:color w:val="000000"/>
          <w:sz w:val="28"/>
          <w:szCs w:val="28"/>
        </w:rPr>
        <w:t>4.7.</w:t>
        <w:tab/>
        <w:t>ДБ:</w:t>
      </w:r>
    </w:p>
    <w:p>
      <w:pPr>
        <w:pStyle w:val="Standard"/>
        <w:tabs>
          <w:tab w:val="clear" w:pos="709"/>
          <w:tab w:val="left" w:pos="1418" w:leader="none"/>
        </w:tabs>
        <w:ind w:firstLine="709"/>
        <w:jc w:val="both"/>
        <w:rPr>
          <w:rFonts w:eastAsia="Calibri"/>
          <w:color w:val="000000"/>
          <w:sz w:val="28"/>
          <w:szCs w:val="28"/>
          <w:lang w:eastAsia="en-US"/>
        </w:rPr>
      </w:pPr>
      <w:r>
        <w:rPr>
          <w:color w:val="000000"/>
          <w:sz w:val="28"/>
          <w:szCs w:val="28"/>
        </w:rPr>
        <w:t>–</w:t>
      </w:r>
      <w:r>
        <w:rPr>
          <w:color w:val="000000"/>
          <w:sz w:val="28"/>
          <w:szCs w:val="28"/>
        </w:rPr>
        <w:tab/>
      </w:r>
      <w:r>
        <w:rPr>
          <w:rFonts w:eastAsia="Calibri"/>
          <w:color w:val="000000"/>
          <w:sz w:val="28"/>
          <w:szCs w:val="28"/>
          <w:lang w:eastAsia="en-US"/>
        </w:rPr>
        <w:t>согласовывает списки / заявки на допуск в приемную Председателя Правления – Генерального директора Общества;</w:t>
      </w:r>
    </w:p>
    <w:p>
      <w:pPr>
        <w:pStyle w:val="Standard"/>
        <w:tabs>
          <w:tab w:val="clear" w:pos="709"/>
          <w:tab w:val="left" w:pos="1418" w:leader="none"/>
        </w:tabs>
        <w:ind w:firstLine="709"/>
        <w:jc w:val="both"/>
        <w:rPr>
          <w:rFonts w:eastAsia="Calibri"/>
          <w:color w:val="000000"/>
          <w:sz w:val="28"/>
          <w:szCs w:val="28"/>
          <w:lang w:eastAsia="en-US"/>
        </w:rPr>
      </w:pPr>
      <w:r>
        <w:rPr>
          <w:rFonts w:eastAsia="Calibri"/>
          <w:color w:val="000000"/>
          <w:sz w:val="28"/>
          <w:szCs w:val="28"/>
          <w:lang w:eastAsia="en-US"/>
        </w:rPr>
        <w:t>–</w:t>
      </w:r>
      <w:r>
        <w:rPr>
          <w:rFonts w:eastAsia="Calibri"/>
          <w:color w:val="000000"/>
          <w:sz w:val="28"/>
          <w:szCs w:val="28"/>
          <w:lang w:eastAsia="en-US"/>
        </w:rPr>
        <w:tab/>
        <w:t>согласовывает списки / заявки на выдачу временных и постоянных пропусков, списков посетителей на Объект, в том числе в сектор Председателя Правления – Генерального директора Общества;</w:t>
      </w:r>
    </w:p>
    <w:p>
      <w:pPr>
        <w:pStyle w:val="Standard"/>
        <w:tabs>
          <w:tab w:val="clear" w:pos="709"/>
          <w:tab w:val="left" w:pos="1418" w:leader="none"/>
        </w:tabs>
        <w:ind w:firstLine="709"/>
        <w:jc w:val="both"/>
        <w:rPr>
          <w:rFonts w:eastAsia="Calibri"/>
          <w:color w:val="000000"/>
          <w:sz w:val="28"/>
          <w:szCs w:val="28"/>
          <w:lang w:eastAsia="en-US"/>
        </w:rPr>
      </w:pPr>
      <w:r>
        <w:rPr>
          <w:rFonts w:eastAsia="Calibri"/>
          <w:color w:val="000000"/>
          <w:sz w:val="28"/>
          <w:szCs w:val="28"/>
          <w:lang w:eastAsia="en-US"/>
        </w:rPr>
        <w:t>–</w:t>
      </w:r>
      <w:r>
        <w:rPr>
          <w:rFonts w:eastAsia="Calibri"/>
          <w:color w:val="000000"/>
          <w:sz w:val="28"/>
          <w:szCs w:val="28"/>
          <w:lang w:eastAsia="en-US"/>
        </w:rPr>
        <w:tab/>
        <w:t>согласовывает заявки на изменение режима допуска;</w:t>
      </w:r>
    </w:p>
    <w:p>
      <w:pPr>
        <w:pStyle w:val="Standard"/>
        <w:tabs>
          <w:tab w:val="clear" w:pos="709"/>
          <w:tab w:val="left" w:pos="1418" w:leader="none"/>
        </w:tabs>
        <w:ind w:firstLine="709"/>
        <w:jc w:val="both"/>
        <w:rPr>
          <w:rFonts w:eastAsia="Calibri"/>
          <w:color w:val="000000"/>
          <w:sz w:val="28"/>
          <w:szCs w:val="28"/>
          <w:lang w:eastAsia="en-US"/>
        </w:rPr>
      </w:pPr>
      <w:r>
        <w:rPr>
          <w:rFonts w:eastAsia="Calibri"/>
          <w:color w:val="000000"/>
          <w:sz w:val="28"/>
          <w:szCs w:val="28"/>
          <w:lang w:eastAsia="en-US"/>
        </w:rPr>
        <w:t>–</w:t>
      </w:r>
      <w:r>
        <w:rPr>
          <w:rFonts w:eastAsia="Calibri"/>
          <w:color w:val="000000"/>
          <w:sz w:val="28"/>
          <w:szCs w:val="28"/>
          <w:lang w:eastAsia="en-US"/>
        </w:rPr>
        <w:tab/>
        <w:t>согласовывает допуск автотранспорта на автостоянки;</w:t>
      </w:r>
    </w:p>
    <w:p>
      <w:pPr>
        <w:pStyle w:val="Standard"/>
        <w:tabs>
          <w:tab w:val="clear" w:pos="709"/>
          <w:tab w:val="left" w:pos="1418" w:leader="none"/>
        </w:tabs>
        <w:ind w:firstLine="709"/>
        <w:jc w:val="both"/>
        <w:rPr/>
      </w:pPr>
      <w:r>
        <w:rPr>
          <w:rFonts w:eastAsia="Calibri"/>
          <w:color w:val="000000"/>
          <w:sz w:val="28"/>
          <w:szCs w:val="28"/>
          <w:lang w:eastAsia="en-US"/>
        </w:rPr>
        <w:t>–</w:t>
      </w:r>
      <w:r>
        <w:rPr>
          <w:rFonts w:eastAsia="Calibri"/>
          <w:color w:val="000000"/>
          <w:sz w:val="28"/>
          <w:szCs w:val="28"/>
          <w:lang w:eastAsia="en-US"/>
        </w:rPr>
        <w:tab/>
        <w:t>составляет перечень режимных секторов и лиц, ответственных за их сдачу (вскрытие) под охр</w:t>
      </w:r>
      <w:r>
        <w:rPr>
          <w:color w:val="000000"/>
          <w:sz w:val="28"/>
          <w:szCs w:val="28"/>
        </w:rPr>
        <w:t>ану.</w:t>
      </w:r>
    </w:p>
    <w:p>
      <w:pPr>
        <w:pStyle w:val="Standard"/>
        <w:ind w:firstLine="709"/>
        <w:jc w:val="both"/>
        <w:rPr/>
      </w:pPr>
      <w:r>
        <w:rPr>
          <w:color w:val="000000"/>
          <w:sz w:val="28"/>
          <w:szCs w:val="28"/>
        </w:rPr>
        <w:t>4.8.</w:t>
        <w:tab/>
        <w:t>ЕИЦ СНРГ:</w:t>
      </w:r>
    </w:p>
    <w:p>
      <w:pPr>
        <w:pStyle w:val="Standard"/>
        <w:tabs>
          <w:tab w:val="clear" w:pos="709"/>
          <w:tab w:val="left" w:pos="1418" w:leader="none"/>
        </w:tabs>
        <w:ind w:firstLine="709"/>
        <w:jc w:val="both"/>
        <w:rPr>
          <w:rFonts w:eastAsia="Calibri"/>
          <w:color w:val="000000"/>
          <w:sz w:val="28"/>
          <w:szCs w:val="28"/>
          <w:lang w:eastAsia="en-US"/>
        </w:rPr>
      </w:pPr>
      <w:r>
        <w:rPr>
          <w:color w:val="000000"/>
          <w:sz w:val="28"/>
          <w:szCs w:val="28"/>
        </w:rPr>
        <w:t>–</w:t>
      </w:r>
      <w:r>
        <w:rPr>
          <w:color w:val="000000"/>
          <w:sz w:val="28"/>
          <w:szCs w:val="28"/>
        </w:rPr>
        <w:tab/>
      </w:r>
      <w:r>
        <w:rPr>
          <w:rFonts w:eastAsia="Calibri"/>
          <w:color w:val="000000"/>
          <w:sz w:val="28"/>
          <w:szCs w:val="28"/>
          <w:lang w:eastAsia="en-US"/>
        </w:rPr>
        <w:t>оформляет и выдает разовые, временные и постоянные пропуска на</w:t>
      </w:r>
      <w:r>
        <w:rPr>
          <w:rFonts w:eastAsia="Calibri"/>
          <w:color w:val="000000"/>
          <w:sz w:val="28"/>
          <w:szCs w:val="28"/>
          <w:lang w:val="en-US" w:eastAsia="en-US"/>
        </w:rPr>
        <w:t> </w:t>
      </w:r>
      <w:r>
        <w:rPr>
          <w:rFonts w:eastAsia="Calibri"/>
          <w:color w:val="000000"/>
          <w:sz w:val="28"/>
          <w:szCs w:val="28"/>
          <w:lang w:eastAsia="en-US"/>
        </w:rPr>
        <w:t>Объект для работников ИА, филиалов, ПО и посетителей;</w:t>
      </w:r>
    </w:p>
    <w:p>
      <w:pPr>
        <w:pStyle w:val="Standard"/>
        <w:tabs>
          <w:tab w:val="clear" w:pos="709"/>
          <w:tab w:val="left" w:pos="1418" w:leader="none"/>
        </w:tabs>
        <w:ind w:firstLine="709"/>
        <w:jc w:val="both"/>
        <w:rPr/>
      </w:pPr>
      <w:r>
        <w:rPr>
          <w:rFonts w:eastAsia="Calibri"/>
          <w:color w:val="000000"/>
          <w:sz w:val="28"/>
          <w:szCs w:val="28"/>
          <w:lang w:eastAsia="en-US"/>
        </w:rPr>
        <w:t>–</w:t>
      </w:r>
      <w:r>
        <w:rPr>
          <w:rFonts w:eastAsia="Calibri"/>
          <w:color w:val="000000"/>
          <w:sz w:val="28"/>
          <w:szCs w:val="28"/>
          <w:lang w:eastAsia="en-US"/>
        </w:rPr>
        <w:tab/>
        <w:t>взаимодействует с работниками охранного предприятия в целях обеспечения пропускного</w:t>
      </w:r>
      <w:r>
        <w:rPr>
          <w:color w:val="000000"/>
          <w:sz w:val="28"/>
          <w:szCs w:val="28"/>
        </w:rPr>
        <w:t xml:space="preserve"> и внутриобъектового режимов.</w:t>
      </w:r>
    </w:p>
    <w:p>
      <w:pPr>
        <w:pStyle w:val="Standard"/>
        <w:ind w:firstLine="709"/>
        <w:jc w:val="both"/>
        <w:rPr/>
      </w:pPr>
      <w:r>
        <w:rPr>
          <w:color w:val="000000"/>
          <w:sz w:val="28"/>
          <w:szCs w:val="28"/>
        </w:rPr>
        <w:t>4.9.</w:t>
        <w:tab/>
        <w:t>Работники охранного предприятия:</w:t>
      </w:r>
    </w:p>
    <w:p>
      <w:pPr>
        <w:pStyle w:val="Standard"/>
        <w:tabs>
          <w:tab w:val="clear" w:pos="709"/>
          <w:tab w:val="left" w:pos="1418" w:leader="none"/>
        </w:tabs>
        <w:ind w:firstLine="709"/>
        <w:jc w:val="both"/>
        <w:rPr>
          <w:rFonts w:eastAsia="Calibri"/>
          <w:color w:val="000000"/>
          <w:sz w:val="28"/>
          <w:szCs w:val="28"/>
          <w:lang w:eastAsia="en-US"/>
        </w:rPr>
      </w:pPr>
      <w:r>
        <w:rPr>
          <w:color w:val="000000"/>
          <w:sz w:val="28"/>
          <w:szCs w:val="28"/>
        </w:rPr>
        <w:t>–</w:t>
      </w:r>
      <w:r>
        <w:rPr>
          <w:color w:val="000000"/>
          <w:sz w:val="28"/>
          <w:szCs w:val="28"/>
        </w:rPr>
        <w:tab/>
      </w:r>
      <w:r>
        <w:rPr>
          <w:rFonts w:eastAsia="Calibri"/>
          <w:color w:val="000000"/>
          <w:sz w:val="28"/>
          <w:szCs w:val="28"/>
          <w:lang w:eastAsia="en-US"/>
        </w:rPr>
        <w:t>обеспечивают допуск на Объект физических лиц и автотранспорта в</w:t>
      </w:r>
      <w:r>
        <w:rPr>
          <w:rFonts w:eastAsia="Calibri"/>
          <w:color w:val="000000"/>
          <w:sz w:val="28"/>
          <w:szCs w:val="28"/>
          <w:lang w:val="en-US" w:eastAsia="en-US"/>
        </w:rPr>
        <w:t> </w:t>
      </w:r>
      <w:r>
        <w:rPr>
          <w:rFonts w:eastAsia="Calibri"/>
          <w:color w:val="000000"/>
          <w:sz w:val="28"/>
          <w:szCs w:val="28"/>
          <w:lang w:eastAsia="en-US"/>
        </w:rPr>
        <w:t>соответствии с требованиями Положения;</w:t>
      </w:r>
    </w:p>
    <w:p>
      <w:pPr>
        <w:pStyle w:val="Standard"/>
        <w:tabs>
          <w:tab w:val="clear" w:pos="709"/>
          <w:tab w:val="left" w:pos="1418" w:leader="none"/>
        </w:tabs>
        <w:ind w:firstLine="709"/>
        <w:jc w:val="both"/>
        <w:rPr>
          <w:rFonts w:eastAsia="Calibri"/>
          <w:color w:val="000000"/>
          <w:sz w:val="28"/>
          <w:szCs w:val="28"/>
          <w:lang w:eastAsia="en-US"/>
        </w:rPr>
      </w:pPr>
      <w:r>
        <w:rPr>
          <w:rFonts w:eastAsia="Calibri"/>
          <w:color w:val="000000"/>
          <w:sz w:val="28"/>
          <w:szCs w:val="28"/>
          <w:lang w:eastAsia="en-US"/>
        </w:rPr>
        <w:t>–</w:t>
      </w:r>
      <w:r>
        <w:rPr>
          <w:rFonts w:eastAsia="Calibri"/>
          <w:color w:val="000000"/>
          <w:sz w:val="28"/>
          <w:szCs w:val="28"/>
          <w:lang w:eastAsia="en-US"/>
        </w:rPr>
        <w:tab/>
        <w:t>контролируют перемещение ТМЦ в Объект и из него в</w:t>
      </w:r>
      <w:r>
        <w:rPr>
          <w:rFonts w:eastAsia="Calibri"/>
          <w:color w:val="000000"/>
          <w:sz w:val="28"/>
          <w:szCs w:val="28"/>
          <w:lang w:val="en-US" w:eastAsia="en-US"/>
        </w:rPr>
        <w:t> </w:t>
      </w:r>
      <w:r>
        <w:rPr>
          <w:rFonts w:eastAsia="Calibri"/>
          <w:color w:val="000000"/>
          <w:sz w:val="28"/>
          <w:szCs w:val="28"/>
          <w:lang w:eastAsia="en-US"/>
        </w:rPr>
        <w:t>соответствии с требованиями Положения;</w:t>
      </w:r>
    </w:p>
    <w:p>
      <w:pPr>
        <w:pStyle w:val="Standard"/>
        <w:tabs>
          <w:tab w:val="clear" w:pos="709"/>
          <w:tab w:val="left" w:pos="1418" w:leader="none"/>
        </w:tabs>
        <w:ind w:firstLine="709"/>
        <w:jc w:val="both"/>
        <w:rPr>
          <w:rFonts w:eastAsia="Calibri"/>
          <w:color w:val="000000"/>
          <w:sz w:val="28"/>
          <w:szCs w:val="28"/>
          <w:lang w:eastAsia="en-US"/>
        </w:rPr>
      </w:pPr>
      <w:r>
        <w:rPr>
          <w:rFonts w:eastAsia="Calibri"/>
          <w:color w:val="000000"/>
          <w:sz w:val="28"/>
          <w:szCs w:val="28"/>
          <w:lang w:eastAsia="en-US"/>
        </w:rPr>
        <w:t>–</w:t>
      </w:r>
      <w:r>
        <w:rPr>
          <w:rFonts w:eastAsia="Calibri"/>
          <w:color w:val="000000"/>
          <w:sz w:val="28"/>
          <w:szCs w:val="28"/>
          <w:lang w:eastAsia="en-US"/>
        </w:rPr>
        <w:tab/>
        <w:t>взаимодействуют с ЕИЦ СНРГ в целях обеспечения пропускного и</w:t>
      </w:r>
      <w:r>
        <w:rPr>
          <w:color w:val="000000"/>
          <w:sz w:val="28"/>
          <w:szCs w:val="28"/>
        </w:rPr>
        <w:t> </w:t>
      </w:r>
      <w:r>
        <w:rPr>
          <w:rFonts w:eastAsia="Calibri"/>
          <w:color w:val="000000"/>
          <w:sz w:val="28"/>
          <w:szCs w:val="28"/>
          <w:lang w:eastAsia="en-US"/>
        </w:rPr>
        <w:t>внутриобъектового режимов;</w:t>
      </w:r>
    </w:p>
    <w:p>
      <w:pPr>
        <w:pStyle w:val="Standard"/>
        <w:tabs>
          <w:tab w:val="clear" w:pos="709"/>
          <w:tab w:val="left" w:pos="1418" w:leader="none"/>
        </w:tabs>
        <w:ind w:firstLine="709"/>
        <w:jc w:val="both"/>
        <w:rPr/>
      </w:pPr>
      <w:r>
        <w:rPr>
          <w:rFonts w:eastAsia="Calibri"/>
          <w:color w:val="000000"/>
          <w:sz w:val="28"/>
          <w:szCs w:val="28"/>
          <w:lang w:eastAsia="en-US"/>
        </w:rPr>
        <w:t>–</w:t>
      </w:r>
      <w:r>
        <w:rPr>
          <w:rFonts w:eastAsia="Calibri"/>
          <w:color w:val="000000"/>
          <w:sz w:val="28"/>
          <w:szCs w:val="28"/>
          <w:lang w:eastAsia="en-US"/>
        </w:rPr>
        <w:tab/>
        <w:t>выполняют иные функции, предусмотренные договорами на охрану Объекта, в том числе по ограничению доступа на Объект или отдельные их</w:t>
      </w:r>
      <w:r>
        <w:rPr>
          <w:rFonts w:eastAsia="Calibri"/>
          <w:color w:val="000000"/>
          <w:sz w:val="28"/>
          <w:szCs w:val="28"/>
          <w:lang w:val="en-US" w:eastAsia="en-US"/>
        </w:rPr>
        <w:t> </w:t>
      </w:r>
      <w:r>
        <w:rPr>
          <w:rFonts w:eastAsia="Calibri"/>
          <w:color w:val="000000"/>
          <w:sz w:val="28"/>
          <w:szCs w:val="28"/>
          <w:lang w:eastAsia="en-US"/>
        </w:rPr>
        <w:t>сектора / поме</w:t>
      </w:r>
      <w:r>
        <w:rPr>
          <w:color w:val="000000"/>
          <w:sz w:val="28"/>
          <w:szCs w:val="28"/>
        </w:rPr>
        <w:t>щения в случае возникновения чрезвычайных обстоятельств.</w:t>
      </w:r>
    </w:p>
    <w:p>
      <w:pPr>
        <w:pStyle w:val="Standard"/>
        <w:tabs>
          <w:tab w:val="clear" w:pos="709"/>
          <w:tab w:val="left" w:pos="993" w:leader="none"/>
        </w:tabs>
        <w:ind w:firstLine="709"/>
        <w:jc w:val="both"/>
        <w:rPr/>
      </w:pPr>
      <w:r>
        <w:rPr>
          <w:color w:val="000000"/>
          <w:sz w:val="28"/>
          <w:szCs w:val="28"/>
        </w:rPr>
        <w:t>4.10.</w:t>
        <w:tab/>
        <w:t>Ключевые участники Бизнес-процесса несут ответственность за</w:t>
      </w:r>
      <w:r>
        <w:rPr>
          <w:color w:val="000000"/>
          <w:sz w:val="28"/>
          <w:szCs w:val="28"/>
          <w:lang w:val="en-US"/>
        </w:rPr>
        <w:t> </w:t>
      </w:r>
      <w:r>
        <w:rPr>
          <w:color w:val="000000"/>
          <w:sz w:val="28"/>
          <w:szCs w:val="28"/>
        </w:rPr>
        <w:t>необоснованность, несвоевременность и недостоверность предоставляемых другим ключевым участникам Бизнес-процесса сведений.</w:t>
      </w:r>
      <w:r>
        <w:br w:type="page"/>
      </w:r>
    </w:p>
    <w:p>
      <w:pPr>
        <w:pStyle w:val="Standard"/>
        <w:numPr>
          <w:ilvl w:val="0"/>
          <w:numId w:val="0"/>
        </w:numPr>
        <w:tabs>
          <w:tab w:val="clear" w:pos="709"/>
          <w:tab w:val="left" w:pos="1418" w:leader="none"/>
        </w:tabs>
        <w:suppressAutoHyphens w:val="false"/>
        <w:spacing w:before="240" w:after="240"/>
        <w:ind w:firstLine="709"/>
        <w:jc w:val="both"/>
        <w:outlineLvl w:val="1"/>
        <w:rPr/>
      </w:pPr>
      <w:bookmarkStart w:id="7" w:name="_Toc228380604"/>
      <w:r>
        <w:rPr>
          <w:caps/>
          <w:color w:val="000000"/>
          <w:sz w:val="28"/>
          <w:szCs w:val="28"/>
        </w:rPr>
        <w:t>ГЛАВА 5. ТЕХНИЧЕСКИЕ СРЕДСТВА, ПОДДЕРЖИВАЮЩИЕ ФУНКЦИОНИРОВАНИЕ БИЗНЕС-ПРОЦЕССА</w:t>
      </w:r>
      <w:bookmarkEnd w:id="7"/>
    </w:p>
    <w:p>
      <w:pPr>
        <w:pStyle w:val="Textbodyindent"/>
        <w:numPr>
          <w:ilvl w:val="1"/>
          <w:numId w:val="6"/>
        </w:numPr>
        <w:tabs>
          <w:tab w:val="left" w:pos="709" w:leader="none"/>
          <w:tab w:val="left" w:pos="1418" w:leader="none"/>
        </w:tabs>
        <w:ind w:left="0" w:firstLine="709"/>
        <w:rPr/>
      </w:pPr>
      <w:r>
        <w:rPr>
          <w:color w:val="000000"/>
        </w:rPr>
        <w:t>Пропускной и внутриобъектовый режимы на Объекте обеспечиваются с помощью СКУД, интегрированной в общую систему безопасности Общества.</w:t>
      </w:r>
    </w:p>
    <w:p>
      <w:pPr>
        <w:pStyle w:val="Textbodyindent"/>
        <w:numPr>
          <w:ilvl w:val="1"/>
          <w:numId w:val="6"/>
        </w:numPr>
        <w:tabs>
          <w:tab w:val="left" w:pos="709" w:leader="none"/>
          <w:tab w:val="left" w:pos="1418" w:leader="none"/>
        </w:tabs>
        <w:ind w:left="0" w:firstLine="709"/>
        <w:rPr/>
      </w:pPr>
      <w:r>
        <w:rPr/>
        <w:t>Состав технических средств СКУД:</w:t>
      </w:r>
    </w:p>
    <w:p>
      <w:pPr>
        <w:pStyle w:val="Textbodyindent"/>
        <w:tabs>
          <w:tab w:val="left" w:pos="709" w:leader="none"/>
        </w:tabs>
        <w:ind w:firstLine="709"/>
        <w:rPr/>
      </w:pPr>
      <w:r>
        <w:rPr/>
        <w:t>–</w:t>
      </w:r>
      <w:r>
        <w:rPr/>
        <w:tab/>
        <w:t>устройства идентификации: биометрические считыватели (терминалы распознавания лиц), бесконтактные считыватели электронных пропусков, а также системы автоматического распознавания ГРЗ;</w:t>
      </w:r>
    </w:p>
    <w:p>
      <w:pPr>
        <w:pStyle w:val="Textbodyindent"/>
        <w:tabs>
          <w:tab w:val="left" w:pos="709" w:leader="none"/>
        </w:tabs>
        <w:rPr/>
      </w:pPr>
      <w:r>
        <w:rPr/>
        <w:t>–</w:t>
      </w:r>
      <w:r>
        <w:rPr/>
        <w:tab/>
        <w:t>устройства преграждающие управляемые: турникеты, автоматические двери, электромагнитные и электромеханические замки, шлагбаумы и ворота на</w:t>
      </w:r>
      <w:r>
        <w:rPr>
          <w:lang w:val="en-US"/>
        </w:rPr>
        <w:t> </w:t>
      </w:r>
      <w:r>
        <w:rPr/>
        <w:t>въездах в паркинги;</w:t>
      </w:r>
    </w:p>
    <w:p>
      <w:pPr>
        <w:pStyle w:val="Textbodyindent"/>
        <w:tabs>
          <w:tab w:val="left" w:pos="709" w:leader="none"/>
        </w:tabs>
        <w:rPr/>
      </w:pPr>
      <w:r>
        <w:rPr/>
        <w:t>–</w:t>
      </w:r>
      <w:r>
        <w:rPr/>
        <w:tab/>
        <w:t>программный комплекс: специализированное программное обеспечение для управления базой данных пользователей, мониторинга событий в</w:t>
      </w:r>
      <w:r>
        <w:rPr>
          <w:caps/>
          <w:color w:val="000000"/>
          <w:lang w:val="en-US"/>
        </w:rPr>
        <w:t> </w:t>
      </w:r>
      <w:r>
        <w:rPr/>
        <w:t>реальном времени и формирования отчетов.</w:t>
      </w:r>
    </w:p>
    <w:p>
      <w:pPr>
        <w:pStyle w:val="Textbodyindent"/>
        <w:numPr>
          <w:ilvl w:val="1"/>
          <w:numId w:val="6"/>
        </w:numPr>
        <w:tabs>
          <w:tab w:val="left" w:pos="709" w:leader="none"/>
          <w:tab w:val="left" w:pos="1418" w:leader="none"/>
        </w:tabs>
        <w:ind w:left="0" w:firstLine="709"/>
        <w:rPr/>
      </w:pPr>
      <w:r>
        <w:rPr>
          <w:color w:val="000000"/>
        </w:rPr>
        <w:t>Идентификаторы доступа:</w:t>
      </w:r>
    </w:p>
    <w:p>
      <w:pPr>
        <w:pStyle w:val="Textbodyindent"/>
        <w:tabs>
          <w:tab w:val="left" w:pos="709" w:leader="none"/>
        </w:tabs>
        <w:rPr/>
      </w:pPr>
      <w:r>
        <w:rPr>
          <w:color w:val="000000"/>
        </w:rPr>
        <w:t>–</w:t>
      </w:r>
      <w:r>
        <w:rPr>
          <w:color w:val="000000"/>
        </w:rPr>
        <w:tab/>
        <w:t xml:space="preserve">биометрический идентификатор (цифровой шаблон изображения лица пользователя). Идентификация осуществляется путем сравнения лица </w:t>
        <w:br/>
        <w:t xml:space="preserve">в реальном времени с шаблоном в Единой </w:t>
      </w:r>
      <w:r>
        <w:rPr/>
        <w:t>биометрической системе</w:t>
      </w:r>
      <w:r>
        <w:rPr>
          <w:color w:val="000000"/>
        </w:rPr>
        <w:t>;</w:t>
      </w:r>
    </w:p>
    <w:p>
      <w:pPr>
        <w:pStyle w:val="Normal"/>
        <w:widowControl/>
        <w:ind w:firstLine="720"/>
        <w:jc w:val="both"/>
        <w:rPr>
          <w:color w:val="2C2D2E"/>
        </w:rPr>
      </w:pPr>
      <w:r>
        <w:rPr>
          <w:rFonts w:ascii="Times New Roman;serif" w:hAnsi="Times New Roman;serif"/>
          <w:color w:val="000000"/>
          <w:sz w:val="28"/>
        </w:rPr>
        <w:t>–</w:t>
      </w:r>
      <w:r>
        <w:rPr>
          <w:rFonts w:ascii="Times New Roman;serif" w:hAnsi="Times New Roman;serif"/>
          <w:color w:val="000000"/>
          <w:sz w:val="28"/>
        </w:rPr>
        <w:tab/>
        <w:t xml:space="preserve">пропуск (применяется в случае технической невозможности осуществления биометрической идентификации, а также лицами, </w:t>
        <w:br/>
        <w:t>не прошедшими регистрацию биометрических персональных данных</w:t>
        <w:br/>
        <w:t>и не предоставивших согласие Обществу на их обработку).</w:t>
      </w:r>
    </w:p>
    <w:p>
      <w:pPr>
        <w:pStyle w:val="Textbodyindent"/>
        <w:tabs>
          <w:tab w:val="left" w:pos="709" w:leader="none"/>
        </w:tabs>
        <w:rPr/>
      </w:pPr>
      <w:r>
        <w:rPr>
          <w:color w:val="000000"/>
        </w:rPr>
        <w:t>–</w:t>
      </w:r>
      <w:r>
        <w:rPr>
          <w:color w:val="000000"/>
        </w:rPr>
        <w:tab/>
        <w:t>ГРЗ используется для автоматического доступа автотранспорта на</w:t>
      </w:r>
      <w:r>
        <w:rPr>
          <w:color w:val="000000"/>
          <w:lang w:val="en-US"/>
        </w:rPr>
        <w:t> </w:t>
      </w:r>
      <w:r>
        <w:rPr>
          <w:color w:val="000000"/>
        </w:rPr>
        <w:t xml:space="preserve">территорию </w:t>
      </w:r>
      <w:r>
        <w:rPr>
          <w:rFonts w:eastAsia="Calibri"/>
          <w:color w:val="000000"/>
          <w:lang w:eastAsia="en-US"/>
        </w:rPr>
        <w:t>Автостоянки, VIP</w:t>
      </w:r>
      <w:r>
        <w:rPr>
          <w:rFonts w:eastAsia="Calibri"/>
          <w:color w:val="000000"/>
          <w:lang w:val="en-US" w:eastAsia="en-US"/>
        </w:rPr>
        <w:t> </w:t>
      </w:r>
      <w:r>
        <w:rPr>
          <w:rFonts w:eastAsia="Calibri"/>
          <w:color w:val="000000"/>
          <w:lang w:eastAsia="en-US"/>
        </w:rPr>
        <w:t>Автостоянки</w:t>
      </w:r>
      <w:r>
        <w:rPr>
          <w:color w:val="000000"/>
        </w:rPr>
        <w:t>.</w:t>
      </w:r>
    </w:p>
    <w:p>
      <w:pPr>
        <w:pStyle w:val="Textbodyindent"/>
        <w:numPr>
          <w:ilvl w:val="1"/>
          <w:numId w:val="6"/>
        </w:numPr>
        <w:tabs>
          <w:tab w:val="left" w:pos="709" w:leader="none"/>
          <w:tab w:val="left" w:pos="1418" w:leader="none"/>
        </w:tabs>
        <w:ind w:left="0" w:firstLine="709"/>
        <w:rPr/>
      </w:pPr>
      <w:r>
        <w:rPr>
          <w:color w:val="000000"/>
        </w:rPr>
        <w:t>Информационные системы обеспечения:</w:t>
      </w:r>
    </w:p>
    <w:p>
      <w:pPr>
        <w:pStyle w:val="Textbodyindent"/>
        <w:tabs>
          <w:tab w:val="left" w:pos="709" w:leader="none"/>
        </w:tabs>
        <w:rPr/>
      </w:pPr>
      <w:r>
        <w:rPr>
          <w:color w:val="000000"/>
        </w:rPr>
        <w:t>–</w:t>
      </w:r>
      <w:r>
        <w:rPr>
          <w:color w:val="000000"/>
        </w:rPr>
        <w:tab/>
        <w:t xml:space="preserve">для автоматизации процесса подачи и согласования заявок </w:t>
        <w:br/>
        <w:t>на доступ используется Корпоративный портал;</w:t>
      </w:r>
    </w:p>
    <w:p>
      <w:pPr>
        <w:pStyle w:val="Textbodyindent"/>
        <w:tabs>
          <w:tab w:val="left" w:pos="709" w:leader="none"/>
        </w:tabs>
        <w:rPr/>
      </w:pPr>
      <w:r>
        <w:rPr/>
        <w:t>–</w:t>
      </w:r>
      <w:r>
        <w:rPr/>
        <w:tab/>
        <w:t>р</w:t>
      </w:r>
      <w:r>
        <w:rPr>
          <w:color w:val="000000"/>
        </w:rPr>
        <w:t>егистрация биометрических данных работников осуществляется ими самостоятельно через мобильное приложение или интеграцию с</w:t>
      </w:r>
      <w:r>
        <w:rPr>
          <w:color w:val="000000"/>
          <w:lang w:val="en-US"/>
        </w:rPr>
        <w:t> </w:t>
      </w:r>
      <w:r>
        <w:rPr>
          <w:color w:val="000000"/>
        </w:rPr>
        <w:t>порталом «Госуслуги Биометрия».</w:t>
      </w:r>
    </w:p>
    <w:p>
      <w:pPr>
        <w:pStyle w:val="Textbodyindent"/>
        <w:tabs>
          <w:tab w:val="clear" w:pos="709"/>
          <w:tab w:val="left" w:pos="1418" w:leader="none"/>
        </w:tabs>
        <w:ind w:firstLine="709"/>
        <w:rPr>
          <w:caps/>
          <w:color w:val="000000"/>
        </w:rPr>
      </w:pPr>
      <w:r>
        <w:rPr>
          <w:caps/>
          <w:color w:val="000000"/>
        </w:rPr>
      </w:r>
      <w:r>
        <w:br w:type="page"/>
      </w:r>
    </w:p>
    <w:p>
      <w:pPr>
        <w:pStyle w:val="Standard"/>
        <w:keepNext w:val="true"/>
        <w:keepLines/>
        <w:numPr>
          <w:ilvl w:val="0"/>
          <w:numId w:val="0"/>
        </w:numPr>
        <w:spacing w:before="0" w:after="240"/>
        <w:jc w:val="center"/>
        <w:outlineLvl w:val="0"/>
        <w:rPr/>
      </w:pPr>
      <w:bookmarkStart w:id="8" w:name="_Toc228380605"/>
      <w:r>
        <w:rPr>
          <w:b/>
          <w:caps/>
          <w:color w:val="000000"/>
          <w:sz w:val="28"/>
        </w:rPr>
        <w:t xml:space="preserve">раздел </w:t>
      </w:r>
      <w:r>
        <w:rPr>
          <w:b/>
          <w:caps/>
          <w:color w:val="000000"/>
          <w:sz w:val="28"/>
          <w:lang w:val="en-US"/>
        </w:rPr>
        <w:t>III</w:t>
      </w:r>
      <w:r>
        <w:rPr>
          <w:b/>
          <w:caps/>
          <w:color w:val="000000"/>
          <w:sz w:val="28"/>
        </w:rPr>
        <w:t xml:space="preserve">. описание сценария «Организация ПРОПУСКНОГО И ВНУТРИОБЪЕКТОВОГО РЕЖИМОВ </w:t>
        <w:br/>
        <w:t xml:space="preserve">в АДМИНИСТРАТИВНЫХ ЗДАНИЯХ иа ПАО «РУСГИДРО» </w:t>
        <w:br/>
        <w:t>в границах ПРОЦЕССА «Управление антитеррорИстической защищенностью на</w:t>
      </w:r>
      <w:r>
        <w:rPr>
          <w:b/>
          <w:caps/>
          <w:color w:val="000000"/>
          <w:sz w:val="28"/>
          <w:lang w:val="en-US"/>
        </w:rPr>
        <w:t> </w:t>
      </w:r>
      <w:r>
        <w:rPr>
          <w:b/>
          <w:caps/>
          <w:color w:val="000000"/>
          <w:sz w:val="28"/>
        </w:rPr>
        <w:t>производственных объектах»</w:t>
      </w:r>
      <w:bookmarkEnd w:id="8"/>
    </w:p>
    <w:p>
      <w:pPr>
        <w:pStyle w:val="Standard"/>
        <w:numPr>
          <w:ilvl w:val="0"/>
          <w:numId w:val="0"/>
        </w:numPr>
        <w:tabs>
          <w:tab w:val="clear" w:pos="709"/>
          <w:tab w:val="left" w:pos="1418" w:leader="none"/>
        </w:tabs>
        <w:suppressAutoHyphens w:val="false"/>
        <w:spacing w:before="240" w:after="240"/>
        <w:ind w:firstLine="709"/>
        <w:jc w:val="both"/>
        <w:outlineLvl w:val="1"/>
        <w:rPr/>
      </w:pPr>
      <w:bookmarkStart w:id="9" w:name="_Toc228380606"/>
      <w:r>
        <w:rPr>
          <w:caps/>
          <w:color w:val="000000"/>
          <w:sz w:val="28"/>
          <w:szCs w:val="28"/>
        </w:rPr>
        <w:t>ГЛАВА</w:t>
      </w:r>
      <w:r>
        <w:rPr>
          <w:caps/>
          <w:color w:val="000000"/>
          <w:sz w:val="28"/>
          <w:szCs w:val="28"/>
          <w:lang w:val="en-US"/>
        </w:rPr>
        <w:t> </w:t>
      </w:r>
      <w:r>
        <w:rPr>
          <w:caps/>
          <w:color w:val="000000"/>
          <w:sz w:val="28"/>
          <w:szCs w:val="28"/>
        </w:rPr>
        <w:t>6. сценарий «</w:t>
      </w:r>
      <w:r>
        <w:rPr>
          <w:caps/>
          <w:color w:val="000000"/>
          <w:sz w:val="28"/>
        </w:rPr>
        <w:t>Организация ПРОПУСКНОГО И</w:t>
      </w:r>
      <w:r>
        <w:rPr>
          <w:caps/>
          <w:color w:val="000000"/>
          <w:sz w:val="28"/>
          <w:lang w:val="en-US"/>
        </w:rPr>
        <w:t> </w:t>
      </w:r>
      <w:r>
        <w:rPr>
          <w:caps/>
          <w:color w:val="000000"/>
          <w:sz w:val="28"/>
        </w:rPr>
        <w:t>ВНУТРИОБЪЕКТОВОГО РЕЖИМОВ в АДМИНИСТРАТИВНОЕ ЗДАНИЕ иа</w:t>
      </w:r>
      <w:r>
        <w:rPr>
          <w:caps/>
          <w:color w:val="000000"/>
          <w:sz w:val="28"/>
          <w:lang w:val="en-US"/>
        </w:rPr>
        <w:t> </w:t>
      </w:r>
      <w:r>
        <w:rPr>
          <w:caps/>
          <w:color w:val="000000"/>
          <w:sz w:val="28"/>
        </w:rPr>
        <w:t>пао «русгидро</w:t>
      </w:r>
      <w:r>
        <w:rPr>
          <w:caps/>
          <w:color w:val="000000"/>
          <w:sz w:val="28"/>
          <w:szCs w:val="28"/>
        </w:rPr>
        <w:t>»</w:t>
      </w:r>
      <w:bookmarkEnd w:id="9"/>
    </w:p>
    <w:p>
      <w:pPr>
        <w:pStyle w:val="ListParagraph"/>
        <w:numPr>
          <w:ilvl w:val="1"/>
          <w:numId w:val="7"/>
        </w:numPr>
        <w:ind w:left="0" w:firstLine="709"/>
        <w:jc w:val="both"/>
        <w:rPr>
          <w:sz w:val="28"/>
          <w:szCs w:val="28"/>
        </w:rPr>
      </w:pPr>
      <w:r>
        <w:rPr>
          <w:color w:val="000000"/>
          <w:sz w:val="28"/>
          <w:szCs w:val="28"/>
        </w:rPr>
        <w:t xml:space="preserve">Целевым результатом Сценария являются организация </w:t>
        <w:br/>
        <w:t>и обеспечение санкционированного допуска на Объект.</w:t>
      </w:r>
    </w:p>
    <w:p>
      <w:pPr>
        <w:pStyle w:val="ListParagraph"/>
        <w:numPr>
          <w:ilvl w:val="1"/>
          <w:numId w:val="7"/>
        </w:numPr>
        <w:ind w:left="0" w:firstLine="709"/>
        <w:jc w:val="both"/>
        <w:rPr>
          <w:sz w:val="28"/>
          <w:szCs w:val="28"/>
        </w:rPr>
      </w:pPr>
      <w:r>
        <w:rPr>
          <w:color w:val="000000"/>
          <w:sz w:val="28"/>
          <w:szCs w:val="28"/>
          <w:lang w:val="en-US"/>
        </w:rPr>
        <w:t>Сценарий инициируется:</w:t>
      </w:r>
    </w:p>
    <w:p>
      <w:pPr>
        <w:pStyle w:val="ListParagraph"/>
        <w:numPr>
          <w:ilvl w:val="0"/>
          <w:numId w:val="13"/>
        </w:numPr>
        <w:tabs>
          <w:tab w:val="clear" w:pos="709"/>
          <w:tab w:val="left" w:pos="1418" w:leader="none"/>
        </w:tabs>
        <w:ind w:left="0" w:firstLine="709"/>
        <w:jc w:val="both"/>
        <w:rPr>
          <w:sz w:val="28"/>
          <w:szCs w:val="28"/>
        </w:rPr>
      </w:pPr>
      <w:r>
        <w:rPr>
          <w:color w:val="000000"/>
          <w:sz w:val="28"/>
          <w:szCs w:val="28"/>
          <w:lang w:val="en-US"/>
        </w:rPr>
        <w:t>прием нового работника;</w:t>
      </w:r>
    </w:p>
    <w:p>
      <w:pPr>
        <w:pStyle w:val="ListParagraph"/>
        <w:numPr>
          <w:ilvl w:val="0"/>
          <w:numId w:val="121"/>
        </w:numPr>
        <w:tabs>
          <w:tab w:val="clear" w:pos="709"/>
          <w:tab w:val="left" w:pos="1418" w:leader="none"/>
        </w:tabs>
        <w:ind w:left="0" w:firstLine="709"/>
        <w:jc w:val="both"/>
        <w:rPr>
          <w:sz w:val="28"/>
          <w:szCs w:val="28"/>
        </w:rPr>
      </w:pPr>
      <w:r>
        <w:rPr>
          <w:color w:val="000000"/>
          <w:sz w:val="28"/>
          <w:szCs w:val="28"/>
        </w:rPr>
        <w:t>запланировано мероприятие на Объекте;</w:t>
      </w:r>
    </w:p>
    <w:p>
      <w:pPr>
        <w:pStyle w:val="ListParagraph"/>
        <w:numPr>
          <w:ilvl w:val="0"/>
          <w:numId w:val="122"/>
        </w:numPr>
        <w:tabs>
          <w:tab w:val="clear" w:pos="709"/>
          <w:tab w:val="left" w:pos="1418" w:leader="none"/>
        </w:tabs>
        <w:ind w:left="0" w:firstLine="709"/>
        <w:jc w:val="both"/>
        <w:rPr>
          <w:sz w:val="28"/>
          <w:szCs w:val="28"/>
        </w:rPr>
      </w:pPr>
      <w:r>
        <w:rPr>
          <w:color w:val="000000"/>
          <w:sz w:val="28"/>
          <w:szCs w:val="28"/>
        </w:rPr>
        <w:t>служебная записка на автотранспорт;</w:t>
      </w:r>
    </w:p>
    <w:p>
      <w:pPr>
        <w:pStyle w:val="ListParagraph"/>
        <w:numPr>
          <w:ilvl w:val="0"/>
          <w:numId w:val="123"/>
        </w:numPr>
        <w:tabs>
          <w:tab w:val="clear" w:pos="709"/>
          <w:tab w:val="left" w:pos="1418" w:leader="none"/>
        </w:tabs>
        <w:ind w:left="0" w:firstLine="709"/>
        <w:jc w:val="both"/>
        <w:rPr>
          <w:sz w:val="28"/>
          <w:szCs w:val="28"/>
        </w:rPr>
      </w:pPr>
      <w:r>
        <w:rPr>
          <w:color w:val="000000"/>
          <w:sz w:val="28"/>
          <w:szCs w:val="28"/>
          <w:lang w:val="en-US"/>
        </w:rPr>
        <w:t>перемещение ТМЦ.</w:t>
      </w:r>
    </w:p>
    <w:p>
      <w:pPr>
        <w:pStyle w:val="ListParagraph"/>
        <w:numPr>
          <w:ilvl w:val="1"/>
          <w:numId w:val="7"/>
        </w:numPr>
        <w:ind w:left="0" w:firstLine="709"/>
        <w:jc w:val="both"/>
        <w:rPr>
          <w:sz w:val="28"/>
          <w:szCs w:val="28"/>
        </w:rPr>
      </w:pPr>
      <w:r>
        <w:rPr>
          <w:color w:val="000000"/>
          <w:sz w:val="28"/>
          <w:szCs w:val="28"/>
        </w:rPr>
        <w:t>Сценарий состоит из следующих этапов:</w:t>
      </w:r>
    </w:p>
    <w:p>
      <w:pPr>
        <w:pStyle w:val="ListParagraph"/>
        <w:numPr>
          <w:ilvl w:val="0"/>
          <w:numId w:val="13"/>
        </w:numPr>
        <w:tabs>
          <w:tab w:val="clear" w:pos="709"/>
          <w:tab w:val="left" w:pos="1418" w:leader="none"/>
        </w:tabs>
        <w:ind w:left="0" w:firstLine="709"/>
        <w:jc w:val="both"/>
        <w:rPr>
          <w:color w:val="000000"/>
          <w:sz w:val="28"/>
          <w:szCs w:val="28"/>
          <w:lang w:val="en-US"/>
        </w:rPr>
      </w:pPr>
      <w:r>
        <w:rPr>
          <w:color w:val="000000"/>
          <w:sz w:val="28"/>
          <w:szCs w:val="28"/>
          <w:lang w:val="en-US"/>
        </w:rPr>
        <w:t>организация допуска;</w:t>
      </w:r>
    </w:p>
    <w:p>
      <w:pPr>
        <w:pStyle w:val="ListParagraph"/>
        <w:numPr>
          <w:ilvl w:val="0"/>
          <w:numId w:val="13"/>
        </w:numPr>
        <w:tabs>
          <w:tab w:val="clear" w:pos="709"/>
          <w:tab w:val="left" w:pos="1418" w:leader="none"/>
        </w:tabs>
        <w:ind w:left="0" w:firstLine="709"/>
        <w:jc w:val="both"/>
        <w:rPr>
          <w:color w:val="000000"/>
          <w:sz w:val="28"/>
          <w:szCs w:val="28"/>
          <w:lang w:val="en-US"/>
        </w:rPr>
      </w:pPr>
      <w:r>
        <w:rPr>
          <w:color w:val="000000"/>
          <w:sz w:val="28"/>
          <w:szCs w:val="28"/>
          <w:lang w:val="en-US"/>
        </w:rPr>
        <w:t>осуществление допуска;</w:t>
      </w:r>
    </w:p>
    <w:p>
      <w:pPr>
        <w:pStyle w:val="ListParagraph"/>
        <w:numPr>
          <w:ilvl w:val="0"/>
          <w:numId w:val="13"/>
        </w:numPr>
        <w:tabs>
          <w:tab w:val="clear" w:pos="709"/>
          <w:tab w:val="left" w:pos="1418" w:leader="none"/>
        </w:tabs>
        <w:ind w:left="0" w:firstLine="709"/>
        <w:jc w:val="both"/>
        <w:rPr>
          <w:sz w:val="28"/>
          <w:szCs w:val="28"/>
        </w:rPr>
      </w:pPr>
      <w:r>
        <w:rPr>
          <w:color w:val="000000"/>
          <w:sz w:val="28"/>
          <w:szCs w:val="28"/>
          <w:lang w:val="en-US"/>
        </w:rPr>
        <w:t>прекращение допуска.</w:t>
      </w:r>
    </w:p>
    <w:p>
      <w:pPr>
        <w:pStyle w:val="ListParagraph"/>
        <w:numPr>
          <w:ilvl w:val="1"/>
          <w:numId w:val="7"/>
        </w:numPr>
        <w:ind w:left="0" w:firstLine="709"/>
        <w:jc w:val="both"/>
        <w:rPr/>
      </w:pPr>
      <w:r>
        <w:rPr>
          <w:color w:val="000000"/>
          <w:sz w:val="28"/>
          <w:szCs w:val="28"/>
        </w:rPr>
        <w:t>Модели Сценария представлены в</w:t>
      </w:r>
      <w:r>
        <w:rPr>
          <w:caps/>
          <w:color w:val="000000"/>
          <w:sz w:val="28"/>
          <w:szCs w:val="28"/>
          <w:lang w:val="en-US"/>
        </w:rPr>
        <w:t> </w:t>
      </w:r>
      <w:r>
        <w:rPr>
          <w:color w:val="000000"/>
          <w:sz w:val="28"/>
          <w:szCs w:val="28"/>
        </w:rPr>
        <w:t>Приложении</w:t>
      </w:r>
      <w:r>
        <w:rPr>
          <w:caps/>
          <w:color w:val="000000"/>
          <w:sz w:val="28"/>
          <w:szCs w:val="28"/>
          <w:lang w:val="en-US"/>
        </w:rPr>
        <w:t> </w:t>
      </w:r>
      <w:r>
        <w:rPr>
          <w:color w:val="000000"/>
          <w:sz w:val="28"/>
          <w:szCs w:val="28"/>
        </w:rPr>
        <w:t>1 к Положению.</w:t>
      </w:r>
    </w:p>
    <w:p>
      <w:pPr>
        <w:pStyle w:val="Standard"/>
        <w:numPr>
          <w:ilvl w:val="0"/>
          <w:numId w:val="0"/>
        </w:numPr>
        <w:tabs>
          <w:tab w:val="clear" w:pos="709"/>
          <w:tab w:val="left" w:pos="1418" w:leader="none"/>
        </w:tabs>
        <w:suppressAutoHyphens w:val="false"/>
        <w:spacing w:before="240" w:after="240"/>
        <w:ind w:firstLine="709"/>
        <w:jc w:val="both"/>
        <w:outlineLvl w:val="1"/>
        <w:rPr/>
      </w:pPr>
      <w:bookmarkStart w:id="10" w:name="_Toc228380607"/>
      <w:r>
        <w:rPr>
          <w:caps/>
          <w:color w:val="000000"/>
          <w:sz w:val="28"/>
          <w:szCs w:val="28"/>
        </w:rPr>
        <w:t xml:space="preserve">ГЛАВА 7. ЭТАП «организация </w:t>
      </w:r>
      <w:bookmarkStart w:id="11" w:name="_Hlk219713513"/>
      <w:r>
        <w:rPr>
          <w:caps/>
          <w:color w:val="000000"/>
          <w:sz w:val="28"/>
          <w:szCs w:val="28"/>
        </w:rPr>
        <w:t>допуска</w:t>
      </w:r>
      <w:bookmarkEnd w:id="11"/>
      <w:r>
        <w:rPr>
          <w:caps/>
          <w:color w:val="000000"/>
          <w:sz w:val="28"/>
          <w:szCs w:val="28"/>
        </w:rPr>
        <w:t>»</w:t>
      </w:r>
      <w:bookmarkEnd w:id="10"/>
    </w:p>
    <w:p>
      <w:pPr>
        <w:pStyle w:val="ListParagraph"/>
        <w:numPr>
          <w:ilvl w:val="1"/>
          <w:numId w:val="8"/>
        </w:numPr>
        <w:ind w:left="0" w:firstLine="709"/>
        <w:jc w:val="both"/>
        <w:rPr>
          <w:sz w:val="28"/>
          <w:szCs w:val="28"/>
        </w:rPr>
      </w:pPr>
      <w:r>
        <w:rPr>
          <w:color w:val="000000"/>
          <w:sz w:val="28"/>
          <w:szCs w:val="28"/>
        </w:rPr>
        <w:t>Целью Этапа является организация санкционированного доступа физических лиц на Объект.</w:t>
      </w:r>
    </w:p>
    <w:p>
      <w:pPr>
        <w:pStyle w:val="ListParagraph"/>
        <w:numPr>
          <w:ilvl w:val="1"/>
          <w:numId w:val="8"/>
        </w:numPr>
        <w:ind w:left="0" w:firstLine="709"/>
        <w:jc w:val="both"/>
        <w:rPr>
          <w:sz w:val="28"/>
          <w:szCs w:val="28"/>
        </w:rPr>
      </w:pPr>
      <w:r>
        <w:rPr>
          <w:color w:val="000000"/>
          <w:sz w:val="28"/>
          <w:szCs w:val="28"/>
        </w:rPr>
        <w:t>Входящими данными (видами инициирующих событий) Этапа являются:</w:t>
      </w:r>
    </w:p>
    <w:p>
      <w:pPr>
        <w:pStyle w:val="ListParagraph"/>
        <w:numPr>
          <w:ilvl w:val="0"/>
          <w:numId w:val="13"/>
        </w:numPr>
        <w:tabs>
          <w:tab w:val="clear" w:pos="709"/>
          <w:tab w:val="left" w:pos="1418" w:leader="none"/>
        </w:tabs>
        <w:ind w:left="0" w:firstLine="709"/>
        <w:jc w:val="both"/>
        <w:rPr>
          <w:color w:val="000000"/>
          <w:sz w:val="28"/>
          <w:szCs w:val="28"/>
        </w:rPr>
      </w:pPr>
      <w:r>
        <w:rPr>
          <w:color w:val="000000"/>
          <w:sz w:val="28"/>
          <w:szCs w:val="28"/>
        </w:rPr>
        <w:t>получена служебная записка / заявка на Корпоративном портале от руководителя СП ИА, филиала / ПО или ПО, не расположенной в Здании;</w:t>
      </w:r>
    </w:p>
    <w:p>
      <w:pPr>
        <w:pStyle w:val="ListParagraph"/>
        <w:numPr>
          <w:ilvl w:val="0"/>
          <w:numId w:val="13"/>
        </w:numPr>
        <w:tabs>
          <w:tab w:val="clear" w:pos="709"/>
          <w:tab w:val="left" w:pos="1418" w:leader="none"/>
        </w:tabs>
        <w:ind w:left="0" w:firstLine="709"/>
        <w:jc w:val="both"/>
        <w:rPr>
          <w:color w:val="000000"/>
          <w:sz w:val="28"/>
          <w:szCs w:val="28"/>
        </w:rPr>
      </w:pPr>
      <w:r>
        <w:rPr>
          <w:color w:val="000000"/>
          <w:sz w:val="28"/>
          <w:szCs w:val="28"/>
        </w:rPr>
        <w:t>получен список посетителей от руководителей СП ИА / ПО.</w:t>
      </w:r>
    </w:p>
    <w:p>
      <w:pPr>
        <w:pStyle w:val="ListParagraph"/>
        <w:numPr>
          <w:ilvl w:val="1"/>
          <w:numId w:val="8"/>
        </w:numPr>
        <w:ind w:left="0" w:firstLine="709"/>
        <w:jc w:val="both"/>
        <w:rPr>
          <w:sz w:val="28"/>
          <w:szCs w:val="28"/>
        </w:rPr>
      </w:pPr>
      <w:r>
        <w:rPr>
          <w:color w:val="000000"/>
          <w:sz w:val="28"/>
          <w:szCs w:val="28"/>
          <w:lang w:val="en-US"/>
        </w:rPr>
        <w:t>Результатами Этапа являются:</w:t>
      </w:r>
    </w:p>
    <w:p>
      <w:pPr>
        <w:pStyle w:val="ListParagraph"/>
        <w:numPr>
          <w:ilvl w:val="0"/>
          <w:numId w:val="21"/>
        </w:numPr>
        <w:tabs>
          <w:tab w:val="clear" w:pos="709"/>
          <w:tab w:val="left" w:pos="1418" w:leader="none"/>
        </w:tabs>
        <w:ind w:left="0" w:firstLine="709"/>
        <w:jc w:val="both"/>
        <w:rPr>
          <w:sz w:val="28"/>
          <w:szCs w:val="28"/>
        </w:rPr>
      </w:pPr>
      <w:r>
        <w:rPr>
          <w:color w:val="000000"/>
          <w:sz w:val="28"/>
          <w:szCs w:val="28"/>
        </w:rPr>
        <w:t>внесены сведения о физических лицах в Реестр пропусков;</w:t>
      </w:r>
    </w:p>
    <w:p>
      <w:pPr>
        <w:pStyle w:val="ListParagraph"/>
        <w:numPr>
          <w:ilvl w:val="0"/>
          <w:numId w:val="124"/>
        </w:numPr>
        <w:tabs>
          <w:tab w:val="clear" w:pos="709"/>
          <w:tab w:val="left" w:pos="1418" w:leader="none"/>
        </w:tabs>
        <w:ind w:left="0" w:firstLine="709"/>
        <w:jc w:val="both"/>
        <w:rPr>
          <w:sz w:val="28"/>
          <w:szCs w:val="28"/>
        </w:rPr>
      </w:pPr>
      <w:r>
        <w:rPr>
          <w:color w:val="000000"/>
          <w:sz w:val="28"/>
          <w:szCs w:val="28"/>
        </w:rPr>
        <w:t>выданы пропуска работникам ИА, филиалов, ПО, посетителям.</w:t>
      </w:r>
    </w:p>
    <w:p>
      <w:pPr>
        <w:pStyle w:val="ListParagraph"/>
        <w:numPr>
          <w:ilvl w:val="1"/>
          <w:numId w:val="8"/>
        </w:numPr>
        <w:ind w:left="0" w:firstLine="709"/>
        <w:jc w:val="both"/>
        <w:rPr>
          <w:sz w:val="28"/>
          <w:szCs w:val="28"/>
        </w:rPr>
      </w:pPr>
      <w:r>
        <w:rPr>
          <w:color w:val="000000"/>
          <w:sz w:val="28"/>
          <w:szCs w:val="28"/>
        </w:rPr>
        <w:t>Этап «Организация допуска» состоит из следующих взаимосвязанных процедур:</w:t>
      </w:r>
    </w:p>
    <w:p>
      <w:pPr>
        <w:pStyle w:val="ListParagraph"/>
        <w:numPr>
          <w:ilvl w:val="0"/>
          <w:numId w:val="125"/>
        </w:numPr>
        <w:ind w:left="0" w:firstLine="709"/>
        <w:jc w:val="both"/>
        <w:rPr>
          <w:sz w:val="28"/>
          <w:szCs w:val="28"/>
        </w:rPr>
      </w:pPr>
      <w:r>
        <w:rPr>
          <w:color w:val="000000"/>
          <w:sz w:val="28"/>
          <w:szCs w:val="28"/>
        </w:rPr>
        <w:t>оформление и выдача пропусков на Объект;</w:t>
      </w:r>
    </w:p>
    <w:p>
      <w:pPr>
        <w:pStyle w:val="ListParagraph"/>
        <w:numPr>
          <w:ilvl w:val="0"/>
          <w:numId w:val="126"/>
        </w:numPr>
        <w:ind w:left="0" w:firstLine="709"/>
        <w:jc w:val="both"/>
        <w:rPr>
          <w:sz w:val="28"/>
          <w:szCs w:val="28"/>
        </w:rPr>
      </w:pPr>
      <w:r>
        <w:rPr>
          <w:color w:val="000000"/>
          <w:sz w:val="28"/>
          <w:szCs w:val="28"/>
        </w:rPr>
        <w:t>оформление допуска на Автостоянку или VIP Автостоянку;</w:t>
      </w:r>
    </w:p>
    <w:p>
      <w:pPr>
        <w:pStyle w:val="ListParagraph"/>
        <w:numPr>
          <w:ilvl w:val="0"/>
          <w:numId w:val="127"/>
        </w:numPr>
        <w:ind w:left="0" w:firstLine="709"/>
        <w:jc w:val="both"/>
        <w:rPr>
          <w:sz w:val="28"/>
          <w:szCs w:val="28"/>
        </w:rPr>
      </w:pPr>
      <w:r>
        <w:rPr>
          <w:color w:val="000000"/>
          <w:sz w:val="28"/>
          <w:szCs w:val="28"/>
        </w:rPr>
        <w:t>оформление материального пропуска.</w:t>
      </w:r>
    </w:p>
    <w:p>
      <w:pPr>
        <w:pStyle w:val="ListParagraph"/>
        <w:numPr>
          <w:ilvl w:val="2"/>
          <w:numId w:val="8"/>
        </w:numPr>
        <w:ind w:left="0" w:firstLine="709"/>
        <w:jc w:val="both"/>
        <w:rPr>
          <w:sz w:val="28"/>
          <w:szCs w:val="28"/>
        </w:rPr>
      </w:pPr>
      <w:r>
        <w:rPr>
          <w:color w:val="000000"/>
          <w:sz w:val="28"/>
          <w:szCs w:val="28"/>
        </w:rPr>
        <w:t>Процедура «Оформление и выдача пропусков»:</w:t>
      </w:r>
    </w:p>
    <w:p>
      <w:pPr>
        <w:pStyle w:val="ListParagraph"/>
        <w:numPr>
          <w:ilvl w:val="3"/>
          <w:numId w:val="8"/>
        </w:numPr>
        <w:tabs>
          <w:tab w:val="clear" w:pos="709"/>
          <w:tab w:val="left" w:pos="1701" w:leader="none"/>
        </w:tabs>
        <w:ind w:left="0" w:firstLine="709"/>
        <w:jc w:val="both"/>
        <w:rPr>
          <w:sz w:val="28"/>
          <w:szCs w:val="28"/>
        </w:rPr>
      </w:pPr>
      <w:r>
        <w:rPr>
          <w:color w:val="000000"/>
          <w:sz w:val="28"/>
          <w:szCs w:val="28"/>
          <w:lang w:val="en-US"/>
        </w:rPr>
        <w:t>Инициируется событиями:</w:t>
      </w:r>
    </w:p>
    <w:p>
      <w:pPr>
        <w:pStyle w:val="ListParagraph"/>
        <w:numPr>
          <w:ilvl w:val="0"/>
          <w:numId w:val="128"/>
        </w:numPr>
        <w:ind w:left="0" w:firstLine="709"/>
        <w:jc w:val="both"/>
        <w:rPr>
          <w:sz w:val="28"/>
          <w:szCs w:val="28"/>
        </w:rPr>
      </w:pPr>
      <w:r>
        <w:rPr>
          <w:color w:val="000000"/>
          <w:sz w:val="28"/>
          <w:szCs w:val="28"/>
        </w:rPr>
        <w:t xml:space="preserve">получена служебная записка от руководителя СП ИА / ПО и ПО, </w:t>
        <w:br/>
        <w:t>не расположенной Здания;</w:t>
      </w:r>
    </w:p>
    <w:p>
      <w:pPr>
        <w:pStyle w:val="ListParagraph"/>
        <w:numPr>
          <w:ilvl w:val="0"/>
          <w:numId w:val="129"/>
        </w:numPr>
        <w:ind w:left="0" w:firstLine="709"/>
        <w:jc w:val="both"/>
        <w:rPr>
          <w:sz w:val="28"/>
          <w:szCs w:val="28"/>
        </w:rPr>
      </w:pPr>
      <w:r>
        <w:rPr>
          <w:color w:val="000000"/>
          <w:sz w:val="28"/>
          <w:szCs w:val="28"/>
        </w:rPr>
        <w:t>получен список посетителей от руководителей СП</w:t>
      </w:r>
      <w:r>
        <w:rPr>
          <w:color w:val="000000"/>
          <w:sz w:val="28"/>
          <w:szCs w:val="28"/>
          <w:lang w:val="en-US"/>
        </w:rPr>
        <w:t> </w:t>
      </w:r>
      <w:r>
        <w:rPr>
          <w:color w:val="000000"/>
          <w:sz w:val="28"/>
          <w:szCs w:val="28"/>
        </w:rPr>
        <w:t>ИА / ПО;</w:t>
      </w:r>
    </w:p>
    <w:p>
      <w:pPr>
        <w:pStyle w:val="ListParagraph"/>
        <w:numPr>
          <w:ilvl w:val="0"/>
          <w:numId w:val="130"/>
        </w:numPr>
        <w:ind w:left="0" w:firstLine="709"/>
        <w:jc w:val="both"/>
        <w:rPr>
          <w:sz w:val="28"/>
          <w:szCs w:val="28"/>
        </w:rPr>
      </w:pPr>
      <w:r>
        <w:rPr>
          <w:color w:val="000000"/>
          <w:sz w:val="28"/>
          <w:szCs w:val="28"/>
        </w:rPr>
        <w:t>получена согласованная заявка через Корпоративный портал.</w:t>
      </w:r>
    </w:p>
    <w:p>
      <w:pPr>
        <w:pStyle w:val="ListParagraph"/>
        <w:numPr>
          <w:ilvl w:val="3"/>
          <w:numId w:val="8"/>
        </w:numPr>
        <w:tabs>
          <w:tab w:val="clear" w:pos="709"/>
          <w:tab w:val="left" w:pos="1701" w:leader="none"/>
        </w:tabs>
        <w:ind w:left="0" w:firstLine="709"/>
        <w:jc w:val="both"/>
        <w:rPr>
          <w:sz w:val="28"/>
          <w:szCs w:val="28"/>
        </w:rPr>
      </w:pPr>
      <w:r>
        <w:rPr>
          <w:color w:val="000000"/>
          <w:sz w:val="28"/>
          <w:szCs w:val="28"/>
          <w:lang w:val="en-US"/>
        </w:rPr>
        <w:t>Производит результаты:</w:t>
      </w:r>
    </w:p>
    <w:p>
      <w:pPr>
        <w:pStyle w:val="ListParagraph"/>
        <w:numPr>
          <w:ilvl w:val="0"/>
          <w:numId w:val="131"/>
        </w:numPr>
        <w:tabs>
          <w:tab w:val="clear" w:pos="709"/>
          <w:tab w:val="left" w:pos="993" w:leader="none"/>
        </w:tabs>
        <w:ind w:left="0" w:firstLine="709"/>
        <w:jc w:val="both"/>
        <w:rPr>
          <w:color w:val="000000"/>
          <w:sz w:val="28"/>
          <w:szCs w:val="28"/>
        </w:rPr>
      </w:pPr>
      <w:r>
        <w:rPr>
          <w:color w:val="000000"/>
          <w:sz w:val="28"/>
          <w:szCs w:val="28"/>
        </w:rPr>
        <w:t>выдан пропуск (разовый, временный или постоянный);</w:t>
      </w:r>
    </w:p>
    <w:p>
      <w:pPr>
        <w:pStyle w:val="ListParagraph"/>
        <w:numPr>
          <w:ilvl w:val="0"/>
          <w:numId w:val="132"/>
        </w:numPr>
        <w:tabs>
          <w:tab w:val="clear" w:pos="709"/>
          <w:tab w:val="left" w:pos="993" w:leader="none"/>
        </w:tabs>
        <w:ind w:left="0" w:firstLine="709"/>
        <w:jc w:val="both"/>
        <w:rPr>
          <w:sz w:val="28"/>
          <w:szCs w:val="28"/>
        </w:rPr>
      </w:pPr>
      <w:r>
        <w:rPr>
          <w:color w:val="000000"/>
          <w:sz w:val="28"/>
          <w:szCs w:val="28"/>
        </w:rPr>
        <w:t xml:space="preserve">сформирован биометрический </w:t>
      </w:r>
      <w:r>
        <w:rPr>
          <w:color w:val="000000"/>
          <w:sz w:val="28"/>
          <w:szCs w:val="28"/>
          <w:lang w:val="en-US"/>
        </w:rPr>
        <w:t>идентификатор</w:t>
      </w:r>
      <w:r>
        <w:rPr>
          <w:color w:val="000000"/>
          <w:sz w:val="28"/>
          <w:szCs w:val="28"/>
        </w:rPr>
        <w:t>;</w:t>
      </w:r>
    </w:p>
    <w:p>
      <w:pPr>
        <w:pStyle w:val="ListParagraph"/>
        <w:numPr>
          <w:ilvl w:val="0"/>
          <w:numId w:val="133"/>
        </w:numPr>
        <w:tabs>
          <w:tab w:val="clear" w:pos="709"/>
          <w:tab w:val="left" w:pos="993" w:leader="none"/>
        </w:tabs>
        <w:ind w:left="0" w:firstLine="709"/>
        <w:jc w:val="both"/>
        <w:rPr>
          <w:sz w:val="28"/>
          <w:szCs w:val="28"/>
        </w:rPr>
      </w:pPr>
      <w:r>
        <w:rPr>
          <w:color w:val="000000"/>
          <w:sz w:val="28"/>
          <w:szCs w:val="28"/>
        </w:rPr>
        <w:t>внесены сведения в Реестр пропусков.</w:t>
      </w:r>
    </w:p>
    <w:p>
      <w:pPr>
        <w:pStyle w:val="ListParagraph"/>
        <w:numPr>
          <w:ilvl w:val="2"/>
          <w:numId w:val="8"/>
        </w:numPr>
        <w:ind w:left="0" w:firstLine="709"/>
        <w:jc w:val="both"/>
        <w:rPr>
          <w:sz w:val="28"/>
          <w:szCs w:val="28"/>
        </w:rPr>
      </w:pPr>
      <w:r>
        <w:rPr>
          <w:color w:val="000000"/>
          <w:sz w:val="28"/>
          <w:szCs w:val="28"/>
        </w:rPr>
        <w:t>Процедура «Оформление допуска на автостоянку»:</w:t>
      </w:r>
    </w:p>
    <w:p>
      <w:pPr>
        <w:pStyle w:val="ListParagraph"/>
        <w:numPr>
          <w:ilvl w:val="3"/>
          <w:numId w:val="8"/>
        </w:numPr>
        <w:tabs>
          <w:tab w:val="clear" w:pos="709"/>
          <w:tab w:val="left" w:pos="1701" w:leader="none"/>
        </w:tabs>
        <w:ind w:left="0" w:firstLine="709"/>
        <w:jc w:val="both"/>
        <w:rPr>
          <w:sz w:val="28"/>
          <w:szCs w:val="28"/>
        </w:rPr>
      </w:pPr>
      <w:r>
        <w:rPr>
          <w:color w:val="000000"/>
          <w:sz w:val="28"/>
          <w:szCs w:val="28"/>
          <w:lang w:val="en-US"/>
        </w:rPr>
        <w:t>Инициируется событиями:</w:t>
      </w:r>
    </w:p>
    <w:p>
      <w:pPr>
        <w:pStyle w:val="ListParagraph"/>
        <w:numPr>
          <w:ilvl w:val="0"/>
          <w:numId w:val="14"/>
        </w:numPr>
        <w:tabs>
          <w:tab w:val="clear" w:pos="709"/>
          <w:tab w:val="left" w:pos="993" w:leader="none"/>
          <w:tab w:val="left" w:pos="1701" w:leader="none"/>
        </w:tabs>
        <w:ind w:left="0" w:firstLine="709"/>
        <w:jc w:val="both"/>
        <w:rPr>
          <w:sz w:val="28"/>
          <w:szCs w:val="28"/>
        </w:rPr>
      </w:pPr>
      <w:r>
        <w:rPr>
          <w:color w:val="000000"/>
          <w:sz w:val="28"/>
          <w:szCs w:val="28"/>
        </w:rPr>
        <w:t>получена служебная записка от руководителя СП ИА</w:t>
      </w:r>
      <w:r>
        <w:rPr>
          <w:color w:val="000000"/>
          <w:sz w:val="28"/>
          <w:szCs w:val="28"/>
          <w:lang w:val="en-US"/>
        </w:rPr>
        <w:t> </w:t>
      </w:r>
      <w:r>
        <w:rPr>
          <w:color w:val="000000"/>
          <w:sz w:val="28"/>
          <w:szCs w:val="28"/>
        </w:rPr>
        <w:t>/</w:t>
      </w:r>
      <w:r>
        <w:rPr>
          <w:color w:val="000000"/>
          <w:sz w:val="28"/>
          <w:szCs w:val="28"/>
          <w:lang w:val="en-US"/>
        </w:rPr>
        <w:t> </w:t>
      </w:r>
      <w:r>
        <w:rPr>
          <w:color w:val="000000"/>
          <w:sz w:val="28"/>
          <w:szCs w:val="28"/>
        </w:rPr>
        <w:t>ПО.</w:t>
      </w:r>
    </w:p>
    <w:p>
      <w:pPr>
        <w:pStyle w:val="ListParagraph"/>
        <w:numPr>
          <w:ilvl w:val="3"/>
          <w:numId w:val="8"/>
        </w:numPr>
        <w:tabs>
          <w:tab w:val="clear" w:pos="709"/>
          <w:tab w:val="left" w:pos="1701" w:leader="none"/>
        </w:tabs>
        <w:ind w:left="0" w:firstLine="709"/>
        <w:jc w:val="both"/>
        <w:rPr>
          <w:sz w:val="28"/>
          <w:szCs w:val="28"/>
        </w:rPr>
      </w:pPr>
      <w:r>
        <w:rPr>
          <w:color w:val="000000"/>
          <w:sz w:val="28"/>
          <w:szCs w:val="28"/>
          <w:lang w:val="en-US"/>
        </w:rPr>
        <w:t>Производит результат:</w:t>
      </w:r>
    </w:p>
    <w:p>
      <w:pPr>
        <w:pStyle w:val="ListParagraph"/>
        <w:numPr>
          <w:ilvl w:val="0"/>
          <w:numId w:val="134"/>
        </w:numPr>
        <w:tabs>
          <w:tab w:val="clear" w:pos="709"/>
          <w:tab w:val="left" w:pos="993" w:leader="none"/>
        </w:tabs>
        <w:ind w:left="0" w:firstLine="709"/>
        <w:jc w:val="both"/>
        <w:rPr>
          <w:sz w:val="28"/>
          <w:szCs w:val="28"/>
        </w:rPr>
      </w:pPr>
      <w:r>
        <w:rPr>
          <w:color w:val="000000"/>
          <w:sz w:val="28"/>
          <w:szCs w:val="28"/>
        </w:rPr>
        <w:t>выдан пропуск для проезда автотранспорта;</w:t>
      </w:r>
    </w:p>
    <w:p>
      <w:pPr>
        <w:pStyle w:val="ListParagraph"/>
        <w:numPr>
          <w:ilvl w:val="0"/>
          <w:numId w:val="135"/>
        </w:numPr>
        <w:tabs>
          <w:tab w:val="clear" w:pos="709"/>
          <w:tab w:val="left" w:pos="993" w:leader="none"/>
        </w:tabs>
        <w:ind w:left="0" w:firstLine="709"/>
        <w:jc w:val="both"/>
        <w:rPr>
          <w:sz w:val="28"/>
          <w:szCs w:val="28"/>
        </w:rPr>
      </w:pPr>
      <w:r>
        <w:rPr>
          <w:color w:val="000000"/>
          <w:sz w:val="28"/>
          <w:szCs w:val="28"/>
        </w:rPr>
        <w:t>данные ГРЗ внесены в базу.</w:t>
      </w:r>
    </w:p>
    <w:p>
      <w:pPr>
        <w:pStyle w:val="ListParagraph"/>
        <w:numPr>
          <w:ilvl w:val="2"/>
          <w:numId w:val="8"/>
        </w:numPr>
        <w:ind w:left="0" w:firstLine="709"/>
        <w:jc w:val="both"/>
        <w:rPr>
          <w:sz w:val="28"/>
          <w:szCs w:val="28"/>
        </w:rPr>
      </w:pPr>
      <w:r>
        <w:rPr>
          <w:color w:val="000000"/>
          <w:sz w:val="28"/>
          <w:szCs w:val="28"/>
          <w:lang w:val="en-US"/>
        </w:rPr>
        <w:t>Процедура «Оформление материального пропуска»:</w:t>
      </w:r>
    </w:p>
    <w:p>
      <w:pPr>
        <w:pStyle w:val="ListParagraph"/>
        <w:numPr>
          <w:ilvl w:val="3"/>
          <w:numId w:val="8"/>
        </w:numPr>
        <w:tabs>
          <w:tab w:val="clear" w:pos="709"/>
          <w:tab w:val="left" w:pos="1701" w:leader="none"/>
        </w:tabs>
        <w:ind w:left="0" w:firstLine="709"/>
        <w:jc w:val="both"/>
        <w:rPr>
          <w:sz w:val="28"/>
          <w:szCs w:val="28"/>
        </w:rPr>
      </w:pPr>
      <w:r>
        <w:rPr>
          <w:color w:val="000000"/>
          <w:sz w:val="28"/>
          <w:szCs w:val="28"/>
          <w:lang w:val="en-US"/>
        </w:rPr>
        <w:t>Инициируется событиями:</w:t>
      </w:r>
    </w:p>
    <w:p>
      <w:pPr>
        <w:pStyle w:val="ListParagraph"/>
        <w:numPr>
          <w:ilvl w:val="0"/>
          <w:numId w:val="15"/>
        </w:numPr>
        <w:tabs>
          <w:tab w:val="clear" w:pos="709"/>
          <w:tab w:val="left" w:pos="993" w:leader="none"/>
          <w:tab w:val="left" w:pos="1701" w:leader="none"/>
        </w:tabs>
        <w:ind w:left="0" w:firstLine="709"/>
        <w:jc w:val="both"/>
        <w:rPr>
          <w:sz w:val="28"/>
          <w:szCs w:val="28"/>
        </w:rPr>
      </w:pPr>
      <w:r>
        <w:rPr>
          <w:color w:val="000000"/>
          <w:sz w:val="28"/>
          <w:szCs w:val="28"/>
        </w:rPr>
        <w:t>служебная записка от руководителя СП ИА</w:t>
      </w:r>
      <w:r>
        <w:rPr>
          <w:color w:val="000000"/>
          <w:sz w:val="28"/>
          <w:szCs w:val="28"/>
          <w:lang w:val="en-US"/>
        </w:rPr>
        <w:t> </w:t>
      </w:r>
      <w:r>
        <w:rPr>
          <w:color w:val="000000"/>
          <w:sz w:val="28"/>
          <w:szCs w:val="28"/>
        </w:rPr>
        <w:t>/</w:t>
      </w:r>
      <w:r>
        <w:rPr>
          <w:color w:val="000000"/>
          <w:sz w:val="28"/>
          <w:szCs w:val="28"/>
          <w:lang w:val="en-US"/>
        </w:rPr>
        <w:t> </w:t>
      </w:r>
      <w:r>
        <w:rPr>
          <w:color w:val="000000"/>
          <w:sz w:val="28"/>
          <w:szCs w:val="28"/>
        </w:rPr>
        <w:t>ПО.</w:t>
      </w:r>
    </w:p>
    <w:p>
      <w:pPr>
        <w:pStyle w:val="ListParagraph"/>
        <w:numPr>
          <w:ilvl w:val="3"/>
          <w:numId w:val="8"/>
        </w:numPr>
        <w:tabs>
          <w:tab w:val="clear" w:pos="709"/>
          <w:tab w:val="left" w:pos="1701" w:leader="none"/>
        </w:tabs>
        <w:ind w:left="0" w:firstLine="709"/>
        <w:jc w:val="both"/>
        <w:rPr>
          <w:sz w:val="28"/>
          <w:szCs w:val="28"/>
        </w:rPr>
      </w:pPr>
      <w:r>
        <w:rPr>
          <w:color w:val="000000"/>
          <w:sz w:val="28"/>
          <w:szCs w:val="28"/>
          <w:lang w:val="en-US"/>
        </w:rPr>
        <w:t>Производит результаты:</w:t>
      </w:r>
    </w:p>
    <w:p>
      <w:pPr>
        <w:pStyle w:val="ListParagraph"/>
        <w:numPr>
          <w:ilvl w:val="0"/>
          <w:numId w:val="136"/>
        </w:numPr>
        <w:tabs>
          <w:tab w:val="clear" w:pos="709"/>
          <w:tab w:val="left" w:pos="993" w:leader="none"/>
          <w:tab w:val="left" w:pos="1701" w:leader="none"/>
        </w:tabs>
        <w:ind w:left="0" w:firstLine="709"/>
        <w:jc w:val="both"/>
        <w:rPr>
          <w:sz w:val="28"/>
          <w:szCs w:val="28"/>
        </w:rPr>
      </w:pPr>
      <w:r>
        <w:rPr>
          <w:color w:val="000000"/>
          <w:sz w:val="28"/>
          <w:szCs w:val="28"/>
        </w:rPr>
        <w:t>оформлен пропуск на ТМЦ;</w:t>
      </w:r>
    </w:p>
    <w:p>
      <w:pPr>
        <w:pStyle w:val="ListParagraph"/>
        <w:numPr>
          <w:ilvl w:val="0"/>
          <w:numId w:val="137"/>
        </w:numPr>
        <w:tabs>
          <w:tab w:val="clear" w:pos="709"/>
          <w:tab w:val="left" w:pos="993" w:leader="none"/>
          <w:tab w:val="left" w:pos="1701" w:leader="none"/>
        </w:tabs>
        <w:ind w:left="0" w:firstLine="709"/>
        <w:jc w:val="both"/>
        <w:rPr>
          <w:sz w:val="28"/>
          <w:szCs w:val="28"/>
        </w:rPr>
      </w:pPr>
      <w:r>
        <w:rPr>
          <w:color w:val="000000"/>
          <w:sz w:val="28"/>
          <w:szCs w:val="28"/>
        </w:rPr>
        <w:t>внесена информация о ТМЦ в Реестр пропусков.</w:t>
      </w:r>
    </w:p>
    <w:p>
      <w:pPr>
        <w:pStyle w:val="ListParagraph"/>
        <w:numPr>
          <w:ilvl w:val="0"/>
          <w:numId w:val="0"/>
        </w:numPr>
        <w:tabs>
          <w:tab w:val="clear" w:pos="709"/>
          <w:tab w:val="left" w:pos="1418" w:leader="none"/>
        </w:tabs>
        <w:suppressAutoHyphens w:val="false"/>
        <w:spacing w:before="240" w:after="240"/>
        <w:ind w:left="0" w:firstLine="709"/>
        <w:jc w:val="both"/>
        <w:outlineLvl w:val="1"/>
        <w:rPr>
          <w:sz w:val="28"/>
          <w:szCs w:val="28"/>
        </w:rPr>
      </w:pPr>
      <w:bookmarkStart w:id="12" w:name="_Toc228380608"/>
      <w:r>
        <w:rPr>
          <w:caps/>
          <w:color w:val="000000"/>
          <w:sz w:val="28"/>
          <w:szCs w:val="28"/>
        </w:rPr>
        <w:t>ГЛАВА</w:t>
      </w:r>
      <w:r>
        <w:rPr>
          <w:caps/>
          <w:color w:val="000000"/>
          <w:sz w:val="28"/>
          <w:szCs w:val="28"/>
          <w:lang w:val="en-US"/>
        </w:rPr>
        <w:t> </w:t>
      </w:r>
      <w:r>
        <w:rPr>
          <w:caps/>
          <w:color w:val="000000"/>
          <w:sz w:val="28"/>
          <w:szCs w:val="28"/>
        </w:rPr>
        <w:t>8. ЭТАП «ОСУЩЕСТВЛЕНИЕ допуска»</w:t>
      </w:r>
      <w:bookmarkEnd w:id="12"/>
    </w:p>
    <w:p>
      <w:pPr>
        <w:pStyle w:val="ListParagraph"/>
        <w:numPr>
          <w:ilvl w:val="1"/>
          <w:numId w:val="9"/>
        </w:numPr>
        <w:ind w:left="0" w:firstLine="709"/>
        <w:jc w:val="both"/>
        <w:rPr>
          <w:sz w:val="28"/>
          <w:szCs w:val="28"/>
        </w:rPr>
      </w:pPr>
      <w:r>
        <w:rPr>
          <w:color w:val="000000"/>
          <w:sz w:val="28"/>
          <w:szCs w:val="28"/>
        </w:rPr>
        <w:t>Целью Этапа является обеспечение санкционированного доступа физических лиц на Объект.</w:t>
      </w:r>
    </w:p>
    <w:p>
      <w:pPr>
        <w:pStyle w:val="ListParagraph"/>
        <w:numPr>
          <w:ilvl w:val="1"/>
          <w:numId w:val="9"/>
        </w:numPr>
        <w:ind w:left="0" w:firstLine="709"/>
        <w:jc w:val="both"/>
        <w:rPr>
          <w:sz w:val="28"/>
          <w:szCs w:val="28"/>
        </w:rPr>
      </w:pPr>
      <w:r>
        <w:rPr>
          <w:color w:val="000000"/>
          <w:sz w:val="28"/>
          <w:szCs w:val="28"/>
        </w:rPr>
        <w:t>Входящими данными (видами инициирующих событий) Этапа являются:</w:t>
      </w:r>
    </w:p>
    <w:p>
      <w:pPr>
        <w:pStyle w:val="ListParagraph"/>
        <w:numPr>
          <w:ilvl w:val="0"/>
          <w:numId w:val="138"/>
        </w:numPr>
        <w:tabs>
          <w:tab w:val="clear" w:pos="709"/>
          <w:tab w:val="left" w:pos="993" w:leader="none"/>
        </w:tabs>
        <w:ind w:left="0" w:firstLine="709"/>
        <w:jc w:val="both"/>
        <w:rPr>
          <w:sz w:val="28"/>
          <w:szCs w:val="28"/>
        </w:rPr>
      </w:pPr>
      <w:r>
        <w:rPr>
          <w:color w:val="000000"/>
          <w:sz w:val="28"/>
          <w:szCs w:val="28"/>
        </w:rPr>
        <w:t>предоставлен пропуск установленного образца и/или сформирован биометрический идентификатор;</w:t>
      </w:r>
    </w:p>
    <w:p>
      <w:pPr>
        <w:pStyle w:val="ListParagraph"/>
        <w:numPr>
          <w:ilvl w:val="0"/>
          <w:numId w:val="139"/>
        </w:numPr>
        <w:tabs>
          <w:tab w:val="clear" w:pos="709"/>
          <w:tab w:val="left" w:pos="993" w:leader="none"/>
        </w:tabs>
        <w:ind w:left="0" w:firstLine="709"/>
        <w:jc w:val="both"/>
        <w:rPr>
          <w:sz w:val="28"/>
          <w:szCs w:val="28"/>
        </w:rPr>
      </w:pPr>
      <w:r>
        <w:rPr>
          <w:color w:val="000000"/>
          <w:sz w:val="28"/>
          <w:szCs w:val="28"/>
          <w:lang w:val="en-US"/>
        </w:rPr>
        <w:t>зарегистрирован ГРЗ;</w:t>
      </w:r>
    </w:p>
    <w:p>
      <w:pPr>
        <w:pStyle w:val="ListParagraph"/>
        <w:numPr>
          <w:ilvl w:val="0"/>
          <w:numId w:val="140"/>
        </w:numPr>
        <w:tabs>
          <w:tab w:val="clear" w:pos="709"/>
          <w:tab w:val="left" w:pos="993" w:leader="none"/>
        </w:tabs>
        <w:ind w:left="0" w:firstLine="709"/>
        <w:jc w:val="both"/>
        <w:rPr>
          <w:sz w:val="28"/>
          <w:szCs w:val="28"/>
        </w:rPr>
      </w:pPr>
      <w:r>
        <w:rPr>
          <w:color w:val="000000"/>
          <w:sz w:val="28"/>
          <w:szCs w:val="28"/>
          <w:lang w:val="en-US"/>
        </w:rPr>
        <w:t>возник</w:t>
      </w:r>
      <w:r>
        <w:rPr>
          <w:color w:val="000000"/>
          <w:sz w:val="28"/>
          <w:szCs w:val="28"/>
        </w:rPr>
        <w:t>ла</w:t>
      </w:r>
      <w:r>
        <w:rPr>
          <w:color w:val="000000"/>
          <w:sz w:val="28"/>
          <w:szCs w:val="28"/>
          <w:lang w:val="en-US"/>
        </w:rPr>
        <w:t xml:space="preserve"> внештатн</w:t>
      </w:r>
      <w:r>
        <w:rPr>
          <w:color w:val="000000"/>
          <w:sz w:val="28"/>
          <w:szCs w:val="28"/>
        </w:rPr>
        <w:t>ая</w:t>
      </w:r>
      <w:r>
        <w:rPr>
          <w:color w:val="000000"/>
          <w:sz w:val="28"/>
          <w:szCs w:val="28"/>
          <w:lang w:val="en-US"/>
        </w:rPr>
        <w:t xml:space="preserve"> ситуаци</w:t>
      </w:r>
      <w:r>
        <w:rPr>
          <w:color w:val="000000"/>
          <w:sz w:val="28"/>
          <w:szCs w:val="28"/>
        </w:rPr>
        <w:t>я.</w:t>
      </w:r>
    </w:p>
    <w:p>
      <w:pPr>
        <w:pStyle w:val="ListParagraph"/>
        <w:numPr>
          <w:ilvl w:val="1"/>
          <w:numId w:val="9"/>
        </w:numPr>
        <w:ind w:left="0" w:firstLine="709"/>
        <w:jc w:val="both"/>
        <w:rPr>
          <w:sz w:val="28"/>
          <w:szCs w:val="28"/>
        </w:rPr>
      </w:pPr>
      <w:r>
        <w:rPr>
          <w:color w:val="000000"/>
          <w:sz w:val="28"/>
          <w:szCs w:val="28"/>
          <w:lang w:val="en-US"/>
        </w:rPr>
        <w:t>Результатами Этапа являются:</w:t>
      </w:r>
    </w:p>
    <w:p>
      <w:pPr>
        <w:pStyle w:val="ListParagraph"/>
        <w:numPr>
          <w:ilvl w:val="0"/>
          <w:numId w:val="141"/>
        </w:numPr>
        <w:tabs>
          <w:tab w:val="clear" w:pos="709"/>
          <w:tab w:val="left" w:pos="993" w:leader="none"/>
        </w:tabs>
        <w:ind w:left="0" w:firstLine="709"/>
        <w:jc w:val="both"/>
        <w:rPr>
          <w:sz w:val="28"/>
          <w:szCs w:val="28"/>
        </w:rPr>
      </w:pPr>
      <w:r>
        <w:rPr>
          <w:color w:val="000000"/>
          <w:sz w:val="28"/>
          <w:szCs w:val="28"/>
        </w:rPr>
        <w:t>допуск физического лица на Объект;</w:t>
      </w:r>
    </w:p>
    <w:p>
      <w:pPr>
        <w:pStyle w:val="ListParagraph"/>
        <w:numPr>
          <w:ilvl w:val="0"/>
          <w:numId w:val="142"/>
        </w:numPr>
        <w:tabs>
          <w:tab w:val="clear" w:pos="709"/>
          <w:tab w:val="left" w:pos="993" w:leader="none"/>
        </w:tabs>
        <w:ind w:left="0" w:firstLine="709"/>
        <w:jc w:val="both"/>
        <w:rPr>
          <w:sz w:val="28"/>
          <w:szCs w:val="28"/>
        </w:rPr>
      </w:pPr>
      <w:r>
        <w:rPr>
          <w:color w:val="000000"/>
          <w:sz w:val="28"/>
          <w:szCs w:val="28"/>
        </w:rPr>
        <w:t>допуск автомобиля на автостоянки Объекта;</w:t>
      </w:r>
    </w:p>
    <w:p>
      <w:pPr>
        <w:pStyle w:val="ListParagraph"/>
        <w:numPr>
          <w:ilvl w:val="0"/>
          <w:numId w:val="143"/>
        </w:numPr>
        <w:tabs>
          <w:tab w:val="clear" w:pos="709"/>
          <w:tab w:val="left" w:pos="993" w:leader="none"/>
        </w:tabs>
        <w:ind w:left="0" w:firstLine="709"/>
        <w:jc w:val="both"/>
        <w:rPr>
          <w:sz w:val="28"/>
          <w:szCs w:val="28"/>
        </w:rPr>
      </w:pPr>
      <w:r>
        <w:rPr>
          <w:color w:val="000000"/>
          <w:sz w:val="28"/>
          <w:szCs w:val="28"/>
        </w:rPr>
        <w:t>ТМЦ внесен/вынесен за пределы Объекта;</w:t>
      </w:r>
    </w:p>
    <w:p>
      <w:pPr>
        <w:pStyle w:val="ListParagraph"/>
        <w:numPr>
          <w:ilvl w:val="0"/>
          <w:numId w:val="144"/>
        </w:numPr>
        <w:tabs>
          <w:tab w:val="clear" w:pos="709"/>
          <w:tab w:val="left" w:pos="993" w:leader="none"/>
        </w:tabs>
        <w:ind w:left="0" w:firstLine="709"/>
        <w:jc w:val="both"/>
        <w:rPr>
          <w:sz w:val="28"/>
          <w:szCs w:val="28"/>
        </w:rPr>
      </w:pPr>
      <w:r>
        <w:rPr>
          <w:color w:val="000000"/>
          <w:sz w:val="28"/>
          <w:szCs w:val="28"/>
        </w:rPr>
        <w:t>поддержание внутриобъектного режима;</w:t>
      </w:r>
    </w:p>
    <w:p>
      <w:pPr>
        <w:pStyle w:val="ListParagraph"/>
        <w:numPr>
          <w:ilvl w:val="0"/>
          <w:numId w:val="145"/>
        </w:numPr>
        <w:tabs>
          <w:tab w:val="clear" w:pos="709"/>
          <w:tab w:val="left" w:pos="993" w:leader="none"/>
        </w:tabs>
        <w:ind w:left="0" w:firstLine="709"/>
        <w:jc w:val="both"/>
        <w:rPr>
          <w:sz w:val="28"/>
          <w:szCs w:val="28"/>
        </w:rPr>
      </w:pPr>
      <w:r>
        <w:rPr>
          <w:color w:val="000000"/>
          <w:sz w:val="28"/>
          <w:szCs w:val="28"/>
          <w:lang w:val="en-US"/>
        </w:rPr>
        <w:t>ф</w:t>
      </w:r>
      <w:r>
        <w:rPr>
          <w:color w:val="000000"/>
          <w:sz w:val="28"/>
          <w:szCs w:val="28"/>
        </w:rPr>
        <w:t xml:space="preserve">иксация нарушений </w:t>
      </w:r>
      <w:r>
        <w:rPr>
          <w:color w:val="000000"/>
          <w:sz w:val="28"/>
          <w:szCs w:val="28"/>
          <w:lang w:val="en-US"/>
        </w:rPr>
        <w:t>при</w:t>
      </w:r>
      <w:r>
        <w:rPr>
          <w:color w:val="000000"/>
          <w:sz w:val="28"/>
          <w:szCs w:val="28"/>
        </w:rPr>
        <w:t xml:space="preserve"> выявлени</w:t>
      </w:r>
      <w:r>
        <w:rPr>
          <w:color w:val="000000"/>
          <w:sz w:val="28"/>
          <w:szCs w:val="28"/>
          <w:lang w:val="en-US"/>
        </w:rPr>
        <w:t>и</w:t>
      </w:r>
      <w:r>
        <w:rPr>
          <w:color w:val="000000"/>
          <w:sz w:val="28"/>
          <w:szCs w:val="28"/>
        </w:rPr>
        <w:t>.</w:t>
      </w:r>
    </w:p>
    <w:p>
      <w:pPr>
        <w:pStyle w:val="ListParagraph"/>
        <w:numPr>
          <w:ilvl w:val="1"/>
          <w:numId w:val="9"/>
        </w:numPr>
        <w:ind w:left="0" w:firstLine="709"/>
        <w:jc w:val="both"/>
        <w:rPr>
          <w:sz w:val="28"/>
          <w:szCs w:val="28"/>
        </w:rPr>
      </w:pPr>
      <w:r>
        <w:rPr>
          <w:color w:val="000000"/>
          <w:sz w:val="28"/>
          <w:szCs w:val="28"/>
        </w:rPr>
        <w:t>Этап «Осуществление допуска» состоит из следующих взаимосвязанных процедур:</w:t>
      </w:r>
    </w:p>
    <w:p>
      <w:pPr>
        <w:pStyle w:val="ListParagraph"/>
        <w:numPr>
          <w:ilvl w:val="0"/>
          <w:numId w:val="146"/>
        </w:numPr>
        <w:tabs>
          <w:tab w:val="clear" w:pos="709"/>
          <w:tab w:val="left" w:pos="993" w:leader="none"/>
        </w:tabs>
        <w:ind w:left="0" w:firstLine="709"/>
        <w:jc w:val="both"/>
        <w:rPr>
          <w:sz w:val="28"/>
          <w:szCs w:val="28"/>
        </w:rPr>
      </w:pPr>
      <w:r>
        <w:rPr>
          <w:color w:val="000000"/>
          <w:sz w:val="28"/>
          <w:szCs w:val="28"/>
        </w:rPr>
        <w:t>допуск на Объект физических лиц;</w:t>
      </w:r>
    </w:p>
    <w:p>
      <w:pPr>
        <w:pStyle w:val="ListParagraph"/>
        <w:numPr>
          <w:ilvl w:val="0"/>
          <w:numId w:val="147"/>
        </w:numPr>
        <w:tabs>
          <w:tab w:val="clear" w:pos="709"/>
          <w:tab w:val="left" w:pos="993" w:leader="none"/>
        </w:tabs>
        <w:ind w:left="0" w:firstLine="709"/>
        <w:jc w:val="both"/>
        <w:rPr>
          <w:sz w:val="28"/>
          <w:szCs w:val="28"/>
        </w:rPr>
      </w:pPr>
      <w:r>
        <w:rPr>
          <w:color w:val="000000"/>
          <w:sz w:val="28"/>
          <w:szCs w:val="28"/>
          <w:lang w:val="en-US"/>
        </w:rPr>
        <w:t>допуск на автостоянку автотранспорта;</w:t>
      </w:r>
    </w:p>
    <w:p>
      <w:pPr>
        <w:pStyle w:val="ListParagraph"/>
        <w:numPr>
          <w:ilvl w:val="0"/>
          <w:numId w:val="148"/>
        </w:numPr>
        <w:tabs>
          <w:tab w:val="clear" w:pos="709"/>
          <w:tab w:val="left" w:pos="993" w:leader="none"/>
        </w:tabs>
        <w:ind w:left="0" w:firstLine="709"/>
        <w:jc w:val="both"/>
        <w:rPr>
          <w:sz w:val="28"/>
          <w:szCs w:val="28"/>
        </w:rPr>
      </w:pPr>
      <w:r>
        <w:rPr>
          <w:color w:val="000000"/>
          <w:sz w:val="28"/>
          <w:szCs w:val="28"/>
          <w:lang w:val="en-US"/>
        </w:rPr>
        <w:t>перемещение ТМЦ.</w:t>
      </w:r>
    </w:p>
    <w:p>
      <w:pPr>
        <w:pStyle w:val="ListParagraph"/>
        <w:numPr>
          <w:ilvl w:val="2"/>
          <w:numId w:val="9"/>
        </w:numPr>
        <w:ind w:left="0" w:firstLine="709"/>
        <w:jc w:val="both"/>
        <w:rPr>
          <w:sz w:val="28"/>
          <w:szCs w:val="28"/>
        </w:rPr>
      </w:pPr>
      <w:r>
        <w:rPr>
          <w:color w:val="000000"/>
          <w:sz w:val="28"/>
          <w:szCs w:val="28"/>
        </w:rPr>
        <w:t>Процедура «Допуск на Объект физических лиц»:</w:t>
      </w:r>
    </w:p>
    <w:p>
      <w:pPr>
        <w:pStyle w:val="ListParagraph"/>
        <w:numPr>
          <w:ilvl w:val="3"/>
          <w:numId w:val="9"/>
        </w:numPr>
        <w:tabs>
          <w:tab w:val="clear" w:pos="709"/>
          <w:tab w:val="left" w:pos="1701" w:leader="none"/>
        </w:tabs>
        <w:ind w:left="0" w:firstLine="709"/>
        <w:jc w:val="both"/>
        <w:rPr>
          <w:sz w:val="28"/>
          <w:szCs w:val="28"/>
        </w:rPr>
      </w:pPr>
      <w:r>
        <w:rPr>
          <w:color w:val="000000"/>
          <w:sz w:val="28"/>
          <w:szCs w:val="28"/>
          <w:lang w:val="en-US"/>
        </w:rPr>
        <w:t>Инициируется событиями:</w:t>
      </w:r>
    </w:p>
    <w:p>
      <w:pPr>
        <w:pStyle w:val="ListParagraph"/>
        <w:numPr>
          <w:ilvl w:val="0"/>
          <w:numId w:val="149"/>
        </w:numPr>
        <w:tabs>
          <w:tab w:val="clear" w:pos="709"/>
          <w:tab w:val="left" w:pos="993" w:leader="none"/>
          <w:tab w:val="left" w:pos="1701" w:leader="none"/>
        </w:tabs>
        <w:ind w:left="0" w:firstLine="709"/>
        <w:jc w:val="both"/>
        <w:rPr>
          <w:sz w:val="28"/>
          <w:szCs w:val="28"/>
        </w:rPr>
      </w:pPr>
      <w:r>
        <w:rPr>
          <w:color w:val="000000"/>
          <w:sz w:val="28"/>
          <w:szCs w:val="28"/>
        </w:rPr>
        <w:t>предоставлен пропуск и/или сформирован биометрический идентификатор;</w:t>
      </w:r>
    </w:p>
    <w:p>
      <w:pPr>
        <w:pStyle w:val="ListParagraph"/>
        <w:numPr>
          <w:ilvl w:val="0"/>
          <w:numId w:val="150"/>
        </w:numPr>
        <w:tabs>
          <w:tab w:val="clear" w:pos="709"/>
          <w:tab w:val="left" w:pos="993" w:leader="none"/>
          <w:tab w:val="left" w:pos="1701" w:leader="none"/>
        </w:tabs>
        <w:ind w:left="0" w:firstLine="709"/>
        <w:jc w:val="both"/>
        <w:rPr>
          <w:sz w:val="28"/>
          <w:szCs w:val="28"/>
        </w:rPr>
      </w:pPr>
      <w:r>
        <w:rPr>
          <w:color w:val="000000"/>
          <w:sz w:val="28"/>
          <w:szCs w:val="28"/>
        </w:rPr>
        <w:t>получен список посетителей от руководителей СП ИА / ПО.</w:t>
      </w:r>
    </w:p>
    <w:p>
      <w:pPr>
        <w:pStyle w:val="ListParagraph"/>
        <w:numPr>
          <w:ilvl w:val="3"/>
          <w:numId w:val="9"/>
        </w:numPr>
        <w:tabs>
          <w:tab w:val="clear" w:pos="709"/>
          <w:tab w:val="left" w:pos="1701" w:leader="none"/>
        </w:tabs>
        <w:ind w:left="0" w:firstLine="709"/>
        <w:jc w:val="both"/>
        <w:rPr>
          <w:sz w:val="28"/>
          <w:szCs w:val="28"/>
        </w:rPr>
      </w:pPr>
      <w:r>
        <w:rPr>
          <w:color w:val="000000"/>
          <w:sz w:val="28"/>
          <w:szCs w:val="28"/>
          <w:lang w:val="en-US"/>
        </w:rPr>
        <w:t>Производит результат:</w:t>
      </w:r>
    </w:p>
    <w:p>
      <w:pPr>
        <w:pStyle w:val="ListParagraph"/>
        <w:numPr>
          <w:ilvl w:val="0"/>
          <w:numId w:val="151"/>
        </w:numPr>
        <w:tabs>
          <w:tab w:val="clear" w:pos="709"/>
          <w:tab w:val="left" w:pos="993" w:leader="none"/>
          <w:tab w:val="left" w:pos="1701" w:leader="none"/>
        </w:tabs>
        <w:ind w:left="0" w:firstLine="709"/>
        <w:jc w:val="both"/>
        <w:rPr>
          <w:sz w:val="28"/>
          <w:szCs w:val="28"/>
        </w:rPr>
      </w:pPr>
      <w:r>
        <w:rPr>
          <w:color w:val="000000"/>
          <w:sz w:val="28"/>
          <w:szCs w:val="28"/>
        </w:rPr>
        <w:t>физическое лицо допущено на Объект.</w:t>
      </w:r>
    </w:p>
    <w:p>
      <w:pPr>
        <w:pStyle w:val="ListParagraph"/>
        <w:numPr>
          <w:ilvl w:val="2"/>
          <w:numId w:val="9"/>
        </w:numPr>
        <w:tabs>
          <w:tab w:val="clear" w:pos="709"/>
          <w:tab w:val="left" w:pos="1701" w:leader="none"/>
        </w:tabs>
        <w:ind w:left="0" w:firstLine="709"/>
        <w:jc w:val="both"/>
        <w:rPr>
          <w:sz w:val="28"/>
          <w:szCs w:val="28"/>
        </w:rPr>
      </w:pPr>
      <w:r>
        <w:rPr>
          <w:color w:val="000000"/>
          <w:sz w:val="28"/>
          <w:szCs w:val="28"/>
        </w:rPr>
        <w:t>Процедура «Допуск на автостоянку автотранспорта»:</w:t>
      </w:r>
    </w:p>
    <w:p>
      <w:pPr>
        <w:pStyle w:val="ListParagraph"/>
        <w:numPr>
          <w:ilvl w:val="3"/>
          <w:numId w:val="9"/>
        </w:numPr>
        <w:tabs>
          <w:tab w:val="clear" w:pos="709"/>
          <w:tab w:val="left" w:pos="1701" w:leader="none"/>
        </w:tabs>
        <w:ind w:left="0" w:firstLine="709"/>
        <w:jc w:val="both"/>
        <w:rPr>
          <w:sz w:val="28"/>
          <w:szCs w:val="28"/>
        </w:rPr>
      </w:pPr>
      <w:r>
        <w:rPr>
          <w:color w:val="000000"/>
          <w:sz w:val="28"/>
          <w:szCs w:val="28"/>
          <w:lang w:val="en-US"/>
        </w:rPr>
        <w:t>Инициируется событиями:</w:t>
      </w:r>
    </w:p>
    <w:p>
      <w:pPr>
        <w:pStyle w:val="ListParagraph"/>
        <w:numPr>
          <w:ilvl w:val="0"/>
          <w:numId w:val="152"/>
        </w:numPr>
        <w:tabs>
          <w:tab w:val="clear" w:pos="709"/>
          <w:tab w:val="left" w:pos="993" w:leader="none"/>
          <w:tab w:val="left" w:pos="1701" w:leader="none"/>
        </w:tabs>
        <w:ind w:left="0" w:firstLine="709"/>
        <w:jc w:val="both"/>
        <w:rPr>
          <w:sz w:val="28"/>
          <w:szCs w:val="28"/>
        </w:rPr>
      </w:pPr>
      <w:r>
        <w:rPr>
          <w:color w:val="000000"/>
          <w:sz w:val="28"/>
          <w:szCs w:val="28"/>
          <w:lang w:val="en-US"/>
        </w:rPr>
        <w:t>ГРЗ внесен в базу</w:t>
      </w:r>
      <w:r>
        <w:rPr>
          <w:color w:val="000000"/>
          <w:sz w:val="28"/>
          <w:szCs w:val="28"/>
        </w:rPr>
        <w:t>.</w:t>
      </w:r>
    </w:p>
    <w:p>
      <w:pPr>
        <w:pStyle w:val="ListParagraph"/>
        <w:numPr>
          <w:ilvl w:val="3"/>
          <w:numId w:val="9"/>
        </w:numPr>
        <w:tabs>
          <w:tab w:val="clear" w:pos="709"/>
          <w:tab w:val="left" w:pos="1701" w:leader="none"/>
        </w:tabs>
        <w:ind w:left="0" w:firstLine="709"/>
        <w:jc w:val="both"/>
        <w:rPr>
          <w:sz w:val="28"/>
          <w:szCs w:val="28"/>
        </w:rPr>
      </w:pPr>
      <w:r>
        <w:rPr>
          <w:color w:val="000000"/>
          <w:sz w:val="28"/>
          <w:szCs w:val="28"/>
          <w:lang w:val="en-US"/>
        </w:rPr>
        <w:t>Производит результаты:</w:t>
      </w:r>
    </w:p>
    <w:p>
      <w:pPr>
        <w:pStyle w:val="ListParagraph"/>
        <w:numPr>
          <w:ilvl w:val="0"/>
          <w:numId w:val="153"/>
        </w:numPr>
        <w:tabs>
          <w:tab w:val="clear" w:pos="709"/>
          <w:tab w:val="left" w:pos="993" w:leader="none"/>
          <w:tab w:val="left" w:pos="1701" w:leader="none"/>
        </w:tabs>
        <w:ind w:left="0" w:firstLine="709"/>
        <w:jc w:val="both"/>
        <w:rPr>
          <w:sz w:val="28"/>
          <w:szCs w:val="28"/>
        </w:rPr>
      </w:pPr>
      <w:r>
        <w:rPr>
          <w:color w:val="000000"/>
          <w:sz w:val="28"/>
          <w:szCs w:val="28"/>
          <w:lang w:val="en-US"/>
        </w:rPr>
        <w:t>автотранспорт допущен на автостоянку.</w:t>
      </w:r>
    </w:p>
    <w:p>
      <w:pPr>
        <w:pStyle w:val="ListParagraph"/>
        <w:numPr>
          <w:ilvl w:val="2"/>
          <w:numId w:val="9"/>
        </w:numPr>
        <w:tabs>
          <w:tab w:val="clear" w:pos="709"/>
          <w:tab w:val="left" w:pos="1701" w:leader="none"/>
        </w:tabs>
        <w:ind w:left="0" w:firstLine="709"/>
        <w:jc w:val="both"/>
        <w:rPr>
          <w:sz w:val="28"/>
          <w:szCs w:val="28"/>
        </w:rPr>
      </w:pPr>
      <w:r>
        <w:rPr>
          <w:color w:val="000000"/>
          <w:sz w:val="28"/>
          <w:szCs w:val="28"/>
        </w:rPr>
        <w:t>Процедура «Перемещение товарно-материальных ценностей»:</w:t>
      </w:r>
    </w:p>
    <w:p>
      <w:pPr>
        <w:pStyle w:val="ListParagraph"/>
        <w:numPr>
          <w:ilvl w:val="3"/>
          <w:numId w:val="9"/>
        </w:numPr>
        <w:tabs>
          <w:tab w:val="clear" w:pos="709"/>
          <w:tab w:val="left" w:pos="1701" w:leader="none"/>
        </w:tabs>
        <w:ind w:left="0" w:firstLine="709"/>
        <w:jc w:val="both"/>
        <w:rPr>
          <w:sz w:val="28"/>
          <w:szCs w:val="28"/>
        </w:rPr>
      </w:pPr>
      <w:r>
        <w:rPr>
          <w:color w:val="000000"/>
          <w:sz w:val="28"/>
          <w:szCs w:val="28"/>
          <w:lang w:val="en-US"/>
        </w:rPr>
        <w:t>Инициируется событием:</w:t>
      </w:r>
    </w:p>
    <w:p>
      <w:pPr>
        <w:pStyle w:val="ListParagraph"/>
        <w:numPr>
          <w:ilvl w:val="0"/>
          <w:numId w:val="23"/>
        </w:numPr>
        <w:tabs>
          <w:tab w:val="clear" w:pos="709"/>
          <w:tab w:val="left" w:pos="993" w:leader="none"/>
          <w:tab w:val="left" w:pos="1701" w:leader="none"/>
        </w:tabs>
        <w:ind w:left="0" w:firstLine="709"/>
        <w:jc w:val="both"/>
        <w:rPr>
          <w:sz w:val="28"/>
          <w:szCs w:val="28"/>
        </w:rPr>
      </w:pPr>
      <w:r>
        <w:rPr>
          <w:color w:val="000000"/>
          <w:sz w:val="28"/>
          <w:szCs w:val="28"/>
        </w:rPr>
        <w:t>выдан материальный пропуск.</w:t>
      </w:r>
    </w:p>
    <w:p>
      <w:pPr>
        <w:pStyle w:val="ListParagraph"/>
        <w:numPr>
          <w:ilvl w:val="3"/>
          <w:numId w:val="9"/>
        </w:numPr>
        <w:tabs>
          <w:tab w:val="clear" w:pos="709"/>
          <w:tab w:val="left" w:pos="1701" w:leader="none"/>
        </w:tabs>
        <w:ind w:left="0" w:firstLine="709"/>
        <w:jc w:val="both"/>
        <w:rPr>
          <w:sz w:val="28"/>
          <w:szCs w:val="28"/>
        </w:rPr>
      </w:pPr>
      <w:r>
        <w:rPr>
          <w:color w:val="000000"/>
          <w:sz w:val="28"/>
          <w:szCs w:val="28"/>
          <w:lang w:val="en-US"/>
        </w:rPr>
        <w:t>Производит результат:</w:t>
      </w:r>
    </w:p>
    <w:p>
      <w:pPr>
        <w:pStyle w:val="ListParagraph"/>
        <w:numPr>
          <w:ilvl w:val="0"/>
          <w:numId w:val="154"/>
        </w:numPr>
        <w:tabs>
          <w:tab w:val="clear" w:pos="709"/>
          <w:tab w:val="left" w:pos="993" w:leader="none"/>
          <w:tab w:val="left" w:pos="1701" w:leader="none"/>
        </w:tabs>
        <w:ind w:left="0" w:firstLine="709"/>
        <w:jc w:val="both"/>
        <w:rPr>
          <w:sz w:val="28"/>
          <w:szCs w:val="28"/>
        </w:rPr>
      </w:pPr>
      <w:r>
        <w:rPr>
          <w:color w:val="000000"/>
          <w:sz w:val="28"/>
          <w:szCs w:val="28"/>
        </w:rPr>
        <w:t>ТМЦ перемещен на территорию Объекта или за пределы Объекта.</w:t>
      </w:r>
    </w:p>
    <w:p>
      <w:pPr>
        <w:pStyle w:val="ListParagraph"/>
        <w:numPr>
          <w:ilvl w:val="2"/>
          <w:numId w:val="9"/>
        </w:numPr>
        <w:tabs>
          <w:tab w:val="clear" w:pos="709"/>
          <w:tab w:val="left" w:pos="1701" w:leader="none"/>
        </w:tabs>
        <w:ind w:left="0" w:firstLine="709"/>
        <w:jc w:val="both"/>
        <w:rPr>
          <w:sz w:val="28"/>
          <w:szCs w:val="28"/>
        </w:rPr>
      </w:pPr>
      <w:r>
        <w:rPr>
          <w:color w:val="000000"/>
          <w:sz w:val="28"/>
          <w:szCs w:val="28"/>
        </w:rPr>
        <w:t>Процедура «Вскрытие</w:t>
      </w:r>
      <w:r>
        <w:rPr>
          <w:color w:val="000000"/>
          <w:sz w:val="28"/>
          <w:szCs w:val="28"/>
          <w:lang w:val="en-US"/>
        </w:rPr>
        <w:t> </w:t>
      </w:r>
      <w:r>
        <w:rPr>
          <w:color w:val="000000"/>
          <w:sz w:val="28"/>
          <w:szCs w:val="28"/>
        </w:rPr>
        <w:t>/</w:t>
      </w:r>
      <w:r>
        <w:rPr>
          <w:color w:val="000000"/>
          <w:sz w:val="28"/>
          <w:szCs w:val="28"/>
          <w:lang w:val="en-US"/>
        </w:rPr>
        <w:t> </w:t>
      </w:r>
      <w:r>
        <w:rPr>
          <w:color w:val="000000"/>
          <w:sz w:val="28"/>
          <w:szCs w:val="28"/>
        </w:rPr>
        <w:t>закрытие помещения для осуществления уборки»:</w:t>
      </w:r>
    </w:p>
    <w:p>
      <w:pPr>
        <w:pStyle w:val="ListParagraph"/>
        <w:numPr>
          <w:ilvl w:val="3"/>
          <w:numId w:val="9"/>
        </w:numPr>
        <w:tabs>
          <w:tab w:val="clear" w:pos="709"/>
          <w:tab w:val="left" w:pos="1701" w:leader="none"/>
        </w:tabs>
        <w:ind w:left="0" w:firstLine="709"/>
        <w:jc w:val="both"/>
        <w:rPr>
          <w:sz w:val="28"/>
          <w:szCs w:val="28"/>
        </w:rPr>
      </w:pPr>
      <w:r>
        <w:rPr>
          <w:color w:val="000000"/>
          <w:sz w:val="28"/>
          <w:szCs w:val="28"/>
          <w:lang w:val="en-US"/>
        </w:rPr>
        <w:t>Инициируется событием:</w:t>
      </w:r>
    </w:p>
    <w:p>
      <w:pPr>
        <w:pStyle w:val="ListParagraph"/>
        <w:numPr>
          <w:ilvl w:val="0"/>
          <w:numId w:val="155"/>
        </w:numPr>
        <w:tabs>
          <w:tab w:val="clear" w:pos="709"/>
          <w:tab w:val="left" w:pos="993" w:leader="none"/>
          <w:tab w:val="left" w:pos="1701" w:leader="none"/>
        </w:tabs>
        <w:ind w:left="0" w:firstLine="709"/>
        <w:jc w:val="both"/>
        <w:rPr>
          <w:sz w:val="28"/>
          <w:szCs w:val="28"/>
        </w:rPr>
      </w:pPr>
      <w:r>
        <w:rPr>
          <w:color w:val="000000"/>
          <w:sz w:val="28"/>
          <w:szCs w:val="28"/>
          <w:lang w:val="en-US"/>
        </w:rPr>
        <w:t>согласован график уборки помещений;</w:t>
      </w:r>
    </w:p>
    <w:p>
      <w:pPr>
        <w:pStyle w:val="ListParagraph"/>
        <w:numPr>
          <w:ilvl w:val="0"/>
          <w:numId w:val="156"/>
        </w:numPr>
        <w:tabs>
          <w:tab w:val="clear" w:pos="709"/>
          <w:tab w:val="left" w:pos="993" w:leader="none"/>
          <w:tab w:val="left" w:pos="1701" w:leader="none"/>
        </w:tabs>
        <w:ind w:left="0" w:firstLine="709"/>
        <w:jc w:val="both"/>
        <w:rPr>
          <w:sz w:val="28"/>
          <w:szCs w:val="28"/>
        </w:rPr>
      </w:pPr>
      <w:r>
        <w:rPr>
          <w:color w:val="000000"/>
          <w:sz w:val="28"/>
          <w:szCs w:val="28"/>
        </w:rPr>
        <w:t>сформирована заявка о необходимости сопровождения.</w:t>
      </w:r>
    </w:p>
    <w:p>
      <w:pPr>
        <w:pStyle w:val="ListParagraph"/>
        <w:numPr>
          <w:ilvl w:val="3"/>
          <w:numId w:val="9"/>
        </w:numPr>
        <w:tabs>
          <w:tab w:val="clear" w:pos="709"/>
          <w:tab w:val="left" w:pos="1701" w:leader="none"/>
        </w:tabs>
        <w:ind w:left="0" w:firstLine="709"/>
        <w:jc w:val="both"/>
        <w:rPr>
          <w:sz w:val="28"/>
          <w:szCs w:val="28"/>
        </w:rPr>
      </w:pPr>
      <w:r>
        <w:rPr>
          <w:color w:val="000000"/>
          <w:sz w:val="28"/>
          <w:szCs w:val="28"/>
        </w:rPr>
        <w:t>Производит результат:</w:t>
      </w:r>
    </w:p>
    <w:p>
      <w:pPr>
        <w:pStyle w:val="ListParagraph"/>
        <w:numPr>
          <w:ilvl w:val="0"/>
          <w:numId w:val="157"/>
        </w:numPr>
        <w:tabs>
          <w:tab w:val="clear" w:pos="709"/>
          <w:tab w:val="left" w:pos="993" w:leader="none"/>
          <w:tab w:val="left" w:pos="1701" w:leader="none"/>
        </w:tabs>
        <w:ind w:left="0" w:firstLine="709"/>
        <w:jc w:val="both"/>
        <w:rPr>
          <w:sz w:val="28"/>
          <w:szCs w:val="28"/>
        </w:rPr>
      </w:pPr>
      <w:r>
        <w:rPr>
          <w:color w:val="000000"/>
          <w:sz w:val="28"/>
          <w:szCs w:val="28"/>
        </w:rPr>
        <w:t>помещения вскрыты</w:t>
      </w:r>
      <w:r>
        <w:rPr>
          <w:color w:val="000000"/>
          <w:sz w:val="28"/>
          <w:szCs w:val="28"/>
          <w:lang w:val="en-US"/>
        </w:rPr>
        <w:t> </w:t>
      </w:r>
      <w:r>
        <w:rPr>
          <w:color w:val="000000"/>
          <w:sz w:val="28"/>
          <w:szCs w:val="28"/>
        </w:rPr>
        <w:t>/</w:t>
      </w:r>
      <w:r>
        <w:rPr>
          <w:color w:val="000000"/>
          <w:sz w:val="28"/>
          <w:szCs w:val="28"/>
          <w:lang w:val="en-US"/>
        </w:rPr>
        <w:t> </w:t>
      </w:r>
      <w:r>
        <w:rPr>
          <w:color w:val="000000"/>
          <w:sz w:val="28"/>
          <w:szCs w:val="28"/>
        </w:rPr>
        <w:t>закрыты согласно требованиям безопасности.</w:t>
      </w:r>
    </w:p>
    <w:p>
      <w:pPr>
        <w:pStyle w:val="ListParagraph"/>
        <w:numPr>
          <w:ilvl w:val="2"/>
          <w:numId w:val="9"/>
        </w:numPr>
        <w:tabs>
          <w:tab w:val="clear" w:pos="709"/>
          <w:tab w:val="left" w:pos="1701" w:leader="none"/>
        </w:tabs>
        <w:ind w:left="0" w:firstLine="709"/>
        <w:jc w:val="both"/>
        <w:rPr>
          <w:sz w:val="28"/>
          <w:szCs w:val="28"/>
        </w:rPr>
      </w:pPr>
      <w:r>
        <w:rPr>
          <w:color w:val="000000"/>
          <w:sz w:val="28"/>
          <w:szCs w:val="28"/>
        </w:rPr>
        <w:t>Процедура «Вскрытие</w:t>
      </w:r>
      <w:r>
        <w:rPr>
          <w:color w:val="000000"/>
          <w:sz w:val="28"/>
          <w:szCs w:val="28"/>
          <w:lang w:val="en-US"/>
        </w:rPr>
        <w:t> </w:t>
      </w:r>
      <w:r>
        <w:rPr>
          <w:color w:val="000000"/>
          <w:sz w:val="28"/>
          <w:szCs w:val="28"/>
        </w:rPr>
        <w:t>/</w:t>
      </w:r>
      <w:r>
        <w:rPr>
          <w:color w:val="000000"/>
          <w:sz w:val="28"/>
          <w:szCs w:val="28"/>
          <w:lang w:val="en-US"/>
        </w:rPr>
        <w:t> </w:t>
      </w:r>
      <w:r>
        <w:rPr>
          <w:color w:val="000000"/>
          <w:sz w:val="28"/>
          <w:szCs w:val="28"/>
        </w:rPr>
        <w:t>закрытие помещений для осуществления осмотра»:</w:t>
      </w:r>
    </w:p>
    <w:p>
      <w:pPr>
        <w:pStyle w:val="ListParagraph"/>
        <w:numPr>
          <w:ilvl w:val="3"/>
          <w:numId w:val="9"/>
        </w:numPr>
        <w:tabs>
          <w:tab w:val="clear" w:pos="709"/>
          <w:tab w:val="left" w:pos="1701" w:leader="none"/>
        </w:tabs>
        <w:ind w:left="0" w:firstLine="709"/>
        <w:jc w:val="both"/>
        <w:rPr>
          <w:sz w:val="28"/>
          <w:szCs w:val="28"/>
        </w:rPr>
      </w:pPr>
      <w:r>
        <w:rPr>
          <w:color w:val="000000"/>
          <w:sz w:val="28"/>
          <w:szCs w:val="28"/>
          <w:lang w:val="en-US"/>
        </w:rPr>
        <w:t>Иницируется событиями:</w:t>
      </w:r>
    </w:p>
    <w:p>
      <w:pPr>
        <w:pStyle w:val="ListParagraph"/>
        <w:numPr>
          <w:ilvl w:val="0"/>
          <w:numId w:val="158"/>
        </w:numPr>
        <w:tabs>
          <w:tab w:val="clear" w:pos="709"/>
          <w:tab w:val="left" w:pos="993" w:leader="none"/>
          <w:tab w:val="left" w:pos="1701" w:leader="none"/>
        </w:tabs>
        <w:ind w:left="0" w:firstLine="709"/>
        <w:jc w:val="both"/>
        <w:rPr>
          <w:sz w:val="28"/>
          <w:szCs w:val="28"/>
        </w:rPr>
      </w:pPr>
      <w:r>
        <w:rPr>
          <w:color w:val="000000"/>
          <w:sz w:val="28"/>
          <w:szCs w:val="28"/>
          <w:lang w:val="en-US"/>
        </w:rPr>
        <w:t>возникновение внештатной ситуации;</w:t>
      </w:r>
    </w:p>
    <w:p>
      <w:pPr>
        <w:pStyle w:val="ListParagraph"/>
        <w:numPr>
          <w:ilvl w:val="0"/>
          <w:numId w:val="159"/>
        </w:numPr>
        <w:tabs>
          <w:tab w:val="clear" w:pos="709"/>
          <w:tab w:val="left" w:pos="993" w:leader="none"/>
          <w:tab w:val="left" w:pos="1701" w:leader="none"/>
        </w:tabs>
        <w:ind w:left="0" w:firstLine="709"/>
        <w:jc w:val="both"/>
        <w:rPr>
          <w:sz w:val="28"/>
          <w:szCs w:val="28"/>
        </w:rPr>
      </w:pPr>
      <w:r>
        <w:rPr>
          <w:color w:val="000000"/>
          <w:sz w:val="28"/>
          <w:szCs w:val="28"/>
          <w:lang w:val="en-US"/>
        </w:rPr>
        <w:t>плановый осмотр помещений.</w:t>
      </w:r>
    </w:p>
    <w:p>
      <w:pPr>
        <w:pStyle w:val="ListParagraph"/>
        <w:numPr>
          <w:ilvl w:val="3"/>
          <w:numId w:val="9"/>
        </w:numPr>
        <w:tabs>
          <w:tab w:val="clear" w:pos="709"/>
          <w:tab w:val="left" w:pos="1701" w:leader="none"/>
        </w:tabs>
        <w:ind w:left="0" w:firstLine="709"/>
        <w:jc w:val="both"/>
        <w:rPr>
          <w:sz w:val="28"/>
          <w:szCs w:val="28"/>
        </w:rPr>
      </w:pPr>
      <w:r>
        <w:rPr>
          <w:color w:val="000000"/>
          <w:sz w:val="28"/>
          <w:szCs w:val="28"/>
          <w:lang w:val="en-US"/>
        </w:rPr>
        <w:t>Производит результат:</w:t>
      </w:r>
    </w:p>
    <w:p>
      <w:pPr>
        <w:pStyle w:val="ListParagraph"/>
        <w:numPr>
          <w:ilvl w:val="0"/>
          <w:numId w:val="16"/>
        </w:numPr>
        <w:tabs>
          <w:tab w:val="clear" w:pos="709"/>
          <w:tab w:val="left" w:pos="993" w:leader="none"/>
        </w:tabs>
        <w:ind w:left="0" w:firstLine="709"/>
        <w:jc w:val="both"/>
        <w:rPr>
          <w:sz w:val="28"/>
          <w:szCs w:val="28"/>
        </w:rPr>
      </w:pPr>
      <w:r>
        <w:rPr>
          <w:color w:val="000000"/>
          <w:sz w:val="28"/>
          <w:szCs w:val="28"/>
        </w:rPr>
        <w:t>поддержание внутриобъектового режима согласно требованиям;</w:t>
      </w:r>
    </w:p>
    <w:p>
      <w:pPr>
        <w:pStyle w:val="ListParagraph"/>
        <w:numPr>
          <w:ilvl w:val="0"/>
          <w:numId w:val="160"/>
        </w:numPr>
        <w:tabs>
          <w:tab w:val="clear" w:pos="709"/>
          <w:tab w:val="left" w:pos="993" w:leader="none"/>
        </w:tabs>
        <w:ind w:left="0" w:firstLine="709"/>
        <w:jc w:val="both"/>
        <w:rPr>
          <w:sz w:val="28"/>
          <w:szCs w:val="28"/>
        </w:rPr>
      </w:pPr>
      <w:r>
        <w:rPr>
          <w:color w:val="000000"/>
          <w:sz w:val="28"/>
          <w:szCs w:val="28"/>
        </w:rPr>
        <w:t>фиксация нарушений в случае выявления.</w:t>
      </w:r>
    </w:p>
    <w:p>
      <w:pPr>
        <w:pStyle w:val="ListParagraph"/>
        <w:numPr>
          <w:ilvl w:val="0"/>
          <w:numId w:val="0"/>
        </w:numPr>
        <w:tabs>
          <w:tab w:val="clear" w:pos="709"/>
          <w:tab w:val="left" w:pos="1418" w:leader="none"/>
        </w:tabs>
        <w:suppressAutoHyphens w:val="false"/>
        <w:spacing w:before="240" w:after="240"/>
        <w:ind w:left="0" w:firstLine="709"/>
        <w:jc w:val="both"/>
        <w:outlineLvl w:val="1"/>
        <w:rPr>
          <w:sz w:val="28"/>
          <w:szCs w:val="28"/>
        </w:rPr>
      </w:pPr>
      <w:bookmarkStart w:id="13" w:name="_Toc228380609"/>
      <w:r>
        <w:rPr>
          <w:caps/>
          <w:color w:val="000000"/>
          <w:sz w:val="28"/>
          <w:szCs w:val="28"/>
        </w:rPr>
        <w:t>ГЛАВА </w:t>
      </w:r>
      <w:r>
        <w:rPr>
          <w:caps/>
          <w:color w:val="000000"/>
          <w:sz w:val="28"/>
          <w:szCs w:val="28"/>
          <w:lang w:val="en-US"/>
        </w:rPr>
        <w:t>9</w:t>
      </w:r>
      <w:r>
        <w:rPr>
          <w:caps/>
          <w:color w:val="000000"/>
          <w:sz w:val="28"/>
          <w:szCs w:val="28"/>
        </w:rPr>
        <w:t>. ЭТАП «</w:t>
      </w:r>
      <w:r>
        <w:rPr>
          <w:caps/>
          <w:color w:val="000000"/>
          <w:sz w:val="28"/>
          <w:szCs w:val="28"/>
          <w:lang w:val="en-US"/>
        </w:rPr>
        <w:t>ПРЕКРАЩЕНИЕ</w:t>
      </w:r>
      <w:r>
        <w:rPr>
          <w:caps/>
          <w:color w:val="000000"/>
          <w:sz w:val="28"/>
          <w:szCs w:val="28"/>
        </w:rPr>
        <w:t xml:space="preserve"> допуска»</w:t>
      </w:r>
      <w:bookmarkEnd w:id="13"/>
    </w:p>
    <w:p>
      <w:pPr>
        <w:pStyle w:val="ListParagraph"/>
        <w:numPr>
          <w:ilvl w:val="1"/>
          <w:numId w:val="10"/>
        </w:numPr>
        <w:ind w:left="0" w:firstLine="709"/>
        <w:jc w:val="both"/>
        <w:rPr>
          <w:sz w:val="28"/>
          <w:szCs w:val="28"/>
        </w:rPr>
      </w:pPr>
      <w:r>
        <w:rPr>
          <w:color w:val="000000"/>
          <w:sz w:val="28"/>
          <w:szCs w:val="28"/>
        </w:rPr>
        <w:t>Целью Этапа является прекращение санкционированного доступа физических лиц и автотранспорта на территорию Объекта.</w:t>
      </w:r>
    </w:p>
    <w:p>
      <w:pPr>
        <w:pStyle w:val="ListParagraph"/>
        <w:numPr>
          <w:ilvl w:val="1"/>
          <w:numId w:val="10"/>
        </w:numPr>
        <w:ind w:left="0" w:firstLine="709"/>
        <w:jc w:val="both"/>
        <w:rPr>
          <w:sz w:val="28"/>
          <w:szCs w:val="28"/>
        </w:rPr>
      </w:pPr>
      <w:r>
        <w:rPr>
          <w:color w:val="000000"/>
          <w:sz w:val="28"/>
          <w:szCs w:val="28"/>
        </w:rPr>
        <w:t>Входящими данными (видами инициирующих событий) Этапа являются:</w:t>
      </w:r>
    </w:p>
    <w:p>
      <w:pPr>
        <w:pStyle w:val="ListParagraph"/>
        <w:numPr>
          <w:ilvl w:val="0"/>
          <w:numId w:val="161"/>
        </w:numPr>
        <w:tabs>
          <w:tab w:val="clear" w:pos="709"/>
          <w:tab w:val="left" w:pos="993" w:leader="none"/>
        </w:tabs>
        <w:ind w:left="0" w:firstLine="709"/>
        <w:jc w:val="both"/>
        <w:rPr>
          <w:sz w:val="28"/>
          <w:szCs w:val="28"/>
        </w:rPr>
      </w:pPr>
      <w:r>
        <w:rPr>
          <w:color w:val="000000"/>
          <w:sz w:val="28"/>
          <w:szCs w:val="28"/>
          <w:lang w:val="en-US"/>
        </w:rPr>
        <w:t>предоставлен пропуск;</w:t>
      </w:r>
    </w:p>
    <w:p>
      <w:pPr>
        <w:pStyle w:val="ListParagraph"/>
        <w:numPr>
          <w:ilvl w:val="0"/>
          <w:numId w:val="162"/>
        </w:numPr>
        <w:tabs>
          <w:tab w:val="clear" w:pos="709"/>
          <w:tab w:val="left" w:pos="993" w:leader="none"/>
        </w:tabs>
        <w:ind w:left="0" w:firstLine="709"/>
        <w:jc w:val="both"/>
        <w:rPr>
          <w:sz w:val="28"/>
          <w:szCs w:val="28"/>
        </w:rPr>
      </w:pPr>
      <w:r>
        <w:rPr>
          <w:color w:val="000000"/>
          <w:sz w:val="28"/>
          <w:szCs w:val="28"/>
          <w:lang w:val="en-US"/>
        </w:rPr>
        <w:t>заф</w:t>
      </w:r>
      <w:r>
        <w:rPr>
          <w:color w:val="000000"/>
          <w:sz w:val="28"/>
          <w:szCs w:val="28"/>
        </w:rPr>
        <w:t xml:space="preserve">иксировано </w:t>
      </w:r>
      <w:r>
        <w:rPr>
          <w:color w:val="000000"/>
          <w:sz w:val="28"/>
          <w:szCs w:val="28"/>
          <w:lang w:val="en-US"/>
        </w:rPr>
        <w:t>нарушение пользованием автостоянки;</w:t>
      </w:r>
    </w:p>
    <w:p>
      <w:pPr>
        <w:pStyle w:val="ListParagraph"/>
        <w:numPr>
          <w:ilvl w:val="0"/>
          <w:numId w:val="163"/>
        </w:numPr>
        <w:tabs>
          <w:tab w:val="clear" w:pos="709"/>
          <w:tab w:val="left" w:pos="993" w:leader="none"/>
        </w:tabs>
        <w:ind w:left="0" w:firstLine="709"/>
        <w:jc w:val="both"/>
        <w:rPr>
          <w:sz w:val="28"/>
          <w:szCs w:val="28"/>
        </w:rPr>
      </w:pPr>
      <w:r>
        <w:rPr>
          <w:color w:val="000000"/>
          <w:sz w:val="28"/>
          <w:szCs w:val="28"/>
        </w:rPr>
        <w:t>получена служебная записка от руководителя СП ИА/ПО.</w:t>
      </w:r>
    </w:p>
    <w:p>
      <w:pPr>
        <w:pStyle w:val="ListParagraph"/>
        <w:numPr>
          <w:ilvl w:val="1"/>
          <w:numId w:val="10"/>
        </w:numPr>
        <w:tabs>
          <w:tab w:val="clear" w:pos="709"/>
          <w:tab w:val="left" w:pos="993" w:leader="none"/>
        </w:tabs>
        <w:ind w:left="0" w:firstLine="709"/>
        <w:jc w:val="both"/>
        <w:rPr>
          <w:sz w:val="28"/>
          <w:szCs w:val="28"/>
        </w:rPr>
      </w:pPr>
      <w:r>
        <w:rPr>
          <w:color w:val="000000"/>
          <w:sz w:val="28"/>
          <w:szCs w:val="28"/>
          <w:lang w:val="en-US"/>
        </w:rPr>
        <w:t>Результатами Этапа являются:</w:t>
      </w:r>
    </w:p>
    <w:p>
      <w:pPr>
        <w:pStyle w:val="ListParagraph"/>
        <w:numPr>
          <w:ilvl w:val="0"/>
          <w:numId w:val="164"/>
        </w:numPr>
        <w:tabs>
          <w:tab w:val="clear" w:pos="709"/>
          <w:tab w:val="left" w:pos="993" w:leader="none"/>
        </w:tabs>
        <w:ind w:left="0" w:firstLine="709"/>
        <w:jc w:val="both"/>
        <w:rPr>
          <w:sz w:val="28"/>
          <w:szCs w:val="28"/>
        </w:rPr>
      </w:pPr>
      <w:r>
        <w:rPr>
          <w:color w:val="000000"/>
          <w:sz w:val="28"/>
          <w:szCs w:val="28"/>
        </w:rPr>
        <w:t>прекращен допуск на Объект физического лица;</w:t>
      </w:r>
    </w:p>
    <w:p>
      <w:pPr>
        <w:pStyle w:val="ListParagraph"/>
        <w:numPr>
          <w:ilvl w:val="0"/>
          <w:numId w:val="165"/>
        </w:numPr>
        <w:tabs>
          <w:tab w:val="clear" w:pos="709"/>
          <w:tab w:val="left" w:pos="993" w:leader="none"/>
        </w:tabs>
        <w:ind w:left="0" w:firstLine="709"/>
        <w:jc w:val="both"/>
        <w:rPr>
          <w:sz w:val="28"/>
          <w:szCs w:val="28"/>
        </w:rPr>
      </w:pPr>
      <w:r>
        <w:rPr>
          <w:color w:val="000000"/>
          <w:sz w:val="28"/>
          <w:szCs w:val="28"/>
        </w:rPr>
        <w:t>прекращен допуск автотранспорта на автостоянку.</w:t>
      </w:r>
    </w:p>
    <w:p>
      <w:pPr>
        <w:pStyle w:val="ListParagraph"/>
        <w:numPr>
          <w:ilvl w:val="1"/>
          <w:numId w:val="10"/>
        </w:numPr>
        <w:tabs>
          <w:tab w:val="clear" w:pos="709"/>
          <w:tab w:val="left" w:pos="993" w:leader="none"/>
        </w:tabs>
        <w:ind w:left="0" w:firstLine="709"/>
        <w:jc w:val="both"/>
        <w:rPr>
          <w:sz w:val="28"/>
          <w:szCs w:val="28"/>
        </w:rPr>
      </w:pPr>
      <w:r>
        <w:rPr>
          <w:color w:val="000000"/>
          <w:sz w:val="28"/>
          <w:szCs w:val="28"/>
        </w:rPr>
        <w:t>Этап «Прекращение допуска» состоит из следующих взаимосвязанных процедур:</w:t>
      </w:r>
    </w:p>
    <w:p>
      <w:pPr>
        <w:pStyle w:val="ListParagraph"/>
        <w:numPr>
          <w:ilvl w:val="0"/>
          <w:numId w:val="166"/>
        </w:numPr>
        <w:tabs>
          <w:tab w:val="clear" w:pos="709"/>
          <w:tab w:val="left" w:pos="993" w:leader="none"/>
        </w:tabs>
        <w:ind w:left="0" w:firstLine="709"/>
        <w:jc w:val="both"/>
        <w:rPr>
          <w:sz w:val="28"/>
          <w:szCs w:val="28"/>
        </w:rPr>
      </w:pPr>
      <w:r>
        <w:rPr>
          <w:color w:val="000000"/>
          <w:sz w:val="28"/>
          <w:szCs w:val="28"/>
        </w:rPr>
        <w:t>прекращение допуска на Объект физических лиц;</w:t>
      </w:r>
    </w:p>
    <w:p>
      <w:pPr>
        <w:pStyle w:val="ListParagraph"/>
        <w:numPr>
          <w:ilvl w:val="0"/>
          <w:numId w:val="167"/>
        </w:numPr>
        <w:tabs>
          <w:tab w:val="clear" w:pos="709"/>
          <w:tab w:val="left" w:pos="993" w:leader="none"/>
        </w:tabs>
        <w:ind w:left="0" w:firstLine="709"/>
        <w:jc w:val="both"/>
        <w:rPr>
          <w:sz w:val="28"/>
          <w:szCs w:val="28"/>
        </w:rPr>
      </w:pPr>
      <w:r>
        <w:rPr>
          <w:color w:val="000000"/>
          <w:sz w:val="28"/>
          <w:szCs w:val="28"/>
        </w:rPr>
        <w:t>прекращение допуска на автостоянку автотранспорта.</w:t>
      </w:r>
    </w:p>
    <w:p>
      <w:pPr>
        <w:pStyle w:val="ListParagraph"/>
        <w:numPr>
          <w:ilvl w:val="2"/>
          <w:numId w:val="10"/>
        </w:numPr>
        <w:tabs>
          <w:tab w:val="clear" w:pos="709"/>
          <w:tab w:val="left" w:pos="993" w:leader="none"/>
        </w:tabs>
        <w:ind w:left="0" w:firstLine="709"/>
        <w:jc w:val="both"/>
        <w:rPr>
          <w:sz w:val="28"/>
          <w:szCs w:val="28"/>
        </w:rPr>
      </w:pPr>
      <w:r>
        <w:rPr>
          <w:color w:val="000000"/>
          <w:sz w:val="28"/>
          <w:szCs w:val="28"/>
        </w:rPr>
        <w:t>Процедура «Прекращение допуск на Объект физических лиц»:</w:t>
      </w:r>
    </w:p>
    <w:p>
      <w:pPr>
        <w:pStyle w:val="ListParagraph"/>
        <w:numPr>
          <w:ilvl w:val="3"/>
          <w:numId w:val="10"/>
        </w:numPr>
        <w:tabs>
          <w:tab w:val="clear" w:pos="709"/>
          <w:tab w:val="left" w:pos="993" w:leader="none"/>
          <w:tab w:val="left" w:pos="1701" w:leader="none"/>
        </w:tabs>
        <w:ind w:left="0" w:firstLine="709"/>
        <w:jc w:val="both"/>
        <w:rPr>
          <w:sz w:val="28"/>
          <w:szCs w:val="28"/>
        </w:rPr>
      </w:pPr>
      <w:r>
        <w:rPr>
          <w:color w:val="000000"/>
          <w:sz w:val="28"/>
          <w:szCs w:val="28"/>
          <w:lang w:val="en-US"/>
        </w:rPr>
        <w:t>Инициируется событиями:</w:t>
      </w:r>
    </w:p>
    <w:p>
      <w:pPr>
        <w:pStyle w:val="ListParagraph"/>
        <w:numPr>
          <w:ilvl w:val="0"/>
          <w:numId w:val="168"/>
        </w:numPr>
        <w:tabs>
          <w:tab w:val="clear" w:pos="709"/>
          <w:tab w:val="left" w:pos="993" w:leader="none"/>
          <w:tab w:val="left" w:pos="1134" w:leader="none"/>
        </w:tabs>
        <w:ind w:left="0" w:firstLine="709"/>
        <w:jc w:val="both"/>
        <w:rPr>
          <w:sz w:val="28"/>
          <w:szCs w:val="28"/>
        </w:rPr>
      </w:pPr>
      <w:r>
        <w:rPr>
          <w:color w:val="000000"/>
          <w:sz w:val="28"/>
          <w:szCs w:val="28"/>
          <w:lang w:val="en-US"/>
        </w:rPr>
        <w:t>предоставлен пропуск установленного образца</w:t>
      </w:r>
      <w:r>
        <w:rPr>
          <w:color w:val="000000"/>
          <w:sz w:val="28"/>
          <w:szCs w:val="28"/>
        </w:rPr>
        <w:t>;</w:t>
      </w:r>
    </w:p>
    <w:p>
      <w:pPr>
        <w:pStyle w:val="ListParagraph"/>
        <w:numPr>
          <w:ilvl w:val="0"/>
          <w:numId w:val="169"/>
        </w:numPr>
        <w:tabs>
          <w:tab w:val="clear" w:pos="709"/>
          <w:tab w:val="left" w:pos="993" w:leader="none"/>
          <w:tab w:val="left" w:pos="1134" w:leader="none"/>
        </w:tabs>
        <w:ind w:left="0" w:firstLine="709"/>
        <w:jc w:val="both"/>
        <w:rPr>
          <w:sz w:val="28"/>
          <w:szCs w:val="28"/>
        </w:rPr>
      </w:pPr>
      <w:r>
        <w:rPr>
          <w:color w:val="000000"/>
          <w:sz w:val="28"/>
          <w:szCs w:val="28"/>
        </w:rPr>
        <w:t>поступила информация о прекращении трудовой деятельности работника.</w:t>
      </w:r>
    </w:p>
    <w:p>
      <w:pPr>
        <w:pStyle w:val="ListParagraph"/>
        <w:numPr>
          <w:ilvl w:val="3"/>
          <w:numId w:val="10"/>
        </w:numPr>
        <w:tabs>
          <w:tab w:val="clear" w:pos="709"/>
          <w:tab w:val="left" w:pos="993" w:leader="none"/>
          <w:tab w:val="left" w:pos="1701" w:leader="none"/>
        </w:tabs>
        <w:ind w:left="0" w:firstLine="709"/>
        <w:jc w:val="both"/>
        <w:rPr>
          <w:sz w:val="28"/>
          <w:szCs w:val="28"/>
        </w:rPr>
      </w:pPr>
      <w:r>
        <w:rPr>
          <w:color w:val="000000"/>
          <w:sz w:val="28"/>
          <w:szCs w:val="28"/>
          <w:lang w:val="en-US"/>
        </w:rPr>
        <w:t>Производит результат:</w:t>
      </w:r>
    </w:p>
    <w:p>
      <w:pPr>
        <w:pStyle w:val="ListParagraph"/>
        <w:numPr>
          <w:ilvl w:val="0"/>
          <w:numId w:val="170"/>
        </w:numPr>
        <w:tabs>
          <w:tab w:val="clear" w:pos="709"/>
          <w:tab w:val="left" w:pos="993" w:leader="none"/>
        </w:tabs>
        <w:ind w:left="0" w:firstLine="709"/>
        <w:jc w:val="both"/>
        <w:rPr>
          <w:sz w:val="28"/>
          <w:szCs w:val="28"/>
        </w:rPr>
      </w:pPr>
      <w:r>
        <w:rPr>
          <w:color w:val="000000"/>
          <w:sz w:val="28"/>
          <w:szCs w:val="28"/>
        </w:rPr>
        <w:t>прекращен допуск на Объект физического лица (аннулирован пропуск);</w:t>
      </w:r>
    </w:p>
    <w:p>
      <w:pPr>
        <w:pStyle w:val="ListParagraph"/>
        <w:numPr>
          <w:ilvl w:val="0"/>
          <w:numId w:val="171"/>
        </w:numPr>
        <w:tabs>
          <w:tab w:val="clear" w:pos="709"/>
          <w:tab w:val="left" w:pos="993" w:leader="none"/>
        </w:tabs>
        <w:ind w:left="0" w:firstLine="709"/>
        <w:jc w:val="both"/>
        <w:rPr>
          <w:sz w:val="28"/>
          <w:szCs w:val="28"/>
        </w:rPr>
      </w:pPr>
      <w:r>
        <w:rPr>
          <w:color w:val="000000"/>
          <w:sz w:val="28"/>
          <w:szCs w:val="28"/>
        </w:rPr>
        <w:t>исключение физического лица из Реестра пропусков.</w:t>
      </w:r>
    </w:p>
    <w:p>
      <w:pPr>
        <w:pStyle w:val="ListParagraph"/>
        <w:numPr>
          <w:ilvl w:val="2"/>
          <w:numId w:val="10"/>
        </w:numPr>
        <w:ind w:left="0" w:firstLine="709"/>
        <w:jc w:val="both"/>
        <w:rPr>
          <w:sz w:val="28"/>
          <w:szCs w:val="28"/>
        </w:rPr>
      </w:pPr>
      <w:r>
        <w:rPr>
          <w:color w:val="000000"/>
          <w:sz w:val="28"/>
          <w:szCs w:val="28"/>
        </w:rPr>
        <w:t>Процедура «Прекращен допуск на автостоянку автотранспорта»:</w:t>
      </w:r>
    </w:p>
    <w:p>
      <w:pPr>
        <w:pStyle w:val="ListParagraph"/>
        <w:numPr>
          <w:ilvl w:val="3"/>
          <w:numId w:val="10"/>
        </w:numPr>
        <w:tabs>
          <w:tab w:val="clear" w:pos="709"/>
          <w:tab w:val="left" w:pos="1701" w:leader="none"/>
        </w:tabs>
        <w:ind w:left="0" w:firstLine="709"/>
        <w:jc w:val="both"/>
        <w:rPr>
          <w:sz w:val="28"/>
          <w:szCs w:val="28"/>
        </w:rPr>
      </w:pPr>
      <w:r>
        <w:rPr>
          <w:color w:val="000000"/>
          <w:sz w:val="28"/>
          <w:szCs w:val="28"/>
          <w:lang w:val="en-US"/>
        </w:rPr>
        <w:t>Инициируется событиями:</w:t>
      </w:r>
    </w:p>
    <w:p>
      <w:pPr>
        <w:pStyle w:val="ListParagraph"/>
        <w:numPr>
          <w:ilvl w:val="0"/>
          <w:numId w:val="172"/>
        </w:numPr>
        <w:tabs>
          <w:tab w:val="clear" w:pos="709"/>
          <w:tab w:val="left" w:pos="993" w:leader="none"/>
          <w:tab w:val="left" w:pos="1701" w:leader="none"/>
        </w:tabs>
        <w:ind w:left="0" w:firstLine="709"/>
        <w:jc w:val="both"/>
        <w:rPr>
          <w:sz w:val="28"/>
          <w:szCs w:val="28"/>
        </w:rPr>
      </w:pPr>
      <w:r>
        <w:rPr>
          <w:color w:val="000000"/>
          <w:sz w:val="28"/>
          <w:szCs w:val="28"/>
          <w:lang w:val="en-US"/>
        </w:rPr>
        <w:t>заф</w:t>
      </w:r>
      <w:r>
        <w:rPr>
          <w:color w:val="000000"/>
          <w:sz w:val="28"/>
          <w:szCs w:val="28"/>
        </w:rPr>
        <w:t xml:space="preserve">иксировано </w:t>
      </w:r>
      <w:r>
        <w:rPr>
          <w:color w:val="000000"/>
          <w:sz w:val="28"/>
          <w:szCs w:val="28"/>
          <w:lang w:val="en-US"/>
        </w:rPr>
        <w:t>нарушение пользованием автостоянки;</w:t>
      </w:r>
    </w:p>
    <w:p>
      <w:pPr>
        <w:pStyle w:val="ListParagraph"/>
        <w:numPr>
          <w:ilvl w:val="0"/>
          <w:numId w:val="173"/>
        </w:numPr>
        <w:tabs>
          <w:tab w:val="clear" w:pos="709"/>
          <w:tab w:val="left" w:pos="993" w:leader="none"/>
          <w:tab w:val="left" w:pos="1701" w:leader="none"/>
        </w:tabs>
        <w:ind w:left="0" w:firstLine="709"/>
        <w:jc w:val="both"/>
        <w:rPr>
          <w:sz w:val="28"/>
          <w:szCs w:val="28"/>
        </w:rPr>
      </w:pPr>
      <w:r>
        <w:rPr>
          <w:color w:val="000000"/>
          <w:sz w:val="28"/>
          <w:szCs w:val="28"/>
        </w:rPr>
        <w:t>получена служебная записка от руководителя СП ИА</w:t>
      </w:r>
      <w:r>
        <w:rPr>
          <w:color w:val="000000"/>
          <w:sz w:val="28"/>
          <w:szCs w:val="28"/>
          <w:lang w:val="en-US"/>
        </w:rPr>
        <w:t> </w:t>
      </w:r>
      <w:r>
        <w:rPr>
          <w:color w:val="000000"/>
          <w:sz w:val="28"/>
          <w:szCs w:val="28"/>
        </w:rPr>
        <w:t>/</w:t>
      </w:r>
      <w:r>
        <w:rPr>
          <w:color w:val="000000"/>
          <w:sz w:val="28"/>
          <w:szCs w:val="28"/>
          <w:lang w:val="en-US"/>
        </w:rPr>
        <w:t> </w:t>
      </w:r>
      <w:r>
        <w:rPr>
          <w:color w:val="000000"/>
          <w:sz w:val="28"/>
          <w:szCs w:val="28"/>
        </w:rPr>
        <w:t>ПО.</w:t>
      </w:r>
    </w:p>
    <w:p>
      <w:pPr>
        <w:pStyle w:val="ListParagraph"/>
        <w:numPr>
          <w:ilvl w:val="3"/>
          <w:numId w:val="10"/>
        </w:numPr>
        <w:tabs>
          <w:tab w:val="clear" w:pos="709"/>
          <w:tab w:val="left" w:pos="993" w:leader="none"/>
          <w:tab w:val="left" w:pos="1701" w:leader="none"/>
        </w:tabs>
        <w:ind w:left="0" w:firstLine="709"/>
        <w:jc w:val="both"/>
        <w:rPr>
          <w:sz w:val="28"/>
          <w:szCs w:val="28"/>
        </w:rPr>
      </w:pPr>
      <w:r>
        <w:rPr>
          <w:color w:val="000000"/>
          <w:sz w:val="28"/>
          <w:szCs w:val="28"/>
        </w:rPr>
        <w:t>Производит результаты:</w:t>
      </w:r>
    </w:p>
    <w:p>
      <w:pPr>
        <w:pStyle w:val="ListParagraph"/>
        <w:numPr>
          <w:ilvl w:val="0"/>
          <w:numId w:val="17"/>
        </w:numPr>
        <w:tabs>
          <w:tab w:val="clear" w:pos="709"/>
          <w:tab w:val="left" w:pos="993" w:leader="none"/>
        </w:tabs>
        <w:ind w:left="0" w:firstLine="709"/>
        <w:jc w:val="both"/>
        <w:rPr/>
      </w:pPr>
      <w:r>
        <w:rPr>
          <w:color w:val="000000"/>
          <w:sz w:val="28"/>
          <w:szCs w:val="28"/>
        </w:rPr>
        <w:t>ГРЗ исключен из базы данных;</w:t>
      </w:r>
    </w:p>
    <w:p>
      <w:pPr>
        <w:pStyle w:val="ListParagraph"/>
        <w:numPr>
          <w:ilvl w:val="0"/>
          <w:numId w:val="174"/>
        </w:numPr>
        <w:tabs>
          <w:tab w:val="clear" w:pos="709"/>
          <w:tab w:val="left" w:pos="993" w:leader="none"/>
        </w:tabs>
        <w:ind w:left="0" w:firstLine="709"/>
        <w:jc w:val="both"/>
        <w:rPr/>
      </w:pPr>
      <w:r>
        <w:rPr>
          <w:color w:val="000000"/>
          <w:sz w:val="28"/>
          <w:szCs w:val="28"/>
        </w:rPr>
        <w:t>прекращен допуск автотранспорта на автостоянку.</w:t>
      </w:r>
    </w:p>
    <w:p>
      <w:pPr>
        <w:pStyle w:val="Normal"/>
        <w:widowControl/>
        <w:textAlignment w:val="auto"/>
        <w:rPr>
          <w:rFonts w:ascii="Times New Roman" w:hAnsi="Times New Roman" w:eastAsia="Times New Roman" w:cs="Times New Roman"/>
          <w:b/>
          <w:caps/>
          <w:color w:val="000000"/>
          <w:sz w:val="28"/>
          <w:szCs w:val="24"/>
          <w:lang w:eastAsia="zh-CN"/>
        </w:rPr>
      </w:pPr>
      <w:r>
        <w:rPr>
          <w:rFonts w:eastAsia="Times New Roman" w:cs="Times New Roman" w:ascii="Times New Roman" w:hAnsi="Times New Roman"/>
          <w:b/>
          <w:caps/>
          <w:color w:val="000000"/>
          <w:sz w:val="28"/>
          <w:szCs w:val="24"/>
          <w:lang w:eastAsia="zh-CN"/>
        </w:rPr>
      </w:r>
      <w:r>
        <w:br w:type="page"/>
      </w:r>
    </w:p>
    <w:p>
      <w:pPr>
        <w:pStyle w:val="ListParagraph"/>
        <w:keepNext w:val="true"/>
        <w:keepLines/>
        <w:numPr>
          <w:ilvl w:val="0"/>
          <w:numId w:val="0"/>
        </w:numPr>
        <w:spacing w:before="240" w:after="240"/>
        <w:ind w:left="0" w:hanging="0"/>
        <w:jc w:val="center"/>
        <w:outlineLvl w:val="0"/>
        <w:rPr/>
      </w:pPr>
      <w:bookmarkStart w:id="14" w:name="_Toc228380610"/>
      <w:r>
        <w:rPr>
          <w:b/>
          <w:caps/>
          <w:color w:val="000000"/>
          <w:sz w:val="28"/>
        </w:rPr>
        <w:t xml:space="preserve">раздел </w:t>
      </w:r>
      <w:r>
        <w:rPr>
          <w:b/>
          <w:caps/>
          <w:color w:val="000000"/>
          <w:sz w:val="28"/>
          <w:lang w:val="en-US"/>
        </w:rPr>
        <w:t>Iv</w:t>
      </w:r>
      <w:r>
        <w:rPr>
          <w:b/>
          <w:caps/>
          <w:color w:val="000000"/>
          <w:sz w:val="28"/>
        </w:rPr>
        <w:t>. допуск ФИЗИЧЕСКИХ ЛИЦ</w:t>
      </w:r>
      <w:bookmarkEnd w:id="14"/>
    </w:p>
    <w:p>
      <w:pPr>
        <w:pStyle w:val="Standard"/>
        <w:keepNext w:val="true"/>
        <w:keepLines/>
        <w:numPr>
          <w:ilvl w:val="0"/>
          <w:numId w:val="0"/>
        </w:numPr>
        <w:tabs>
          <w:tab w:val="clear" w:pos="709"/>
          <w:tab w:val="left" w:pos="1843" w:leader="none"/>
        </w:tabs>
        <w:spacing w:before="240" w:after="240"/>
        <w:ind w:firstLine="709"/>
        <w:jc w:val="both"/>
        <w:outlineLvl w:val="1"/>
        <w:rPr/>
      </w:pPr>
      <w:bookmarkStart w:id="15" w:name="_Toc228380611"/>
      <w:r>
        <w:rPr>
          <w:caps/>
          <w:color w:val="000000"/>
          <w:sz w:val="28"/>
          <w:szCs w:val="28"/>
        </w:rPr>
        <w:t>ГЛАВА</w:t>
      </w:r>
      <w:r>
        <w:rPr>
          <w:caps/>
          <w:color w:val="000000"/>
          <w:sz w:val="28"/>
          <w:szCs w:val="28"/>
          <w:lang w:val="en-US"/>
        </w:rPr>
        <w:t> </w:t>
      </w:r>
      <w:r>
        <w:rPr>
          <w:caps/>
          <w:color w:val="000000"/>
          <w:sz w:val="28"/>
          <w:szCs w:val="28"/>
        </w:rPr>
        <w:t>10. Документы и персональные идентификаторы, предоставляющие право доступа на Объект</w:t>
      </w:r>
      <w:bookmarkEnd w:id="15"/>
    </w:p>
    <w:p>
      <w:pPr>
        <w:pStyle w:val="Standard"/>
        <w:ind w:firstLine="680"/>
        <w:jc w:val="both"/>
        <w:rPr/>
      </w:pPr>
      <w:r>
        <w:rPr>
          <w:color w:val="000000"/>
          <w:sz w:val="28"/>
          <w:szCs w:val="28"/>
        </w:rPr>
        <w:t>10.1.</w:t>
        <w:tab/>
        <w:t>Документами и персональными идентификаторами, предоставляющими право доступа на Объект работникам ИА, филиалов, ПО и</w:t>
      </w:r>
      <w:r>
        <w:rPr>
          <w:color w:val="000000"/>
          <w:sz w:val="28"/>
          <w:szCs w:val="28"/>
          <w:lang w:val="en-US"/>
        </w:rPr>
        <w:t> </w:t>
      </w:r>
      <w:r>
        <w:rPr>
          <w:color w:val="000000"/>
          <w:sz w:val="28"/>
          <w:szCs w:val="28"/>
        </w:rPr>
        <w:t>посетителям, являются:</w:t>
      </w:r>
    </w:p>
    <w:p>
      <w:pPr>
        <w:pStyle w:val="Standard"/>
        <w:tabs>
          <w:tab w:val="clear" w:pos="709"/>
          <w:tab w:val="left" w:pos="1418" w:leader="none"/>
        </w:tabs>
        <w:ind w:firstLine="680"/>
        <w:jc w:val="both"/>
        <w:rPr>
          <w:color w:val="000000"/>
          <w:sz w:val="28"/>
          <w:szCs w:val="28"/>
        </w:rPr>
      </w:pPr>
      <w:r>
        <w:rPr>
          <w:color w:val="000000"/>
          <w:sz w:val="28"/>
          <w:szCs w:val="28"/>
        </w:rPr>
        <w:t>–</w:t>
      </w:r>
      <w:r>
        <w:rPr>
          <w:color w:val="000000"/>
          <w:sz w:val="28"/>
          <w:szCs w:val="28"/>
        </w:rPr>
        <w:tab/>
        <w:t>список на допуск посетителей установленного образца (Приложение</w:t>
      </w:r>
      <w:r>
        <w:rPr>
          <w:color w:val="000000"/>
          <w:sz w:val="28"/>
          <w:szCs w:val="28"/>
          <w:lang w:val="en-US"/>
        </w:rPr>
        <w:t> </w:t>
      </w:r>
      <w:r>
        <w:rPr>
          <w:color w:val="000000"/>
          <w:sz w:val="28"/>
          <w:szCs w:val="28"/>
        </w:rPr>
        <w:t>2 к Положению);</w:t>
      </w:r>
    </w:p>
    <w:p>
      <w:pPr>
        <w:pStyle w:val="Standard"/>
        <w:tabs>
          <w:tab w:val="clear" w:pos="709"/>
          <w:tab w:val="left" w:pos="1418" w:leader="none"/>
        </w:tabs>
        <w:ind w:firstLine="680"/>
        <w:jc w:val="both"/>
        <w:rPr>
          <w:color w:val="000000"/>
          <w:sz w:val="28"/>
          <w:szCs w:val="28"/>
        </w:rPr>
      </w:pPr>
      <w:r>
        <w:rPr>
          <w:color w:val="000000"/>
          <w:sz w:val="28"/>
          <w:szCs w:val="28"/>
        </w:rPr>
        <w:t>–</w:t>
      </w:r>
      <w:r>
        <w:rPr>
          <w:color w:val="000000"/>
          <w:sz w:val="28"/>
          <w:szCs w:val="28"/>
        </w:rPr>
        <w:tab/>
        <w:t>разовый пропуск на бумажном носителе установленного образца (Приложение 3 к Положению) в случае невозможности выдачи разового электронного пропуска или использования КТСО;</w:t>
      </w:r>
    </w:p>
    <w:p>
      <w:pPr>
        <w:pStyle w:val="Standard"/>
        <w:tabs>
          <w:tab w:val="clear" w:pos="709"/>
          <w:tab w:val="left" w:pos="1418" w:leader="none"/>
        </w:tabs>
        <w:ind w:firstLine="680"/>
        <w:jc w:val="both"/>
        <w:rPr>
          <w:color w:val="000000"/>
          <w:sz w:val="28"/>
          <w:szCs w:val="28"/>
        </w:rPr>
      </w:pPr>
      <w:r>
        <w:rPr>
          <w:color w:val="000000"/>
          <w:sz w:val="28"/>
          <w:szCs w:val="28"/>
        </w:rPr>
        <w:t>–</w:t>
      </w:r>
      <w:r>
        <w:rPr>
          <w:color w:val="000000"/>
          <w:sz w:val="28"/>
          <w:szCs w:val="28"/>
        </w:rPr>
        <w:tab/>
        <w:t>биометрический шаблон лица работника или посетителя;</w:t>
      </w:r>
    </w:p>
    <w:p>
      <w:pPr>
        <w:pStyle w:val="Standard"/>
        <w:tabs>
          <w:tab w:val="clear" w:pos="709"/>
          <w:tab w:val="left" w:pos="1418" w:leader="none"/>
        </w:tabs>
        <w:ind w:firstLine="680"/>
        <w:jc w:val="both"/>
        <w:rPr/>
      </w:pPr>
      <w:r>
        <w:rPr>
          <w:color w:val="000000"/>
          <w:sz w:val="28"/>
          <w:szCs w:val="28"/>
        </w:rPr>
        <w:t>–</w:t>
      </w:r>
      <w:r>
        <w:rPr>
          <w:color w:val="000000"/>
          <w:sz w:val="28"/>
          <w:szCs w:val="28"/>
        </w:rPr>
        <w:tab/>
        <w:t>электронные пропуска: постоянные, временные и разовые установленного образца (Приложение 5.1, 5.2 и 5.3 к Положению).</w:t>
      </w:r>
    </w:p>
    <w:p>
      <w:pPr>
        <w:pStyle w:val="Standard"/>
        <w:ind w:firstLine="680"/>
        <w:jc w:val="both"/>
        <w:rPr/>
      </w:pPr>
      <w:r>
        <w:rPr>
          <w:color w:val="000000"/>
          <w:sz w:val="28"/>
          <w:szCs w:val="28"/>
        </w:rPr>
        <w:t>10.2.</w:t>
        <w:tab/>
        <w:t>Документами, являющимися основанием для выдачи пропусков и</w:t>
      </w:r>
      <w:r>
        <w:rPr>
          <w:color w:val="000000"/>
          <w:sz w:val="28"/>
          <w:szCs w:val="28"/>
          <w:lang w:val="en-US"/>
        </w:rPr>
        <w:t> </w:t>
      </w:r>
      <w:r>
        <w:rPr>
          <w:color w:val="000000"/>
          <w:sz w:val="28"/>
          <w:szCs w:val="28"/>
        </w:rPr>
        <w:t>допуска на Объект гражданам Российской Федерации, являются:</w:t>
      </w:r>
    </w:p>
    <w:p>
      <w:pPr>
        <w:pStyle w:val="Standard"/>
        <w:tabs>
          <w:tab w:val="clear" w:pos="709"/>
          <w:tab w:val="left" w:pos="1418" w:leader="none"/>
        </w:tabs>
        <w:ind w:firstLine="680"/>
        <w:jc w:val="both"/>
        <w:rPr>
          <w:color w:val="000000"/>
          <w:sz w:val="28"/>
          <w:szCs w:val="28"/>
        </w:rPr>
      </w:pPr>
      <w:r>
        <w:rPr>
          <w:color w:val="000000"/>
          <w:sz w:val="28"/>
          <w:szCs w:val="28"/>
        </w:rPr>
        <w:t>–</w:t>
      </w:r>
      <w:r>
        <w:rPr>
          <w:color w:val="000000"/>
          <w:sz w:val="28"/>
          <w:szCs w:val="28"/>
        </w:rPr>
        <w:tab/>
        <w:t>паспорт гражданина Российской Федерации;</w:t>
      </w:r>
    </w:p>
    <w:p>
      <w:pPr>
        <w:pStyle w:val="Standard"/>
        <w:tabs>
          <w:tab w:val="clear" w:pos="709"/>
          <w:tab w:val="left" w:pos="1418" w:leader="none"/>
        </w:tabs>
        <w:ind w:firstLine="680"/>
        <w:jc w:val="both"/>
        <w:rPr>
          <w:color w:val="000000"/>
          <w:sz w:val="28"/>
          <w:szCs w:val="28"/>
        </w:rPr>
      </w:pPr>
      <w:r>
        <w:rPr>
          <w:color w:val="000000"/>
          <w:sz w:val="28"/>
          <w:szCs w:val="28"/>
        </w:rPr>
        <w:t>–</w:t>
      </w:r>
      <w:r>
        <w:rPr>
          <w:color w:val="000000"/>
          <w:sz w:val="28"/>
          <w:szCs w:val="28"/>
        </w:rPr>
        <w:tab/>
        <w:t>временное удостоверение личности гражданина Российской Федерации;</w:t>
      </w:r>
    </w:p>
    <w:p>
      <w:pPr>
        <w:pStyle w:val="Standard"/>
        <w:tabs>
          <w:tab w:val="clear" w:pos="709"/>
          <w:tab w:val="left" w:pos="1418" w:leader="none"/>
        </w:tabs>
        <w:ind w:firstLine="680"/>
        <w:jc w:val="both"/>
        <w:rPr>
          <w:color w:val="000000"/>
          <w:sz w:val="28"/>
          <w:szCs w:val="28"/>
        </w:rPr>
      </w:pPr>
      <w:r>
        <w:rPr>
          <w:color w:val="000000"/>
          <w:sz w:val="28"/>
          <w:szCs w:val="28"/>
        </w:rPr>
        <w:t>–</w:t>
      </w:r>
      <w:r>
        <w:rPr>
          <w:color w:val="000000"/>
          <w:sz w:val="28"/>
          <w:szCs w:val="28"/>
        </w:rPr>
        <w:tab/>
        <w:t>удостоверение личности военнослужащего.</w:t>
      </w:r>
    </w:p>
    <w:p>
      <w:pPr>
        <w:pStyle w:val="Standard"/>
        <w:tabs>
          <w:tab w:val="clear" w:pos="709"/>
          <w:tab w:val="left" w:pos="1418" w:leader="none"/>
        </w:tabs>
        <w:ind w:firstLine="680"/>
        <w:jc w:val="both"/>
        <w:rPr>
          <w:color w:val="000000"/>
          <w:sz w:val="28"/>
          <w:szCs w:val="28"/>
        </w:rPr>
      </w:pPr>
      <w:r>
        <w:rPr>
          <w:color w:val="000000"/>
          <w:sz w:val="28"/>
          <w:szCs w:val="28"/>
        </w:rPr>
        <w:t xml:space="preserve">Иные документы, являющиеся основанием для выдачи пропусков </w:t>
        <w:br/>
        <w:t>и допуска на Объект граждан Российской Федерации:</w:t>
      </w:r>
    </w:p>
    <w:p>
      <w:pPr>
        <w:pStyle w:val="Standard"/>
        <w:tabs>
          <w:tab w:val="clear" w:pos="709"/>
          <w:tab w:val="left" w:pos="1418" w:leader="none"/>
        </w:tabs>
        <w:ind w:firstLine="680"/>
        <w:jc w:val="both"/>
        <w:rPr>
          <w:color w:val="000000"/>
          <w:sz w:val="28"/>
          <w:szCs w:val="28"/>
        </w:rPr>
      </w:pPr>
      <w:r>
        <w:rPr>
          <w:color w:val="000000"/>
          <w:sz w:val="28"/>
          <w:szCs w:val="28"/>
        </w:rPr>
        <w:t>–</w:t>
      </w:r>
      <w:r>
        <w:rPr>
          <w:color w:val="000000"/>
          <w:sz w:val="28"/>
          <w:szCs w:val="28"/>
        </w:rPr>
        <w:tab/>
        <w:t>заграничный паспорт гражданина Российской Федерации;</w:t>
      </w:r>
    </w:p>
    <w:p>
      <w:pPr>
        <w:pStyle w:val="Standard"/>
        <w:tabs>
          <w:tab w:val="clear" w:pos="709"/>
          <w:tab w:val="left" w:pos="1418" w:leader="none"/>
        </w:tabs>
        <w:ind w:firstLine="680"/>
        <w:jc w:val="both"/>
        <w:rPr>
          <w:color w:val="000000"/>
          <w:sz w:val="28"/>
          <w:szCs w:val="28"/>
        </w:rPr>
      </w:pPr>
      <w:r>
        <w:rPr>
          <w:color w:val="000000"/>
          <w:sz w:val="28"/>
          <w:szCs w:val="28"/>
        </w:rPr>
        <w:t>–</w:t>
      </w:r>
      <w:r>
        <w:rPr>
          <w:color w:val="000000"/>
          <w:sz w:val="28"/>
          <w:szCs w:val="28"/>
        </w:rPr>
        <w:tab/>
        <w:t>служебное удостоверение сотрудника (работника) федерального органа государственной власти, органа государственной власти субъекта Российской Федерации, органа местного самоуправления Красноярского края с</w:t>
      </w:r>
      <w:r>
        <w:rPr>
          <w:color w:val="000000"/>
          <w:sz w:val="28"/>
          <w:szCs w:val="28"/>
          <w:lang w:val="en-US"/>
        </w:rPr>
        <w:t> </w:t>
      </w:r>
      <w:r>
        <w:rPr>
          <w:color w:val="000000"/>
          <w:sz w:val="28"/>
          <w:szCs w:val="28"/>
        </w:rPr>
        <w:t>фотографией, ФИО заявителя и оттиском (штампом) такого органа;</w:t>
      </w:r>
    </w:p>
    <w:p>
      <w:pPr>
        <w:pStyle w:val="Standard"/>
        <w:tabs>
          <w:tab w:val="clear" w:pos="709"/>
          <w:tab w:val="left" w:pos="1418" w:leader="none"/>
        </w:tabs>
        <w:ind w:firstLine="680"/>
        <w:jc w:val="both"/>
        <w:rPr/>
      </w:pPr>
      <w:r>
        <w:rPr>
          <w:color w:val="000000"/>
          <w:sz w:val="28"/>
          <w:szCs w:val="28"/>
        </w:rPr>
        <w:t>–</w:t>
      </w:r>
      <w:r>
        <w:rPr>
          <w:color w:val="000000"/>
          <w:sz w:val="28"/>
          <w:szCs w:val="28"/>
        </w:rPr>
        <w:tab/>
        <w:t>водительское удостоверение гражданина Российской Федерации.</w:t>
      </w:r>
    </w:p>
    <w:p>
      <w:pPr>
        <w:pStyle w:val="Standard"/>
        <w:ind w:firstLine="680"/>
        <w:jc w:val="both"/>
        <w:rPr/>
      </w:pPr>
      <w:r>
        <w:rPr>
          <w:color w:val="000000"/>
          <w:sz w:val="28"/>
          <w:szCs w:val="28"/>
        </w:rPr>
        <w:t>10.3.</w:t>
        <w:tab/>
        <w:t>Документами, являющимися основанием для выдачи пропусков и</w:t>
      </w:r>
      <w:r>
        <w:rPr>
          <w:color w:val="000000"/>
          <w:sz w:val="28"/>
          <w:szCs w:val="28"/>
          <w:lang w:val="en-US"/>
        </w:rPr>
        <w:t> </w:t>
      </w:r>
      <w:r>
        <w:rPr>
          <w:color w:val="000000"/>
          <w:sz w:val="28"/>
          <w:szCs w:val="28"/>
        </w:rPr>
        <w:t>допуска на Объект иностранным гражданам и лицам без гражданства:</w:t>
      </w:r>
    </w:p>
    <w:p>
      <w:pPr>
        <w:pStyle w:val="Standard"/>
        <w:tabs>
          <w:tab w:val="clear" w:pos="709"/>
          <w:tab w:val="left" w:pos="1418" w:leader="none"/>
        </w:tabs>
        <w:ind w:firstLine="680"/>
        <w:jc w:val="both"/>
        <w:rPr>
          <w:color w:val="000000"/>
          <w:sz w:val="28"/>
          <w:szCs w:val="28"/>
        </w:rPr>
      </w:pPr>
      <w:r>
        <w:rPr>
          <w:color w:val="000000"/>
          <w:sz w:val="28"/>
          <w:szCs w:val="28"/>
        </w:rPr>
        <w:t>–</w:t>
      </w:r>
      <w:r>
        <w:rPr>
          <w:color w:val="000000"/>
          <w:sz w:val="28"/>
          <w:szCs w:val="28"/>
        </w:rPr>
        <w:tab/>
        <w:t>паспорт иностранного гражданина;</w:t>
      </w:r>
    </w:p>
    <w:p>
      <w:pPr>
        <w:pStyle w:val="Standard"/>
        <w:tabs>
          <w:tab w:val="clear" w:pos="709"/>
          <w:tab w:val="left" w:pos="1418" w:leader="none"/>
        </w:tabs>
        <w:ind w:firstLine="680"/>
        <w:jc w:val="both"/>
        <w:rPr/>
      </w:pPr>
      <w:r>
        <w:rPr>
          <w:color w:val="000000"/>
          <w:sz w:val="28"/>
          <w:szCs w:val="28"/>
        </w:rPr>
        <w:t>–</w:t>
      </w:r>
      <w:r>
        <w:rPr>
          <w:color w:val="000000"/>
          <w:sz w:val="28"/>
          <w:szCs w:val="28"/>
        </w:rPr>
        <w:tab/>
        <w:t>вид на жительство.</w:t>
      </w:r>
    </w:p>
    <w:p>
      <w:pPr>
        <w:pStyle w:val="Standard"/>
        <w:keepNext w:val="true"/>
        <w:keepLines/>
        <w:numPr>
          <w:ilvl w:val="0"/>
          <w:numId w:val="0"/>
        </w:numPr>
        <w:tabs>
          <w:tab w:val="clear" w:pos="709"/>
          <w:tab w:val="left" w:pos="1843" w:leader="none"/>
        </w:tabs>
        <w:spacing w:before="240" w:after="240"/>
        <w:ind w:firstLine="709"/>
        <w:jc w:val="both"/>
        <w:outlineLvl w:val="1"/>
        <w:rPr>
          <w:caps/>
          <w:color w:val="000000"/>
          <w:sz w:val="28"/>
          <w:szCs w:val="28"/>
        </w:rPr>
      </w:pPr>
      <w:bookmarkStart w:id="16" w:name="_Toc228380612"/>
      <w:r>
        <w:rPr>
          <w:caps/>
          <w:color w:val="000000"/>
          <w:sz w:val="28"/>
          <w:szCs w:val="28"/>
        </w:rPr>
        <w:t>ГЛАВА 11. ПОРЯДОК ОРГАНИЗАЦИИ ДОСТУПА</w:t>
      </w:r>
      <w:bookmarkEnd w:id="16"/>
    </w:p>
    <w:p>
      <w:pPr>
        <w:pStyle w:val="ListParagraph"/>
        <w:widowControl w:val="false"/>
        <w:numPr>
          <w:ilvl w:val="1"/>
          <w:numId w:val="11"/>
        </w:numPr>
        <w:tabs>
          <w:tab w:val="clear" w:pos="709"/>
          <w:tab w:val="left" w:pos="1134" w:leader="none"/>
          <w:tab w:val="left" w:pos="1701" w:leader="none"/>
        </w:tabs>
        <w:ind w:left="0" w:firstLine="709"/>
        <w:jc w:val="both"/>
        <w:rPr>
          <w:sz w:val="28"/>
          <w:szCs w:val="28"/>
        </w:rPr>
      </w:pPr>
      <w:bookmarkStart w:id="17" w:name="_Hlk219714382"/>
      <w:r>
        <w:rPr>
          <w:sz w:val="28"/>
          <w:szCs w:val="28"/>
          <w:lang w:val="en-US"/>
        </w:rPr>
        <w:t>Биометрическая идентификация</w:t>
      </w:r>
      <w:r>
        <w:rPr>
          <w:sz w:val="28"/>
          <w:szCs w:val="28"/>
        </w:rPr>
        <w:t>.</w:t>
      </w:r>
      <w:bookmarkEnd w:id="17"/>
    </w:p>
    <w:p>
      <w:pPr>
        <w:pStyle w:val="ListParagraph"/>
        <w:widowControl w:val="false"/>
        <w:numPr>
          <w:ilvl w:val="2"/>
          <w:numId w:val="11"/>
        </w:numPr>
        <w:tabs>
          <w:tab w:val="clear" w:pos="709"/>
          <w:tab w:val="left" w:pos="1134" w:leader="none"/>
          <w:tab w:val="left" w:pos="1701" w:leader="none"/>
        </w:tabs>
        <w:ind w:left="0" w:firstLine="709"/>
        <w:jc w:val="both"/>
        <w:rPr>
          <w:sz w:val="28"/>
          <w:szCs w:val="28"/>
        </w:rPr>
      </w:pPr>
      <w:r>
        <w:rPr>
          <w:sz w:val="28"/>
          <w:szCs w:val="28"/>
        </w:rPr>
        <w:t>Доступ в Здание осуществляется преимущественно с</w:t>
      </w:r>
      <w:r>
        <w:rPr>
          <w:sz w:val="28"/>
          <w:szCs w:val="28"/>
          <w:lang w:val="en-US"/>
        </w:rPr>
        <w:t> </w:t>
      </w:r>
      <w:r>
        <w:rPr>
          <w:sz w:val="28"/>
          <w:szCs w:val="28"/>
        </w:rPr>
        <w:t xml:space="preserve">использованием биометрической идентификации (системой распознавания лиц). </w:t>
      </w:r>
    </w:p>
    <w:p>
      <w:pPr>
        <w:pStyle w:val="ListParagraph"/>
        <w:widowControl w:val="false"/>
        <w:numPr>
          <w:ilvl w:val="2"/>
          <w:numId w:val="11"/>
        </w:numPr>
        <w:tabs>
          <w:tab w:val="clear" w:pos="709"/>
          <w:tab w:val="left" w:pos="1134" w:leader="none"/>
          <w:tab w:val="left" w:pos="1701" w:leader="none"/>
        </w:tabs>
        <w:ind w:left="0" w:firstLine="709"/>
        <w:jc w:val="both"/>
        <w:rPr>
          <w:sz w:val="28"/>
          <w:szCs w:val="28"/>
        </w:rPr>
      </w:pPr>
      <w:r>
        <w:rPr>
          <w:sz w:val="28"/>
          <w:szCs w:val="28"/>
        </w:rPr>
        <w:t xml:space="preserve"> </w:t>
      </w:r>
      <w:r>
        <w:rPr>
          <w:sz w:val="28"/>
          <w:szCs w:val="28"/>
        </w:rPr>
        <w:t>Регистрация проводится работником ИА</w:t>
      </w:r>
      <w:r>
        <w:rPr>
          <w:color w:val="000000"/>
          <w:sz w:val="28"/>
          <w:szCs w:val="28"/>
          <w:lang w:val="en-US"/>
        </w:rPr>
        <w:t> </w:t>
      </w:r>
      <w:r>
        <w:rPr>
          <w:sz w:val="28"/>
          <w:szCs w:val="28"/>
        </w:rPr>
        <w:t>/</w:t>
      </w:r>
      <w:r>
        <w:rPr>
          <w:color w:val="000000"/>
          <w:sz w:val="28"/>
          <w:szCs w:val="28"/>
          <w:lang w:val="en-US"/>
        </w:rPr>
        <w:t> </w:t>
      </w:r>
      <w:r>
        <w:rPr>
          <w:sz w:val="28"/>
          <w:szCs w:val="28"/>
        </w:rPr>
        <w:t>ПО самостоятельно в</w:t>
      </w:r>
      <w:r>
        <w:rPr>
          <w:color w:val="000000"/>
          <w:sz w:val="28"/>
          <w:szCs w:val="28"/>
          <w:lang w:val="en-US"/>
        </w:rPr>
        <w:t> </w:t>
      </w:r>
      <w:r>
        <w:rPr>
          <w:sz w:val="28"/>
          <w:szCs w:val="28"/>
        </w:rPr>
        <w:t>приложении «Госуслуги Биометрия».</w:t>
      </w:r>
    </w:p>
    <w:p>
      <w:pPr>
        <w:pStyle w:val="ListParagraph"/>
        <w:widowControl w:val="false"/>
        <w:numPr>
          <w:ilvl w:val="2"/>
          <w:numId w:val="11"/>
        </w:numPr>
        <w:tabs>
          <w:tab w:val="clear" w:pos="709"/>
          <w:tab w:val="left" w:pos="1134" w:leader="none"/>
          <w:tab w:val="left" w:pos="1701" w:leader="none"/>
        </w:tabs>
        <w:ind w:left="0" w:firstLine="709"/>
        <w:jc w:val="both"/>
        <w:rPr>
          <w:sz w:val="28"/>
          <w:szCs w:val="28"/>
        </w:rPr>
      </w:pPr>
      <w:r>
        <w:rPr>
          <w:sz w:val="28"/>
          <w:szCs w:val="28"/>
        </w:rPr>
        <w:t>Порядок регистрации биометрических данных указан в</w:t>
      </w:r>
      <w:r>
        <w:rPr>
          <w:color w:val="000000"/>
          <w:sz w:val="28"/>
          <w:szCs w:val="28"/>
          <w:lang w:val="en-US"/>
        </w:rPr>
        <w:t> </w:t>
      </w:r>
      <w:r>
        <w:rPr>
          <w:sz w:val="28"/>
          <w:szCs w:val="28"/>
        </w:rPr>
        <w:t>Приложении</w:t>
      </w:r>
      <w:r>
        <w:rPr>
          <w:sz w:val="28"/>
          <w:szCs w:val="28"/>
          <w:lang w:val="en-US"/>
        </w:rPr>
        <w:t> </w:t>
      </w:r>
      <w:r>
        <w:rPr>
          <w:sz w:val="28"/>
          <w:szCs w:val="28"/>
        </w:rPr>
        <w:t xml:space="preserve">6 </w:t>
      </w:r>
      <w:r>
        <w:rPr>
          <w:color w:val="000000"/>
          <w:sz w:val="28"/>
          <w:szCs w:val="28"/>
        </w:rPr>
        <w:t>к Положению</w:t>
      </w:r>
      <w:r>
        <w:rPr>
          <w:sz w:val="28"/>
          <w:szCs w:val="28"/>
        </w:rPr>
        <w:t>.</w:t>
      </w:r>
    </w:p>
    <w:p>
      <w:pPr>
        <w:pStyle w:val="ListParagraph"/>
        <w:widowControl w:val="false"/>
        <w:numPr>
          <w:ilvl w:val="2"/>
          <w:numId w:val="11"/>
        </w:numPr>
        <w:tabs>
          <w:tab w:val="clear" w:pos="709"/>
          <w:tab w:val="left" w:pos="1701" w:leader="none"/>
        </w:tabs>
        <w:ind w:left="0" w:firstLine="709"/>
        <w:jc w:val="both"/>
        <w:rPr>
          <w:sz w:val="28"/>
          <w:szCs w:val="28"/>
        </w:rPr>
      </w:pPr>
      <w:r>
        <w:rPr>
          <w:sz w:val="28"/>
          <w:szCs w:val="28"/>
        </w:rPr>
        <w:t>Биометрическая регистрация и последующая обработка данных производятся строго при наличии согласия работника ИА на</w:t>
      </w:r>
      <w:r>
        <w:rPr>
          <w:color w:val="000000"/>
          <w:sz w:val="28"/>
          <w:szCs w:val="28"/>
          <w:lang w:val="en-US"/>
        </w:rPr>
        <w:t> </w:t>
      </w:r>
      <w:r>
        <w:rPr>
          <w:sz w:val="28"/>
          <w:szCs w:val="28"/>
        </w:rPr>
        <w:t>обработку его биометрических персональных данных в соответствии с</w:t>
      </w:r>
      <w:r>
        <w:rPr>
          <w:caps/>
          <w:color w:val="000000"/>
          <w:sz w:val="28"/>
          <w:szCs w:val="28"/>
          <w:lang w:val="en-US"/>
        </w:rPr>
        <w:t> </w:t>
      </w:r>
      <w:r>
        <w:rPr>
          <w:sz w:val="28"/>
          <w:szCs w:val="28"/>
        </w:rPr>
        <w:t>требованиями Федерального закона от 27.07.2006 № 152-ФЗ «О персональных данных».</w:t>
      </w:r>
    </w:p>
    <w:p>
      <w:pPr>
        <w:pStyle w:val="ListParagraph"/>
        <w:widowControl w:val="false"/>
        <w:numPr>
          <w:ilvl w:val="2"/>
          <w:numId w:val="11"/>
        </w:numPr>
        <w:tabs>
          <w:tab w:val="clear" w:pos="709"/>
          <w:tab w:val="left" w:pos="1134" w:leader="none"/>
          <w:tab w:val="left" w:pos="1701" w:leader="none"/>
        </w:tabs>
        <w:ind w:left="0" w:firstLine="709"/>
        <w:jc w:val="both"/>
        <w:rPr/>
      </w:pPr>
      <w:r>
        <w:rPr>
          <w:sz w:val="28"/>
          <w:szCs w:val="28"/>
        </w:rPr>
        <w:t>Вне зависимости от прохождения работником ИА регистрации с</w:t>
      </w:r>
      <w:r>
        <w:rPr>
          <w:sz w:val="28"/>
          <w:szCs w:val="28"/>
          <w:lang w:val="en-US"/>
        </w:rPr>
        <w:t> </w:t>
      </w:r>
      <w:r>
        <w:rPr>
          <w:sz w:val="28"/>
          <w:szCs w:val="28"/>
        </w:rPr>
        <w:t xml:space="preserve">предоставлением биометрических данных ему обеспечивается доступ </w:t>
        <w:br/>
        <w:t>в Здание по</w:t>
      </w:r>
      <w:r>
        <w:rPr>
          <w:sz w:val="28"/>
          <w:szCs w:val="28"/>
          <w:lang w:val="en-US"/>
        </w:rPr>
        <w:t> </w:t>
      </w:r>
      <w:r>
        <w:rPr>
          <w:sz w:val="28"/>
          <w:szCs w:val="28"/>
        </w:rPr>
        <w:t>постоянному,</w:t>
      </w:r>
      <w:r>
        <w:rPr>
          <w:sz w:val="28"/>
          <w:szCs w:val="28"/>
          <w:lang w:val="en-US"/>
        </w:rPr>
        <w:t> </w:t>
      </w:r>
      <w:r>
        <w:rPr>
          <w:sz w:val="28"/>
          <w:szCs w:val="28"/>
        </w:rPr>
        <w:t>временному</w:t>
      </w:r>
      <w:r>
        <w:rPr>
          <w:color w:val="000000"/>
          <w:sz w:val="28"/>
          <w:szCs w:val="28"/>
        </w:rPr>
        <w:t xml:space="preserve"> или</w:t>
      </w:r>
      <w:r>
        <w:rPr>
          <w:sz w:val="28"/>
          <w:szCs w:val="28"/>
          <w:lang w:val="en-US"/>
        </w:rPr>
        <w:t> </w:t>
      </w:r>
      <w:r>
        <w:rPr>
          <w:sz w:val="28"/>
          <w:szCs w:val="28"/>
        </w:rPr>
        <w:t>разовому пропуску.</w:t>
      </w:r>
    </w:p>
    <w:p>
      <w:pPr>
        <w:pStyle w:val="ListParagraph"/>
        <w:widowControl w:val="false"/>
        <w:tabs>
          <w:tab w:val="clear" w:pos="709"/>
          <w:tab w:val="left" w:pos="1765" w:leader="none"/>
          <w:tab w:val="left" w:pos="1868" w:leader="none"/>
        </w:tabs>
        <w:ind w:left="709" w:hanging="0"/>
        <w:jc w:val="both"/>
        <w:rPr/>
      </w:pPr>
      <w:r>
        <w:rPr>
          <w:sz w:val="28"/>
          <w:szCs w:val="28"/>
        </w:rPr>
        <w:t>11.2.</w:t>
        <w:tab/>
        <w:t>Типы пропусков.</w:t>
      </w:r>
    </w:p>
    <w:p>
      <w:pPr>
        <w:pStyle w:val="ListParagraph"/>
        <w:widowControl w:val="false"/>
        <w:tabs>
          <w:tab w:val="clear" w:pos="709"/>
          <w:tab w:val="left" w:pos="1765" w:leader="none"/>
          <w:tab w:val="left" w:pos="1868" w:leader="none"/>
        </w:tabs>
        <w:ind w:left="709" w:hanging="0"/>
        <w:jc w:val="both"/>
        <w:rPr/>
      </w:pPr>
      <w:r>
        <w:rPr>
          <w:sz w:val="28"/>
          <w:szCs w:val="28"/>
        </w:rPr>
        <w:t>11.2.1.</w:t>
        <w:tab/>
        <w:t>В Здании устанавливаются следующие типы пропусков:</w:t>
      </w:r>
    </w:p>
    <w:p>
      <w:pPr>
        <w:pStyle w:val="Standard"/>
        <w:widowControl w:val="false"/>
        <w:ind w:firstLine="709"/>
        <w:jc w:val="both"/>
        <w:rPr/>
      </w:pPr>
      <w:r>
        <w:rPr>
          <w:sz w:val="28"/>
          <w:szCs w:val="28"/>
        </w:rPr>
        <w:t>–</w:t>
      </w:r>
      <w:r>
        <w:rPr>
          <w:sz w:val="28"/>
          <w:szCs w:val="28"/>
        </w:rPr>
        <w:tab/>
        <w:t>постоянные: бессрочные, выдаются работникам ИА</w:t>
      </w:r>
      <w:r>
        <w:rPr>
          <w:color w:val="000000"/>
          <w:sz w:val="28"/>
          <w:szCs w:val="28"/>
          <w:lang w:val="en-US"/>
        </w:rPr>
        <w:t> </w:t>
      </w:r>
      <w:r>
        <w:rPr>
          <w:sz w:val="28"/>
          <w:szCs w:val="28"/>
        </w:rPr>
        <w:t>/</w:t>
      </w:r>
      <w:r>
        <w:rPr>
          <w:color w:val="000000"/>
          <w:sz w:val="28"/>
          <w:szCs w:val="28"/>
          <w:lang w:val="en-US"/>
        </w:rPr>
        <w:t> </w:t>
      </w:r>
      <w:r>
        <w:rPr>
          <w:sz w:val="28"/>
          <w:szCs w:val="28"/>
        </w:rPr>
        <w:t>ПО на весь срок их работы;</w:t>
      </w:r>
    </w:p>
    <w:p>
      <w:pPr>
        <w:pStyle w:val="ListParagraph"/>
        <w:widowControl w:val="false"/>
        <w:ind w:left="0" w:firstLine="709"/>
        <w:jc w:val="both"/>
        <w:rPr/>
      </w:pPr>
      <w:r>
        <w:rPr>
          <w:sz w:val="28"/>
          <w:szCs w:val="28"/>
        </w:rPr>
        <w:t>–</w:t>
      </w:r>
      <w:r>
        <w:rPr>
          <w:sz w:val="28"/>
          <w:szCs w:val="28"/>
        </w:rPr>
        <w:tab/>
        <w:t>временные: выдаются работникам подрядных организаций, стажерам, временному персоналу на срок выполнения работ; работникам ИА</w:t>
      </w:r>
      <w:r>
        <w:rPr>
          <w:color w:val="000000"/>
          <w:sz w:val="28"/>
          <w:szCs w:val="28"/>
          <w:lang w:val="en-US"/>
        </w:rPr>
        <w:t> </w:t>
      </w:r>
      <w:r>
        <w:rPr>
          <w:sz w:val="28"/>
          <w:szCs w:val="28"/>
        </w:rPr>
        <w:t>/</w:t>
      </w:r>
      <w:r>
        <w:rPr>
          <w:color w:val="000000"/>
          <w:sz w:val="28"/>
          <w:szCs w:val="28"/>
          <w:lang w:val="en-US"/>
        </w:rPr>
        <w:t> </w:t>
      </w:r>
      <w:r>
        <w:rPr>
          <w:sz w:val="28"/>
          <w:szCs w:val="28"/>
        </w:rPr>
        <w:t>ПО, заключившим срочные трудовые договоры; работникам ИА</w:t>
      </w:r>
      <w:r>
        <w:rPr>
          <w:color w:val="000000"/>
          <w:sz w:val="28"/>
          <w:szCs w:val="28"/>
          <w:lang w:val="en-US"/>
        </w:rPr>
        <w:t> </w:t>
      </w:r>
      <w:r>
        <w:rPr>
          <w:sz w:val="28"/>
          <w:szCs w:val="28"/>
        </w:rPr>
        <w:t>/</w:t>
      </w:r>
      <w:r>
        <w:rPr>
          <w:color w:val="000000"/>
          <w:sz w:val="28"/>
          <w:szCs w:val="28"/>
          <w:lang w:val="en-US"/>
        </w:rPr>
        <w:t> </w:t>
      </w:r>
      <w:r>
        <w:rPr>
          <w:sz w:val="28"/>
          <w:szCs w:val="28"/>
        </w:rPr>
        <w:t>ПО, утерявшим</w:t>
      </w:r>
      <w:r>
        <w:rPr>
          <w:color w:val="000000"/>
          <w:sz w:val="28"/>
          <w:szCs w:val="28"/>
          <w:lang w:val="en-US"/>
        </w:rPr>
        <w:t> </w:t>
      </w:r>
      <w:r>
        <w:rPr>
          <w:sz w:val="28"/>
          <w:szCs w:val="28"/>
        </w:rPr>
        <w:t>/ утратившим постоянный пропуск;</w:t>
      </w:r>
    </w:p>
    <w:p>
      <w:pPr>
        <w:pStyle w:val="ListParagraph"/>
        <w:ind w:left="0" w:firstLine="709"/>
        <w:jc w:val="both"/>
        <w:rPr/>
      </w:pPr>
      <w:r>
        <w:rPr>
          <w:sz w:val="28"/>
          <w:szCs w:val="28"/>
        </w:rPr>
        <w:t>–</w:t>
      </w:r>
      <w:r>
        <w:rPr>
          <w:sz w:val="28"/>
          <w:szCs w:val="28"/>
        </w:rPr>
        <w:tab/>
        <w:t>гостевые (разовые): выдаются посетителям для разового посещения Объект.</w:t>
      </w:r>
    </w:p>
    <w:p>
      <w:pPr>
        <w:pStyle w:val="ListParagraph"/>
        <w:widowControl w:val="false"/>
        <w:tabs>
          <w:tab w:val="clear" w:pos="709"/>
          <w:tab w:val="left" w:pos="1706" w:leader="none"/>
          <w:tab w:val="left" w:pos="1843" w:leader="none"/>
        </w:tabs>
        <w:ind w:left="709" w:hanging="0"/>
        <w:jc w:val="both"/>
        <w:rPr/>
      </w:pPr>
      <w:r>
        <w:rPr>
          <w:sz w:val="28"/>
          <w:szCs w:val="28"/>
        </w:rPr>
        <w:t>11.3.</w:t>
        <w:tab/>
        <w:t>Уровни доступа.</w:t>
      </w:r>
    </w:p>
    <w:p>
      <w:pPr>
        <w:pStyle w:val="ListParagraph"/>
        <w:widowControl w:val="false"/>
        <w:tabs>
          <w:tab w:val="clear" w:pos="709"/>
          <w:tab w:val="left" w:pos="1134" w:leader="none"/>
          <w:tab w:val="left" w:pos="1701" w:leader="none"/>
        </w:tabs>
        <w:ind w:left="0" w:firstLine="709"/>
        <w:jc w:val="both"/>
        <w:rPr/>
      </w:pPr>
      <w:r>
        <w:rPr>
          <w:sz w:val="28"/>
          <w:szCs w:val="28"/>
        </w:rPr>
        <w:t>11.3.1.</w:t>
        <w:tab/>
        <w:t>Каждому пропуску присваивается определенный уровень доступа, определяющий разрешенные зоны (этажи, офисы) и время доступа.</w:t>
      </w:r>
    </w:p>
    <w:p>
      <w:pPr>
        <w:pStyle w:val="ListParagraph"/>
        <w:tabs>
          <w:tab w:val="clear" w:pos="709"/>
          <w:tab w:val="left" w:pos="993" w:leader="none"/>
          <w:tab w:val="left" w:pos="1701" w:leader="none"/>
        </w:tabs>
        <w:ind w:left="0" w:firstLine="709"/>
        <w:jc w:val="both"/>
        <w:rPr/>
      </w:pPr>
      <w:r>
        <w:rPr>
          <w:sz w:val="28"/>
          <w:szCs w:val="28"/>
        </w:rPr>
        <w:t>11.3.2.</w:t>
        <w:tab/>
      </w:r>
      <w:r>
        <w:rPr>
          <w:color w:val="000000"/>
          <w:sz w:val="28"/>
          <w:szCs w:val="28"/>
        </w:rPr>
        <w:t>В СКУД устанавливаются следующие стандартные уровни доступа:</w:t>
      </w:r>
    </w:p>
    <w:p>
      <w:pPr>
        <w:pStyle w:val="ListParagraph"/>
        <w:tabs>
          <w:tab w:val="clear" w:pos="709"/>
          <w:tab w:val="left" w:pos="993" w:leader="none"/>
        </w:tabs>
        <w:ind w:left="0" w:firstLine="709"/>
        <w:jc w:val="both"/>
        <w:rPr/>
      </w:pPr>
      <w:r>
        <w:rPr>
          <w:color w:val="000000"/>
          <w:sz w:val="28"/>
          <w:szCs w:val="28"/>
        </w:rPr>
        <w:t>–</w:t>
      </w:r>
      <w:r>
        <w:rPr>
          <w:color w:val="000000"/>
          <w:sz w:val="28"/>
          <w:szCs w:val="28"/>
        </w:rPr>
        <w:tab/>
        <w:t>уровень «Общий»: доступ через турникеты 2-го этажа и зоны общего пользования Здания. Предоставляется всем физическим лицам, имеющим пропуск, в рабочие дни с 06:00 до 22:00;</w:t>
      </w:r>
    </w:p>
    <w:p>
      <w:pPr>
        <w:pStyle w:val="ListParagraph"/>
        <w:tabs>
          <w:tab w:val="clear" w:pos="709"/>
          <w:tab w:val="left" w:pos="993" w:leader="none"/>
        </w:tabs>
        <w:ind w:left="0" w:firstLine="709"/>
        <w:jc w:val="both"/>
        <w:rPr/>
      </w:pPr>
      <w:r>
        <w:rPr>
          <w:color w:val="000000"/>
          <w:sz w:val="28"/>
          <w:szCs w:val="28"/>
        </w:rPr>
        <w:t>–</w:t>
      </w:r>
      <w:r>
        <w:rPr>
          <w:color w:val="000000"/>
          <w:sz w:val="28"/>
          <w:szCs w:val="28"/>
        </w:rPr>
        <w:tab/>
        <w:t>уровень «Технический»: доступ в серверные, кроссовые, электрощитовые, складские и прочие технические помещения. Предоставляется только работникам ИА</w:t>
      </w:r>
      <w:r>
        <w:rPr>
          <w:color w:val="000000"/>
          <w:sz w:val="28"/>
          <w:szCs w:val="28"/>
          <w:lang w:val="en-US"/>
        </w:rPr>
        <w:t> </w:t>
      </w:r>
      <w:r>
        <w:rPr>
          <w:color w:val="000000"/>
          <w:sz w:val="28"/>
          <w:szCs w:val="28"/>
        </w:rPr>
        <w:t>/</w:t>
      </w:r>
      <w:r>
        <w:rPr>
          <w:color w:val="000000"/>
          <w:sz w:val="28"/>
          <w:szCs w:val="28"/>
          <w:lang w:val="en-US"/>
        </w:rPr>
        <w:t> </w:t>
      </w:r>
      <w:r>
        <w:rPr>
          <w:color w:val="000000"/>
          <w:sz w:val="28"/>
          <w:szCs w:val="28"/>
        </w:rPr>
        <w:t xml:space="preserve">ПО, Управляющей компании </w:t>
        <w:br/>
        <w:t>по предварительному согласованию с</w:t>
      </w:r>
      <w:r>
        <w:rPr>
          <w:color w:val="000000"/>
          <w:sz w:val="28"/>
          <w:szCs w:val="28"/>
          <w:lang w:val="en-US"/>
        </w:rPr>
        <w:t> </w:t>
      </w:r>
      <w:r>
        <w:rPr>
          <w:color w:val="000000"/>
          <w:sz w:val="28"/>
          <w:szCs w:val="28"/>
        </w:rPr>
        <w:t>ответственным за</w:t>
      </w:r>
      <w:r>
        <w:rPr>
          <w:color w:val="000000"/>
          <w:sz w:val="28"/>
          <w:szCs w:val="28"/>
          <w:lang w:val="en-US"/>
        </w:rPr>
        <w:t> </w:t>
      </w:r>
      <w:r>
        <w:rPr>
          <w:color w:val="000000"/>
          <w:sz w:val="28"/>
          <w:szCs w:val="28"/>
        </w:rPr>
        <w:t>помещение;</w:t>
      </w:r>
    </w:p>
    <w:p>
      <w:pPr>
        <w:pStyle w:val="ListParagraph"/>
        <w:tabs>
          <w:tab w:val="clear" w:pos="709"/>
          <w:tab w:val="left" w:pos="993" w:leader="none"/>
        </w:tabs>
        <w:ind w:left="0" w:firstLine="709"/>
        <w:jc w:val="both"/>
        <w:rPr/>
      </w:pPr>
      <w:r>
        <w:rPr>
          <w:color w:val="000000"/>
          <w:sz w:val="28"/>
          <w:szCs w:val="28"/>
        </w:rPr>
        <w:t>–</w:t>
      </w:r>
      <w:r>
        <w:rPr>
          <w:color w:val="000000"/>
          <w:sz w:val="28"/>
          <w:szCs w:val="28"/>
        </w:rPr>
        <w:tab/>
        <w:t xml:space="preserve">уровень «Круглосуточный»: право доступа на Объект в выходные, нерабочие праздничные дни и ночное время. Предоставляется ДИТ по спискам работников, которым такой доступ необходим в связи с выполнением своих должностных обязанностей, утвержденным руководителями блоков ИА, </w:t>
        <w:br/>
        <w:t>а также по</w:t>
      </w:r>
      <w:r>
        <w:rPr>
          <w:color w:val="000000"/>
          <w:sz w:val="28"/>
          <w:szCs w:val="28"/>
          <w:lang w:val="en-US"/>
        </w:rPr>
        <w:t> </w:t>
      </w:r>
      <w:r>
        <w:rPr>
          <w:color w:val="000000"/>
          <w:sz w:val="28"/>
          <w:szCs w:val="28"/>
        </w:rPr>
        <w:t>разовым заявкам руководителей СП ИА</w:t>
      </w:r>
      <w:r>
        <w:rPr>
          <w:color w:val="000000"/>
          <w:sz w:val="28"/>
          <w:szCs w:val="28"/>
          <w:lang w:val="en-US"/>
        </w:rPr>
        <w:t> </w:t>
      </w:r>
      <w:r>
        <w:rPr>
          <w:color w:val="000000"/>
          <w:sz w:val="28"/>
          <w:szCs w:val="28"/>
        </w:rPr>
        <w:t>/</w:t>
      </w:r>
      <w:r>
        <w:rPr>
          <w:color w:val="000000"/>
          <w:sz w:val="28"/>
          <w:szCs w:val="28"/>
          <w:lang w:val="en-US"/>
        </w:rPr>
        <w:t> </w:t>
      </w:r>
      <w:r>
        <w:rPr>
          <w:color w:val="000000"/>
          <w:sz w:val="28"/>
          <w:szCs w:val="28"/>
        </w:rPr>
        <w:t>ПО, согласованным ДБ;</w:t>
      </w:r>
    </w:p>
    <w:p>
      <w:pPr>
        <w:pStyle w:val="ListParagraph"/>
        <w:tabs>
          <w:tab w:val="clear" w:pos="709"/>
          <w:tab w:val="left" w:pos="993" w:leader="none"/>
        </w:tabs>
        <w:ind w:left="0" w:firstLine="709"/>
        <w:jc w:val="both"/>
        <w:rPr/>
      </w:pPr>
      <w:r>
        <w:rPr>
          <w:color w:val="000000"/>
          <w:sz w:val="28"/>
          <w:szCs w:val="28"/>
        </w:rPr>
        <w:t>–</w:t>
      </w:r>
      <w:r>
        <w:rPr>
          <w:color w:val="000000"/>
          <w:sz w:val="28"/>
          <w:szCs w:val="28"/>
        </w:rPr>
        <w:tab/>
        <w:t>уровень «Правление»: право доступа в сектор Председателя Правления – Генерального директора;</w:t>
      </w:r>
    </w:p>
    <w:p>
      <w:pPr>
        <w:pStyle w:val="ListParagraph"/>
        <w:tabs>
          <w:tab w:val="clear" w:pos="709"/>
          <w:tab w:val="left" w:pos="993" w:leader="none"/>
        </w:tabs>
        <w:ind w:left="0" w:firstLine="709"/>
        <w:jc w:val="both"/>
        <w:rPr/>
      </w:pPr>
      <w:r>
        <w:rPr>
          <w:color w:val="000000"/>
          <w:sz w:val="28"/>
          <w:szCs w:val="28"/>
        </w:rPr>
        <w:t>–</w:t>
      </w:r>
      <w:r>
        <w:rPr>
          <w:color w:val="000000"/>
          <w:sz w:val="28"/>
          <w:szCs w:val="28"/>
        </w:rPr>
        <w:tab/>
        <w:t>уровень «Эвакуационный»: право доступа через эвакуационные выходы, выход на кровлю и балконы в штатном режиме СКУД;</w:t>
      </w:r>
    </w:p>
    <w:p>
      <w:pPr>
        <w:pStyle w:val="ListParagraph"/>
        <w:tabs>
          <w:tab w:val="clear" w:pos="709"/>
          <w:tab w:val="left" w:pos="993" w:leader="none"/>
        </w:tabs>
        <w:ind w:left="0" w:firstLine="709"/>
        <w:jc w:val="both"/>
        <w:rPr/>
      </w:pPr>
      <w:r>
        <w:rPr>
          <w:color w:val="000000"/>
          <w:sz w:val="28"/>
          <w:szCs w:val="28"/>
        </w:rPr>
        <w:t>–</w:t>
      </w:r>
      <w:r>
        <w:rPr>
          <w:color w:val="000000"/>
          <w:sz w:val="28"/>
          <w:szCs w:val="28"/>
        </w:rPr>
        <w:tab/>
        <w:t>уровень «Автостоянка»: право проезда через шлагбаум на</w:t>
      </w:r>
      <w:r>
        <w:rPr>
          <w:color w:val="000000"/>
          <w:sz w:val="28"/>
          <w:szCs w:val="28"/>
          <w:lang w:val="en-US"/>
        </w:rPr>
        <w:t> </w:t>
      </w:r>
      <w:r>
        <w:rPr>
          <w:color w:val="000000"/>
          <w:sz w:val="28"/>
          <w:szCs w:val="28"/>
        </w:rPr>
        <w:t>Автостоянку Объекта с использованием идентификации ГРЗ;</w:t>
      </w:r>
    </w:p>
    <w:p>
      <w:pPr>
        <w:pStyle w:val="ListParagraph"/>
        <w:widowControl w:val="false"/>
        <w:tabs>
          <w:tab w:val="clear" w:pos="709"/>
          <w:tab w:val="left" w:pos="993" w:leader="none"/>
          <w:tab w:val="left" w:pos="1701" w:leader="none"/>
        </w:tabs>
        <w:ind w:left="0" w:firstLine="709"/>
        <w:jc w:val="both"/>
        <w:rPr>
          <w:color w:val="000000"/>
          <w:sz w:val="28"/>
          <w:szCs w:val="28"/>
        </w:rPr>
      </w:pPr>
      <w:r>
        <w:rPr>
          <w:color w:val="000000"/>
          <w:sz w:val="28"/>
          <w:szCs w:val="28"/>
        </w:rPr>
        <w:t>–</w:t>
      </w:r>
      <w:r>
        <w:rPr>
          <w:color w:val="000000"/>
          <w:sz w:val="28"/>
          <w:szCs w:val="28"/>
        </w:rPr>
        <w:tab/>
        <w:t>уровень «VIP Автостоянка»: право доступа через шлагбаумы на</w:t>
      </w:r>
      <w:r>
        <w:rPr>
          <w:color w:val="1B1C1D"/>
          <w:sz w:val="28"/>
          <w:szCs w:val="28"/>
          <w:lang w:val="en-US" w:eastAsia="ru-RU"/>
        </w:rPr>
        <w:t> </w:t>
      </w:r>
      <w:r>
        <w:rPr>
          <w:color w:val="000000"/>
          <w:sz w:val="28"/>
          <w:szCs w:val="28"/>
          <w:lang w:val="en-US"/>
        </w:rPr>
        <w:t>VIP </w:t>
      </w:r>
      <w:r>
        <w:rPr>
          <w:color w:val="000000"/>
          <w:sz w:val="28"/>
          <w:szCs w:val="28"/>
        </w:rPr>
        <w:t>Автостоянку и Автостоянку с использованием идентификации ГРЗ.</w:t>
      </w:r>
    </w:p>
    <w:p>
      <w:pPr>
        <w:pStyle w:val="Standard"/>
        <w:keepNext w:val="true"/>
        <w:keepLines/>
        <w:numPr>
          <w:ilvl w:val="0"/>
          <w:numId w:val="0"/>
        </w:numPr>
        <w:tabs>
          <w:tab w:val="clear" w:pos="709"/>
          <w:tab w:val="left" w:pos="1843" w:leader="none"/>
        </w:tabs>
        <w:spacing w:before="240" w:after="240"/>
        <w:ind w:firstLine="709"/>
        <w:jc w:val="both"/>
        <w:outlineLvl w:val="1"/>
        <w:rPr>
          <w:caps/>
          <w:color w:val="000000"/>
          <w:sz w:val="28"/>
          <w:szCs w:val="28"/>
        </w:rPr>
      </w:pPr>
      <w:bookmarkStart w:id="18" w:name="_Toc228380613"/>
      <w:r>
        <w:rPr>
          <w:caps/>
          <w:color w:val="000000"/>
          <w:sz w:val="28"/>
          <w:szCs w:val="28"/>
        </w:rPr>
        <w:t>глава 12. ПОРЯДОК ВЫДАЧИ ПРОПУСКОВ</w:t>
      </w:r>
      <w:bookmarkEnd w:id="18"/>
    </w:p>
    <w:p>
      <w:pPr>
        <w:pStyle w:val="Standard"/>
        <w:ind w:firstLine="709"/>
        <w:jc w:val="both"/>
        <w:rPr/>
      </w:pPr>
      <w:r>
        <w:rPr>
          <w:color w:val="000000"/>
          <w:sz w:val="28"/>
          <w:szCs w:val="28"/>
        </w:rPr>
        <w:t>12.1.</w:t>
        <w:tab/>
        <w:t>Заявки на оформление разового пропуска на Объект оформляются работниками ИА</w:t>
      </w:r>
      <w:r>
        <w:rPr>
          <w:color w:val="000000"/>
          <w:sz w:val="28"/>
          <w:szCs w:val="28"/>
          <w:lang w:val="en-US"/>
        </w:rPr>
        <w:t> </w:t>
      </w:r>
      <w:r>
        <w:rPr>
          <w:color w:val="000000"/>
          <w:sz w:val="28"/>
          <w:szCs w:val="28"/>
        </w:rPr>
        <w:t>/</w:t>
      </w:r>
      <w:r>
        <w:rPr>
          <w:color w:val="000000"/>
          <w:sz w:val="28"/>
          <w:szCs w:val="28"/>
          <w:lang w:val="en-US"/>
        </w:rPr>
        <w:t> </w:t>
      </w:r>
      <w:r>
        <w:rPr>
          <w:color w:val="000000"/>
          <w:sz w:val="28"/>
          <w:szCs w:val="28"/>
        </w:rPr>
        <w:t>ПО на</w:t>
      </w:r>
      <w:r>
        <w:rPr>
          <w:color w:val="000000"/>
          <w:sz w:val="28"/>
          <w:szCs w:val="28"/>
          <w:lang w:val="en-US"/>
        </w:rPr>
        <w:t> </w:t>
      </w:r>
      <w:r>
        <w:rPr>
          <w:color w:val="000000"/>
          <w:sz w:val="28"/>
          <w:szCs w:val="28"/>
        </w:rPr>
        <w:t>портале Общества либо в письменной форме (Приложение</w:t>
      </w:r>
      <w:r>
        <w:rPr>
          <w:color w:val="000000"/>
          <w:sz w:val="28"/>
          <w:szCs w:val="28"/>
          <w:lang w:val="en-US"/>
        </w:rPr>
        <w:t> </w:t>
      </w:r>
      <w:r>
        <w:rPr>
          <w:color w:val="000000"/>
          <w:sz w:val="28"/>
          <w:szCs w:val="28"/>
        </w:rPr>
        <w:t xml:space="preserve">7 </w:t>
      </w:r>
      <w:r>
        <w:rPr>
          <w:sz w:val="28"/>
          <w:szCs w:val="28"/>
        </w:rPr>
        <w:t>к Положению</w:t>
      </w:r>
      <w:r>
        <w:rPr>
          <w:color w:val="000000"/>
          <w:sz w:val="28"/>
          <w:szCs w:val="28"/>
        </w:rPr>
        <w:t>) и направляются в ЕИЦ СНРГ.</w:t>
      </w:r>
    </w:p>
    <w:p>
      <w:pPr>
        <w:pStyle w:val="Standard"/>
        <w:ind w:firstLine="709"/>
        <w:jc w:val="both"/>
        <w:rPr>
          <w:sz w:val="28"/>
          <w:szCs w:val="28"/>
        </w:rPr>
      </w:pPr>
      <w:r>
        <w:rPr>
          <w:color w:val="000000"/>
          <w:sz w:val="28"/>
          <w:szCs w:val="28"/>
        </w:rPr>
        <w:t>12.2.</w:t>
        <w:tab/>
        <w:t>Работники, организующие работу приемной Председателя Правления</w:t>
      </w:r>
      <w:r>
        <w:rPr>
          <w:color w:val="000000"/>
          <w:sz w:val="28"/>
          <w:szCs w:val="28"/>
          <w:lang w:val="en-US"/>
        </w:rPr>
        <w:t> </w:t>
      </w:r>
      <w:r>
        <w:rPr>
          <w:color w:val="000000"/>
          <w:sz w:val="28"/>
          <w:szCs w:val="28"/>
        </w:rPr>
        <w:t>–</w:t>
      </w:r>
      <w:r>
        <w:rPr>
          <w:color w:val="000000"/>
          <w:sz w:val="28"/>
          <w:szCs w:val="28"/>
          <w:lang w:val="en-US"/>
        </w:rPr>
        <w:t> </w:t>
      </w:r>
      <w:r>
        <w:rPr>
          <w:color w:val="000000"/>
          <w:sz w:val="28"/>
          <w:szCs w:val="28"/>
        </w:rPr>
        <w:t>Генерального директора Общества, имеют право заявить об</w:t>
      </w:r>
      <w:r>
        <w:rPr>
          <w:color w:val="000000"/>
          <w:sz w:val="28"/>
          <w:szCs w:val="28"/>
          <w:lang w:val="en-US"/>
        </w:rPr>
        <w:t> </w:t>
      </w:r>
      <w:r>
        <w:rPr>
          <w:color w:val="000000"/>
          <w:sz w:val="28"/>
          <w:szCs w:val="28"/>
        </w:rPr>
        <w:t>оформлении разового электронного пропуска по телефону в ЕИЦ СНРГ. При получении такой заявки работник ЕИЦ СНРГ имеет право проверить ее</w:t>
      </w:r>
      <w:r>
        <w:rPr>
          <w:color w:val="000000"/>
          <w:sz w:val="28"/>
          <w:szCs w:val="28"/>
          <w:lang w:val="en-US"/>
        </w:rPr>
        <w:t> </w:t>
      </w:r>
      <w:r>
        <w:rPr>
          <w:color w:val="000000"/>
          <w:sz w:val="28"/>
          <w:szCs w:val="28"/>
        </w:rPr>
        <w:t>достоверность, запросив электронное подтверждение через корпоративную почту.</w:t>
      </w:r>
    </w:p>
    <w:p>
      <w:pPr>
        <w:pStyle w:val="Standard"/>
        <w:tabs>
          <w:tab w:val="clear" w:pos="709"/>
          <w:tab w:val="left" w:pos="1418" w:leader="none"/>
          <w:tab w:val="left" w:pos="1701" w:leader="none"/>
        </w:tabs>
        <w:ind w:firstLine="709"/>
        <w:jc w:val="both"/>
        <w:rPr>
          <w:sz w:val="28"/>
          <w:szCs w:val="28"/>
        </w:rPr>
      </w:pPr>
      <w:r>
        <w:rPr>
          <w:color w:val="000000"/>
          <w:sz w:val="28"/>
          <w:szCs w:val="28"/>
        </w:rPr>
        <w:t>12.3.</w:t>
        <w:tab/>
        <w:t>По указанию членов Правления, заместителей Генерального директора Общества, руководителей СП ИА</w:t>
      </w:r>
      <w:r>
        <w:rPr>
          <w:color w:val="000000"/>
          <w:sz w:val="28"/>
          <w:szCs w:val="28"/>
          <w:lang w:val="en-US"/>
        </w:rPr>
        <w:t> </w:t>
      </w:r>
      <w:r>
        <w:rPr>
          <w:color w:val="000000"/>
          <w:sz w:val="28"/>
          <w:szCs w:val="28"/>
        </w:rPr>
        <w:t>/</w:t>
      </w:r>
      <w:r>
        <w:rPr>
          <w:color w:val="000000"/>
          <w:sz w:val="28"/>
          <w:szCs w:val="28"/>
          <w:lang w:val="en-US"/>
        </w:rPr>
        <w:t> </w:t>
      </w:r>
      <w:r>
        <w:rPr>
          <w:color w:val="000000"/>
          <w:sz w:val="28"/>
          <w:szCs w:val="28"/>
        </w:rPr>
        <w:t>ПО, работники, организующие их</w:t>
      </w:r>
      <w:r>
        <w:rPr>
          <w:color w:val="000000"/>
          <w:sz w:val="28"/>
          <w:szCs w:val="28"/>
          <w:lang w:val="en-US"/>
        </w:rPr>
        <w:t> </w:t>
      </w:r>
      <w:r>
        <w:rPr>
          <w:color w:val="000000"/>
          <w:sz w:val="28"/>
          <w:szCs w:val="28"/>
        </w:rPr>
        <w:t>административную работу (помощники), направляют в ЕИЦ СНРГ заявку для дальнейшего оформления пропуска.</w:t>
      </w:r>
    </w:p>
    <w:p>
      <w:pPr>
        <w:pStyle w:val="Standard"/>
        <w:tabs>
          <w:tab w:val="clear" w:pos="709"/>
          <w:tab w:val="left" w:pos="1418" w:leader="none"/>
          <w:tab w:val="left" w:pos="1701" w:leader="none"/>
        </w:tabs>
        <w:ind w:firstLine="709"/>
        <w:jc w:val="both"/>
        <w:rPr>
          <w:sz w:val="28"/>
          <w:szCs w:val="28"/>
        </w:rPr>
      </w:pPr>
      <w:r>
        <w:rPr>
          <w:color w:val="000000"/>
          <w:sz w:val="28"/>
          <w:szCs w:val="28"/>
        </w:rPr>
        <w:t>12.4.</w:t>
        <w:tab/>
        <w:t>Работниками филиалов</w:t>
      </w:r>
      <w:r>
        <w:rPr>
          <w:color w:val="000000"/>
          <w:sz w:val="28"/>
          <w:szCs w:val="28"/>
          <w:lang w:val="en-US"/>
        </w:rPr>
        <w:t> </w:t>
      </w:r>
      <w:r>
        <w:rPr>
          <w:color w:val="000000"/>
          <w:sz w:val="28"/>
          <w:szCs w:val="28"/>
        </w:rPr>
        <w:t>/</w:t>
      </w:r>
      <w:r>
        <w:rPr>
          <w:color w:val="000000"/>
          <w:sz w:val="28"/>
          <w:szCs w:val="28"/>
          <w:lang w:val="en-US"/>
        </w:rPr>
        <w:t> </w:t>
      </w:r>
      <w:r>
        <w:rPr>
          <w:color w:val="000000"/>
          <w:sz w:val="28"/>
          <w:szCs w:val="28"/>
        </w:rPr>
        <w:t>ПО, расположенных вне Здания, оформляется заявка на Корпоративном портале либо в письменной форме служебная записка, которая согласовывается службой безопасности, утверждается директором филиала</w:t>
      </w:r>
      <w:r>
        <w:rPr>
          <w:color w:val="000000"/>
          <w:sz w:val="28"/>
          <w:szCs w:val="28"/>
          <w:lang w:val="en-US"/>
        </w:rPr>
        <w:t> </w:t>
      </w:r>
      <w:r>
        <w:rPr>
          <w:color w:val="000000"/>
          <w:sz w:val="28"/>
          <w:szCs w:val="28"/>
        </w:rPr>
        <w:t>/</w:t>
      </w:r>
      <w:r>
        <w:rPr>
          <w:color w:val="000000"/>
          <w:sz w:val="28"/>
          <w:szCs w:val="28"/>
          <w:lang w:val="en-US"/>
        </w:rPr>
        <w:t> </w:t>
      </w:r>
      <w:r>
        <w:rPr>
          <w:color w:val="000000"/>
          <w:sz w:val="28"/>
          <w:szCs w:val="28"/>
        </w:rPr>
        <w:t>руководителем ПО, расположенной вне Здания, и направляется в</w:t>
      </w:r>
      <w:r>
        <w:rPr>
          <w:color w:val="000000"/>
          <w:sz w:val="28"/>
          <w:szCs w:val="28"/>
          <w:lang w:val="en-US"/>
        </w:rPr>
        <w:t> </w:t>
      </w:r>
      <w:r>
        <w:rPr>
          <w:color w:val="000000"/>
          <w:sz w:val="28"/>
          <w:szCs w:val="28"/>
        </w:rPr>
        <w:t>ЕИЦ</w:t>
      </w:r>
      <w:r>
        <w:rPr>
          <w:color w:val="000000"/>
          <w:sz w:val="28"/>
          <w:szCs w:val="28"/>
          <w:lang w:val="en-US"/>
        </w:rPr>
        <w:t> </w:t>
      </w:r>
      <w:r>
        <w:rPr>
          <w:color w:val="000000"/>
          <w:sz w:val="28"/>
          <w:szCs w:val="28"/>
        </w:rPr>
        <w:t>СНРГ для дальнейшего оформления пропуска.</w:t>
      </w:r>
    </w:p>
    <w:p>
      <w:pPr>
        <w:pStyle w:val="Standard"/>
        <w:tabs>
          <w:tab w:val="clear" w:pos="709"/>
          <w:tab w:val="left" w:pos="1418" w:leader="none"/>
          <w:tab w:val="left" w:pos="1701" w:leader="none"/>
        </w:tabs>
        <w:ind w:firstLine="709"/>
        <w:jc w:val="both"/>
        <w:rPr>
          <w:sz w:val="28"/>
          <w:szCs w:val="28"/>
        </w:rPr>
      </w:pPr>
      <w:r>
        <w:rPr>
          <w:color w:val="000000"/>
          <w:sz w:val="28"/>
          <w:szCs w:val="28"/>
        </w:rPr>
        <w:t>12.5.</w:t>
        <w:tab/>
        <w:t>При проведении на Объекте мероприятий или работ с большим количеством участников и необходимости одновременного оформления большого числа разовых пропусков могут составляться списки на доступ посетителей (далее</w:t>
      </w:r>
      <w:r>
        <w:rPr>
          <w:color w:val="000000"/>
          <w:sz w:val="28"/>
          <w:szCs w:val="28"/>
          <w:lang w:val="en-US"/>
        </w:rPr>
        <w:t> </w:t>
      </w:r>
      <w:r>
        <w:rPr>
          <w:color w:val="000000"/>
          <w:sz w:val="28"/>
          <w:szCs w:val="28"/>
        </w:rPr>
        <w:t xml:space="preserve">– Списки посетителей) (Приложение 2 </w:t>
      </w:r>
      <w:r>
        <w:rPr>
          <w:sz w:val="28"/>
          <w:szCs w:val="28"/>
        </w:rPr>
        <w:t>к Положению</w:t>
      </w:r>
      <w:r>
        <w:rPr>
          <w:color w:val="000000"/>
          <w:sz w:val="28"/>
          <w:szCs w:val="28"/>
        </w:rPr>
        <w:t>).</w:t>
      </w:r>
    </w:p>
    <w:p>
      <w:pPr>
        <w:pStyle w:val="Standard"/>
        <w:tabs>
          <w:tab w:val="clear" w:pos="709"/>
          <w:tab w:val="left" w:pos="1560" w:leader="none"/>
        </w:tabs>
        <w:ind w:firstLine="709"/>
        <w:jc w:val="both"/>
        <w:rPr>
          <w:sz w:val="28"/>
          <w:szCs w:val="28"/>
        </w:rPr>
      </w:pPr>
      <w:r>
        <w:rPr>
          <w:color w:val="000000"/>
          <w:sz w:val="28"/>
          <w:szCs w:val="28"/>
        </w:rPr>
        <w:t>12.5.1.</w:t>
        <w:tab/>
        <w:t>Списки посетителей составляются в алфавитном порядке с</w:t>
      </w:r>
      <w:r>
        <w:rPr>
          <w:color w:val="000000"/>
          <w:sz w:val="28"/>
          <w:szCs w:val="28"/>
          <w:lang w:val="en-US"/>
        </w:rPr>
        <w:t> </w:t>
      </w:r>
      <w:r>
        <w:rPr>
          <w:color w:val="000000"/>
          <w:sz w:val="28"/>
          <w:szCs w:val="28"/>
        </w:rPr>
        <w:t>указанием даты, времени и места проведения мероприятия, лица, ответственного за прием посетителей, подписываются руководителем ответственного за проведение мероприятия СП ИА</w:t>
      </w:r>
      <w:r>
        <w:rPr>
          <w:color w:val="000000"/>
          <w:sz w:val="28"/>
          <w:szCs w:val="28"/>
          <w:lang w:val="en-US"/>
        </w:rPr>
        <w:t> </w:t>
      </w:r>
      <w:r>
        <w:rPr>
          <w:color w:val="000000"/>
          <w:sz w:val="28"/>
          <w:szCs w:val="28"/>
        </w:rPr>
        <w:t>/</w:t>
      </w:r>
      <w:r>
        <w:rPr>
          <w:color w:val="000000"/>
          <w:sz w:val="28"/>
          <w:szCs w:val="28"/>
          <w:lang w:val="en-US"/>
        </w:rPr>
        <w:t> </w:t>
      </w:r>
      <w:r>
        <w:rPr>
          <w:color w:val="000000"/>
          <w:sz w:val="28"/>
          <w:szCs w:val="28"/>
        </w:rPr>
        <w:t>ПО.</w:t>
      </w:r>
    </w:p>
    <w:p>
      <w:pPr>
        <w:pStyle w:val="Standard"/>
        <w:tabs>
          <w:tab w:val="clear" w:pos="709"/>
          <w:tab w:val="left" w:pos="1560" w:leader="none"/>
        </w:tabs>
        <w:ind w:firstLine="709"/>
        <w:jc w:val="both"/>
        <w:rPr/>
      </w:pPr>
      <w:r>
        <w:rPr>
          <w:color w:val="000000"/>
          <w:sz w:val="28"/>
          <w:szCs w:val="28"/>
        </w:rPr>
        <w:t>12.5.2.</w:t>
        <w:tab/>
        <w:t>Список посетителей оформляется на портале Общества либо в</w:t>
      </w:r>
      <w:r>
        <w:rPr>
          <w:color w:val="000000"/>
          <w:sz w:val="28"/>
          <w:szCs w:val="28"/>
          <w:lang w:val="en-US"/>
        </w:rPr>
        <w:t> </w:t>
      </w:r>
      <w:r>
        <w:rPr>
          <w:color w:val="000000"/>
          <w:sz w:val="28"/>
          <w:szCs w:val="28"/>
        </w:rPr>
        <w:t>письменной форме, представляется для согласования в ДБ, после чего передается в ЕИЦ СНРГ.</w:t>
      </w:r>
    </w:p>
    <w:p>
      <w:pPr>
        <w:pStyle w:val="Standard"/>
        <w:ind w:firstLine="709"/>
        <w:jc w:val="both"/>
        <w:rPr/>
      </w:pPr>
      <w:r>
        <w:rPr>
          <w:color w:val="000000"/>
          <w:sz w:val="28"/>
          <w:szCs w:val="28"/>
        </w:rPr>
        <w:t>12.6.</w:t>
        <w:tab/>
        <w:t>Оформление разовых пропусков осуществляется в ЕИЦ СНРГ на</w:t>
      </w:r>
      <w:r>
        <w:rPr>
          <w:color w:val="000000"/>
          <w:sz w:val="28"/>
          <w:szCs w:val="28"/>
          <w:lang w:val="en-US"/>
        </w:rPr>
        <w:t> </w:t>
      </w:r>
      <w:r>
        <w:rPr>
          <w:color w:val="000000"/>
          <w:sz w:val="28"/>
          <w:szCs w:val="28"/>
        </w:rPr>
        <w:t>основании электронных заявок на</w:t>
      </w:r>
      <w:r>
        <w:rPr>
          <w:color w:val="000000"/>
          <w:sz w:val="28"/>
          <w:szCs w:val="28"/>
          <w:lang w:val="en-US"/>
        </w:rPr>
        <w:t> </w:t>
      </w:r>
      <w:r>
        <w:rPr>
          <w:color w:val="000000"/>
          <w:sz w:val="28"/>
          <w:szCs w:val="28"/>
        </w:rPr>
        <w:t>портале Общества и/или письменных заявок установленного образца (Приложение</w:t>
      </w:r>
      <w:r>
        <w:rPr>
          <w:color w:val="000000"/>
          <w:sz w:val="28"/>
          <w:szCs w:val="28"/>
          <w:lang w:val="en-US"/>
        </w:rPr>
        <w:t> </w:t>
      </w:r>
      <w:r>
        <w:rPr>
          <w:color w:val="000000"/>
          <w:sz w:val="28"/>
          <w:szCs w:val="28"/>
        </w:rPr>
        <w:t xml:space="preserve">7 </w:t>
      </w:r>
      <w:r>
        <w:rPr>
          <w:sz w:val="28"/>
          <w:szCs w:val="28"/>
        </w:rPr>
        <w:t>к Положению</w:t>
      </w:r>
      <w:r>
        <w:rPr>
          <w:color w:val="000000"/>
          <w:sz w:val="28"/>
          <w:szCs w:val="28"/>
        </w:rPr>
        <w:t>), поданных не позднее чем за 30 минут до</w:t>
      </w:r>
      <w:r>
        <w:rPr>
          <w:color w:val="000000"/>
          <w:sz w:val="28"/>
          <w:szCs w:val="28"/>
          <w:lang w:val="en-US"/>
        </w:rPr>
        <w:t> </w:t>
      </w:r>
      <w:r>
        <w:rPr>
          <w:color w:val="000000"/>
          <w:sz w:val="28"/>
          <w:szCs w:val="28"/>
        </w:rPr>
        <w:t>окончания рабочего дня, предшествующего дню посещения Объекта.</w:t>
      </w:r>
    </w:p>
    <w:p>
      <w:pPr>
        <w:pStyle w:val="Standard"/>
        <w:ind w:firstLine="709"/>
        <w:jc w:val="both"/>
        <w:rPr/>
      </w:pPr>
      <w:r>
        <w:rPr>
          <w:color w:val="000000"/>
          <w:sz w:val="28"/>
          <w:szCs w:val="28"/>
        </w:rPr>
        <w:t>12.7.</w:t>
        <w:tab/>
        <w:t>Разовый электронный пропуск оформляется посетителю по</w:t>
      </w:r>
      <w:r>
        <w:rPr>
          <w:color w:val="000000"/>
          <w:sz w:val="28"/>
          <w:szCs w:val="28"/>
          <w:lang w:val="en-US"/>
        </w:rPr>
        <w:t> </w:t>
      </w:r>
      <w:r>
        <w:rPr>
          <w:color w:val="000000"/>
          <w:sz w:val="28"/>
          <w:szCs w:val="28"/>
        </w:rPr>
        <w:t>предъявлении документа, являющегося основанием для выдачи пропусков и</w:t>
      </w:r>
      <w:r>
        <w:rPr>
          <w:color w:val="000000"/>
          <w:sz w:val="28"/>
          <w:szCs w:val="28"/>
          <w:lang w:val="en-US"/>
        </w:rPr>
        <w:t> </w:t>
      </w:r>
      <w:r>
        <w:rPr>
          <w:color w:val="000000"/>
          <w:sz w:val="28"/>
          <w:szCs w:val="28"/>
        </w:rPr>
        <w:t>допуска на Объект согласно пунктам 10.2 и 10.3 Положения.</w:t>
      </w:r>
    </w:p>
    <w:p>
      <w:pPr>
        <w:pStyle w:val="Standard"/>
        <w:ind w:firstLine="709"/>
        <w:jc w:val="both"/>
        <w:rPr/>
      </w:pPr>
      <w:r>
        <w:rPr>
          <w:color w:val="000000"/>
          <w:sz w:val="28"/>
          <w:szCs w:val="28"/>
        </w:rPr>
        <w:t>12.8.</w:t>
        <w:tab/>
        <w:t>Выдача разового пропуска на посетителя осуществляется только сопровождающему его лицу, назначенному руководителем СП ИА</w:t>
      </w:r>
      <w:r>
        <w:rPr>
          <w:color w:val="000000"/>
          <w:sz w:val="28"/>
          <w:szCs w:val="28"/>
          <w:lang w:val="en-US"/>
        </w:rPr>
        <w:t> </w:t>
      </w:r>
      <w:r>
        <w:rPr>
          <w:color w:val="000000"/>
          <w:sz w:val="28"/>
          <w:szCs w:val="28"/>
        </w:rPr>
        <w:t>/</w:t>
      </w:r>
      <w:r>
        <w:rPr>
          <w:color w:val="000000"/>
          <w:sz w:val="28"/>
          <w:szCs w:val="28"/>
          <w:lang w:val="en-US"/>
        </w:rPr>
        <w:t> </w:t>
      </w:r>
      <w:r>
        <w:rPr>
          <w:color w:val="000000"/>
          <w:sz w:val="28"/>
          <w:szCs w:val="28"/>
        </w:rPr>
        <w:t>ПО (далее – сопровождающее лицо), ответственному за прием посетителей и указанного в</w:t>
      </w:r>
      <w:r>
        <w:rPr>
          <w:color w:val="000000"/>
          <w:sz w:val="28"/>
          <w:szCs w:val="28"/>
          <w:lang w:val="en-US"/>
        </w:rPr>
        <w:t> </w:t>
      </w:r>
      <w:r>
        <w:rPr>
          <w:color w:val="000000"/>
          <w:sz w:val="28"/>
          <w:szCs w:val="28"/>
        </w:rPr>
        <w:t>соответствующей заявке, за исключением случаев, указанных в пункте 13.9 Положения.</w:t>
      </w:r>
    </w:p>
    <w:p>
      <w:pPr>
        <w:pStyle w:val="Standard"/>
        <w:ind w:firstLine="709"/>
        <w:jc w:val="both"/>
        <w:rPr/>
      </w:pPr>
      <w:r>
        <w:rPr>
          <w:color w:val="000000"/>
          <w:sz w:val="28"/>
          <w:szCs w:val="28"/>
        </w:rPr>
        <w:t>12.9.</w:t>
        <w:tab/>
        <w:t>Вновь принятым работникам ИА</w:t>
      </w:r>
      <w:r>
        <w:rPr>
          <w:color w:val="000000"/>
          <w:sz w:val="28"/>
          <w:szCs w:val="28"/>
          <w:lang w:val="en-US"/>
        </w:rPr>
        <w:t> </w:t>
      </w:r>
      <w:r>
        <w:rPr>
          <w:color w:val="000000"/>
          <w:sz w:val="28"/>
          <w:szCs w:val="28"/>
        </w:rPr>
        <w:t>/</w:t>
      </w:r>
      <w:r>
        <w:rPr>
          <w:color w:val="000000"/>
          <w:sz w:val="28"/>
          <w:szCs w:val="28"/>
          <w:lang w:val="en-US"/>
        </w:rPr>
        <w:t> </w:t>
      </w:r>
      <w:r>
        <w:rPr>
          <w:color w:val="000000"/>
          <w:sz w:val="28"/>
          <w:szCs w:val="28"/>
        </w:rPr>
        <w:t>ПО до момента выдачи им</w:t>
      </w:r>
      <w:r>
        <w:rPr>
          <w:color w:val="000000"/>
          <w:sz w:val="28"/>
          <w:szCs w:val="28"/>
          <w:lang w:val="en-US"/>
        </w:rPr>
        <w:t> </w:t>
      </w:r>
      <w:r>
        <w:rPr>
          <w:color w:val="000000"/>
          <w:sz w:val="28"/>
          <w:szCs w:val="28"/>
        </w:rPr>
        <w:t>в</w:t>
      </w:r>
      <w:r>
        <w:rPr>
          <w:color w:val="000000"/>
          <w:sz w:val="28"/>
          <w:szCs w:val="28"/>
          <w:lang w:val="en-US"/>
        </w:rPr>
        <w:t> </w:t>
      </w:r>
      <w:r>
        <w:rPr>
          <w:color w:val="000000"/>
          <w:sz w:val="28"/>
          <w:szCs w:val="28"/>
        </w:rPr>
        <w:t>установленном порядке постоянного/временного пропуска требуется наличие сопровождающего лица. Сопровождающее лицо не требуется для выдачи разового пропуска работникам ИА</w:t>
      </w:r>
      <w:r>
        <w:rPr>
          <w:color w:val="000000"/>
          <w:sz w:val="28"/>
          <w:szCs w:val="28"/>
          <w:lang w:val="en-US"/>
        </w:rPr>
        <w:t> </w:t>
      </w:r>
      <w:r>
        <w:rPr>
          <w:color w:val="000000"/>
          <w:sz w:val="28"/>
          <w:szCs w:val="28"/>
        </w:rPr>
        <w:t>/</w:t>
      </w:r>
      <w:r>
        <w:rPr>
          <w:color w:val="000000"/>
          <w:sz w:val="28"/>
          <w:szCs w:val="28"/>
          <w:lang w:val="en-US"/>
        </w:rPr>
        <w:t> </w:t>
      </w:r>
      <w:r>
        <w:rPr>
          <w:color w:val="000000"/>
          <w:sz w:val="28"/>
          <w:szCs w:val="28"/>
        </w:rPr>
        <w:t>ПО при отсутствии/утере ими постоянного/временного пропуска.</w:t>
      </w:r>
    </w:p>
    <w:p>
      <w:pPr>
        <w:pStyle w:val="Standard"/>
        <w:ind w:firstLine="709"/>
        <w:jc w:val="both"/>
        <w:rPr/>
      </w:pPr>
      <w:r>
        <w:rPr>
          <w:color w:val="000000"/>
          <w:sz w:val="28"/>
          <w:szCs w:val="28"/>
        </w:rPr>
        <w:t>12.10.</w:t>
        <w:tab/>
        <w:t>Работник ЕИЦ СНРГ при выдаче пропуска обязан проверить соответствие личности сопровождающего лица данным, указанным в</w:t>
      </w:r>
      <w:r>
        <w:rPr>
          <w:color w:val="000000"/>
          <w:sz w:val="28"/>
          <w:szCs w:val="28"/>
          <w:lang w:val="en-US"/>
        </w:rPr>
        <w:t> </w:t>
      </w:r>
      <w:r>
        <w:rPr>
          <w:color w:val="000000"/>
          <w:sz w:val="28"/>
          <w:szCs w:val="28"/>
        </w:rPr>
        <w:t>заявке на выдачу пропуска. В случае замены сопровождающего, указанного в</w:t>
      </w:r>
      <w:r>
        <w:rPr>
          <w:color w:val="000000"/>
          <w:sz w:val="28"/>
          <w:szCs w:val="28"/>
          <w:lang w:val="en-US"/>
        </w:rPr>
        <w:t> </w:t>
      </w:r>
      <w:r>
        <w:rPr>
          <w:color w:val="000000"/>
          <w:sz w:val="28"/>
          <w:szCs w:val="28"/>
        </w:rPr>
        <w:t>электронной заявке, в связи с производственной или служебной необходимостью, данный факт подлежит фиксации ЕИЦ СНРГ. Замена сопровождающего не требует оформления новой заявки на выдачу разового пропуска.</w:t>
      </w:r>
    </w:p>
    <w:p>
      <w:pPr>
        <w:pStyle w:val="Standard"/>
        <w:tabs>
          <w:tab w:val="clear" w:pos="709"/>
          <w:tab w:val="left" w:pos="1418" w:leader="none"/>
        </w:tabs>
        <w:ind w:firstLine="709"/>
        <w:jc w:val="both"/>
        <w:rPr/>
      </w:pPr>
      <w:r>
        <w:rPr>
          <w:color w:val="000000"/>
          <w:sz w:val="28"/>
          <w:szCs w:val="28"/>
        </w:rPr>
        <w:t>12.11.</w:t>
        <w:tab/>
        <w:t>Оформление постоянных и временных пропусков на Объект работникам ИА</w:t>
      </w:r>
      <w:r>
        <w:rPr>
          <w:color w:val="000000"/>
          <w:sz w:val="28"/>
          <w:szCs w:val="28"/>
          <w:lang w:val="en-US"/>
        </w:rPr>
        <w:t> </w:t>
      </w:r>
      <w:r>
        <w:rPr>
          <w:color w:val="000000"/>
          <w:sz w:val="28"/>
          <w:szCs w:val="28"/>
        </w:rPr>
        <w:t>/</w:t>
      </w:r>
      <w:r>
        <w:rPr>
          <w:color w:val="000000"/>
          <w:sz w:val="28"/>
          <w:szCs w:val="28"/>
          <w:lang w:val="en-US"/>
        </w:rPr>
        <w:t> </w:t>
      </w:r>
      <w:r>
        <w:rPr>
          <w:color w:val="000000"/>
          <w:sz w:val="28"/>
          <w:szCs w:val="28"/>
        </w:rPr>
        <w:t>ПО осуществляется на основании заявок, подписанных руководителями СП ИА</w:t>
      </w:r>
      <w:r>
        <w:rPr>
          <w:color w:val="000000"/>
          <w:sz w:val="28"/>
          <w:szCs w:val="28"/>
          <w:lang w:val="en-US"/>
        </w:rPr>
        <w:t> </w:t>
      </w:r>
      <w:r>
        <w:rPr>
          <w:color w:val="000000"/>
          <w:sz w:val="28"/>
          <w:szCs w:val="28"/>
        </w:rPr>
        <w:t>/</w:t>
      </w:r>
      <w:r>
        <w:rPr>
          <w:color w:val="000000"/>
          <w:sz w:val="28"/>
          <w:szCs w:val="28"/>
          <w:lang w:val="en-US"/>
        </w:rPr>
        <w:t> </w:t>
      </w:r>
      <w:r>
        <w:rPr>
          <w:color w:val="000000"/>
          <w:sz w:val="28"/>
          <w:szCs w:val="28"/>
        </w:rPr>
        <w:t>ПО , согласованных с ДБ.</w:t>
      </w:r>
    </w:p>
    <w:p>
      <w:pPr>
        <w:pStyle w:val="Standard"/>
        <w:tabs>
          <w:tab w:val="clear" w:pos="709"/>
          <w:tab w:val="left" w:pos="1560" w:leader="none"/>
          <w:tab w:val="left" w:pos="1843" w:leader="none"/>
        </w:tabs>
        <w:ind w:firstLine="709"/>
        <w:jc w:val="both"/>
        <w:rPr/>
      </w:pPr>
      <w:r>
        <w:rPr>
          <w:color w:val="000000"/>
          <w:sz w:val="28"/>
          <w:szCs w:val="28"/>
        </w:rPr>
        <w:t>При приеме на работу в первый рабочий день необходимо оформить на</w:t>
      </w:r>
      <w:r>
        <w:rPr>
          <w:color w:val="000000"/>
          <w:sz w:val="28"/>
          <w:szCs w:val="28"/>
          <w:lang w:val="en-US"/>
        </w:rPr>
        <w:t> </w:t>
      </w:r>
      <w:r>
        <w:rPr>
          <w:color w:val="000000"/>
          <w:sz w:val="28"/>
          <w:szCs w:val="28"/>
        </w:rPr>
        <w:t>кандидата разовый пропуск, а после получения информации заполнить заявку на постоянный</w:t>
      </w:r>
      <w:r>
        <w:rPr>
          <w:color w:val="000000"/>
          <w:sz w:val="28"/>
          <w:szCs w:val="28"/>
          <w:lang w:val="en-US"/>
        </w:rPr>
        <w:t> </w:t>
      </w:r>
      <w:r>
        <w:rPr>
          <w:color w:val="000000"/>
          <w:sz w:val="28"/>
          <w:szCs w:val="28"/>
        </w:rPr>
        <w:t>/</w:t>
      </w:r>
      <w:r>
        <w:rPr>
          <w:color w:val="000000"/>
          <w:sz w:val="28"/>
          <w:szCs w:val="28"/>
          <w:lang w:val="en-US"/>
        </w:rPr>
        <w:t> </w:t>
      </w:r>
      <w:r>
        <w:rPr>
          <w:color w:val="000000"/>
          <w:sz w:val="28"/>
          <w:szCs w:val="28"/>
        </w:rPr>
        <w:t xml:space="preserve">временный пропуск, согласовать ее с ДУП и ДБ </w:t>
        <w:br/>
        <w:t>и направить в</w:t>
      </w:r>
      <w:r>
        <w:rPr>
          <w:color w:val="000000"/>
          <w:sz w:val="28"/>
          <w:szCs w:val="28"/>
          <w:lang w:val="en-US"/>
        </w:rPr>
        <w:t> </w:t>
      </w:r>
      <w:r>
        <w:rPr>
          <w:color w:val="000000"/>
          <w:sz w:val="28"/>
          <w:szCs w:val="28"/>
        </w:rPr>
        <w:t>ЕИЦ СНРГ.</w:t>
      </w:r>
    </w:p>
    <w:p>
      <w:pPr>
        <w:pStyle w:val="Standard"/>
        <w:ind w:firstLine="709"/>
        <w:jc w:val="both"/>
        <w:rPr/>
      </w:pPr>
      <w:r>
        <w:rPr>
          <w:color w:val="000000"/>
          <w:sz w:val="28"/>
          <w:szCs w:val="28"/>
        </w:rPr>
        <w:t>В заявке на оформление постоянных и временных пропусков в случае служебной необходимости дополнительно указывается потребность в</w:t>
      </w:r>
      <w:r>
        <w:rPr>
          <w:color w:val="000000"/>
          <w:sz w:val="28"/>
          <w:szCs w:val="28"/>
          <w:lang w:val="en-US"/>
        </w:rPr>
        <w:t> </w:t>
      </w:r>
      <w:r>
        <w:rPr>
          <w:color w:val="000000"/>
          <w:sz w:val="28"/>
          <w:szCs w:val="28"/>
        </w:rPr>
        <w:t>круглосуточном доступе в Здание и/или в его отдельные помещения, режимные сектора.</w:t>
      </w:r>
    </w:p>
    <w:p>
      <w:pPr>
        <w:pStyle w:val="Standard"/>
        <w:tabs>
          <w:tab w:val="clear" w:pos="709"/>
          <w:tab w:val="left" w:pos="1560" w:leader="none"/>
        </w:tabs>
        <w:ind w:firstLine="709"/>
        <w:jc w:val="both"/>
        <w:rPr>
          <w:color w:val="000000"/>
          <w:sz w:val="28"/>
          <w:szCs w:val="28"/>
          <w:highlight w:val="yellow"/>
        </w:rPr>
      </w:pPr>
      <w:r>
        <w:rPr>
          <w:color w:val="000000"/>
          <w:sz w:val="28"/>
          <w:szCs w:val="28"/>
        </w:rPr>
        <w:t>12.12.</w:t>
        <w:tab/>
        <w:t>Оформление временных пропусков на Объект работникам филиалов и ПО, расположенных вне Здания, осуществляется на основании заявок на</w:t>
      </w:r>
      <w:r>
        <w:rPr>
          <w:color w:val="000000"/>
          <w:sz w:val="28"/>
          <w:szCs w:val="28"/>
          <w:lang w:val="en-US"/>
        </w:rPr>
        <w:t> </w:t>
      </w:r>
      <w:r>
        <w:rPr>
          <w:color w:val="000000"/>
          <w:sz w:val="28"/>
          <w:szCs w:val="28"/>
        </w:rPr>
        <w:t>Корпоративном портале (Приложение 9 к Положению) или направленных по</w:t>
      </w:r>
      <w:r>
        <w:rPr>
          <w:color w:val="000000"/>
          <w:sz w:val="28"/>
          <w:szCs w:val="28"/>
          <w:lang w:val="en-US"/>
        </w:rPr>
        <w:t> </w:t>
      </w:r>
      <w:r>
        <w:rPr>
          <w:color w:val="000000"/>
          <w:sz w:val="28"/>
          <w:szCs w:val="28"/>
        </w:rPr>
        <w:t>электронной почте, согласованных службой безопасности, кадровым подразделением и подписанных директором филиала</w:t>
      </w:r>
      <w:r>
        <w:rPr>
          <w:color w:val="000000"/>
          <w:sz w:val="28"/>
          <w:szCs w:val="28"/>
          <w:lang w:val="en-US"/>
        </w:rPr>
        <w:t> </w:t>
      </w:r>
      <w:r>
        <w:rPr>
          <w:color w:val="000000"/>
          <w:sz w:val="28"/>
          <w:szCs w:val="28"/>
        </w:rPr>
        <w:t>/</w:t>
      </w:r>
      <w:r>
        <w:rPr>
          <w:color w:val="000000"/>
          <w:sz w:val="28"/>
          <w:szCs w:val="28"/>
          <w:lang w:val="en-US"/>
        </w:rPr>
        <w:t> </w:t>
      </w:r>
      <w:r>
        <w:rPr>
          <w:color w:val="000000"/>
          <w:sz w:val="28"/>
          <w:szCs w:val="28"/>
        </w:rPr>
        <w:t>руководителем ПО, расположенных вне Здания (либо лицом, исполняющим его обязанности) и согласованных ДБ.</w:t>
      </w:r>
    </w:p>
    <w:p>
      <w:pPr>
        <w:pStyle w:val="Standard"/>
        <w:tabs>
          <w:tab w:val="clear" w:pos="709"/>
          <w:tab w:val="left" w:pos="1560" w:leader="none"/>
        </w:tabs>
        <w:ind w:firstLine="709"/>
        <w:jc w:val="both"/>
        <w:rPr/>
      </w:pPr>
      <w:r>
        <w:rPr>
          <w:color w:val="000000"/>
          <w:sz w:val="28"/>
          <w:szCs w:val="28"/>
        </w:rPr>
        <w:t>12.13.</w:t>
        <w:tab/>
        <w:t>Оформление временных пропусков на Объект лицам, выполняющим работы и/или оказывающим услуги на Объекте в соответствии с</w:t>
      </w:r>
      <w:r>
        <w:rPr>
          <w:color w:val="000000"/>
          <w:sz w:val="28"/>
          <w:szCs w:val="28"/>
          <w:lang w:val="en-US"/>
        </w:rPr>
        <w:t> </w:t>
      </w:r>
      <w:r>
        <w:rPr>
          <w:color w:val="000000"/>
          <w:sz w:val="28"/>
          <w:szCs w:val="28"/>
        </w:rPr>
        <w:t>гражданско-правовыми договорами, осуществляется на основании заявок, подписанных руководителями СП ИА</w:t>
      </w:r>
      <w:r>
        <w:rPr>
          <w:color w:val="000000"/>
          <w:sz w:val="28"/>
          <w:szCs w:val="28"/>
          <w:lang w:val="en-US"/>
        </w:rPr>
        <w:t> </w:t>
      </w:r>
      <w:r>
        <w:rPr>
          <w:color w:val="000000"/>
          <w:sz w:val="28"/>
          <w:szCs w:val="28"/>
        </w:rPr>
        <w:t>/</w:t>
      </w:r>
      <w:r>
        <w:rPr>
          <w:color w:val="000000"/>
          <w:sz w:val="28"/>
          <w:szCs w:val="28"/>
          <w:lang w:val="en-US"/>
        </w:rPr>
        <w:t> </w:t>
      </w:r>
      <w:r>
        <w:rPr>
          <w:color w:val="000000"/>
          <w:sz w:val="28"/>
          <w:szCs w:val="28"/>
        </w:rPr>
        <w:t>ПО, в интересах которых выполняются работы и/или оказываются услуги, согласованных ДБ.</w:t>
      </w:r>
    </w:p>
    <w:p>
      <w:pPr>
        <w:pStyle w:val="Textbodyindent"/>
        <w:ind w:firstLine="709"/>
        <w:rPr/>
      </w:pPr>
      <w:r>
        <w:rPr>
          <w:color w:val="000000"/>
        </w:rPr>
        <w:t>В заявке указываются реквизиты договора, на основании которого выполняются работы и/или оказываются услуги на Объекте. К заявке должна быть приложена анкета установленного образца (Приложение 8 к Положению), справка с места работы (Приложение 14 к Положению), подписанная руководителем СП ИА</w:t>
      </w:r>
      <w:r>
        <w:rPr>
          <w:color w:val="000000"/>
          <w:lang w:val="en-US"/>
        </w:rPr>
        <w:t> </w:t>
      </w:r>
      <w:r>
        <w:rPr>
          <w:color w:val="000000"/>
        </w:rPr>
        <w:t>/</w:t>
      </w:r>
      <w:r>
        <w:rPr>
          <w:color w:val="000000"/>
          <w:lang w:val="en-US"/>
        </w:rPr>
        <w:t> </w:t>
      </w:r>
      <w:r>
        <w:rPr>
          <w:color w:val="000000"/>
        </w:rPr>
        <w:t>ПО. При необходимости в</w:t>
      </w:r>
      <w:r>
        <w:rPr>
          <w:color w:val="000000"/>
          <w:lang w:val="en-US"/>
        </w:rPr>
        <w:t> </w:t>
      </w:r>
      <w:r>
        <w:rPr>
          <w:color w:val="000000"/>
        </w:rPr>
        <w:t>ДБ представляется копия договора, на основании которого выполняются работы и/или оказываются услуги на Объекте.</w:t>
      </w:r>
    </w:p>
    <w:p>
      <w:pPr>
        <w:pStyle w:val="Standard"/>
        <w:tabs>
          <w:tab w:val="clear" w:pos="709"/>
          <w:tab w:val="left" w:pos="1560" w:leader="none"/>
        </w:tabs>
        <w:ind w:firstLine="709"/>
        <w:jc w:val="both"/>
        <w:rPr/>
      </w:pPr>
      <w:r>
        <w:rPr>
          <w:color w:val="000000"/>
          <w:sz w:val="28"/>
          <w:szCs w:val="28"/>
        </w:rPr>
        <w:t>12.14.</w:t>
        <w:tab/>
        <w:t>Постоянные и временные пропуска на Объект оформляются и</w:t>
      </w:r>
      <w:r>
        <w:rPr>
          <w:color w:val="000000"/>
          <w:sz w:val="28"/>
          <w:szCs w:val="28"/>
          <w:lang w:val="en-US"/>
        </w:rPr>
        <w:t> </w:t>
      </w:r>
      <w:r>
        <w:rPr>
          <w:color w:val="000000"/>
          <w:sz w:val="28"/>
          <w:szCs w:val="28"/>
        </w:rPr>
        <w:t>выдаются в ЕИЦ СНРГ.</w:t>
      </w:r>
    </w:p>
    <w:p>
      <w:pPr>
        <w:pStyle w:val="Standard"/>
        <w:tabs>
          <w:tab w:val="clear" w:pos="709"/>
          <w:tab w:val="left" w:pos="1560" w:leader="none"/>
        </w:tabs>
        <w:ind w:firstLine="709"/>
        <w:jc w:val="both"/>
        <w:rPr/>
      </w:pPr>
      <w:r>
        <w:rPr>
          <w:color w:val="000000"/>
          <w:sz w:val="28"/>
          <w:szCs w:val="28"/>
        </w:rPr>
        <w:t>12.15.</w:t>
        <w:tab/>
        <w:t>При необходимости замены испорченного, сломанного, неработающего пропуска лицам, ранее получившим пропуск на право допуска на</w:t>
      </w:r>
      <w:r>
        <w:rPr>
          <w:color w:val="000000"/>
          <w:sz w:val="28"/>
          <w:szCs w:val="28"/>
          <w:lang w:val="en-US"/>
        </w:rPr>
        <w:t> </w:t>
      </w:r>
      <w:r>
        <w:rPr>
          <w:color w:val="000000"/>
          <w:sz w:val="28"/>
          <w:szCs w:val="28"/>
        </w:rPr>
        <w:t>Объект либо изменившим ФИО, следует самостоятельно обратиться в</w:t>
      </w:r>
      <w:r>
        <w:rPr>
          <w:color w:val="000000"/>
          <w:sz w:val="28"/>
          <w:szCs w:val="28"/>
          <w:lang w:val="en-US"/>
        </w:rPr>
        <w:t> </w:t>
      </w:r>
      <w:r>
        <w:rPr>
          <w:color w:val="000000"/>
          <w:sz w:val="28"/>
          <w:szCs w:val="28"/>
        </w:rPr>
        <w:t>ЕИЦ</w:t>
      </w:r>
      <w:r>
        <w:rPr>
          <w:color w:val="000000"/>
          <w:sz w:val="28"/>
          <w:szCs w:val="28"/>
          <w:lang w:val="en-US"/>
        </w:rPr>
        <w:t> </w:t>
      </w:r>
      <w:r>
        <w:rPr>
          <w:color w:val="000000"/>
          <w:sz w:val="28"/>
          <w:szCs w:val="28"/>
        </w:rPr>
        <w:t>СНРГ с предоставлением подтверждающих документов.</w:t>
      </w:r>
    </w:p>
    <w:p>
      <w:pPr>
        <w:pStyle w:val="Standard"/>
        <w:tabs>
          <w:tab w:val="clear" w:pos="709"/>
          <w:tab w:val="left" w:pos="1560" w:leader="none"/>
        </w:tabs>
        <w:ind w:firstLine="709"/>
        <w:jc w:val="both"/>
        <w:rPr/>
      </w:pPr>
      <w:r>
        <w:rPr>
          <w:color w:val="000000"/>
          <w:sz w:val="28"/>
          <w:szCs w:val="28"/>
        </w:rPr>
        <w:t>12.16.</w:t>
        <w:tab/>
        <w:t>При необходимости изменения режима допуска лицам, ранее получившим электронный пропуск на право допуска на Объект, либо для посещения Объекта круглосуточно в рабочие, выходные и нерабочие праздничные дни лицам, которым такое право не предоставлено, через Корпоративный портал или в</w:t>
      </w:r>
      <w:r>
        <w:rPr>
          <w:color w:val="000000"/>
          <w:sz w:val="28"/>
          <w:szCs w:val="28"/>
          <w:lang w:val="en-US"/>
        </w:rPr>
        <w:t> </w:t>
      </w:r>
      <w:r>
        <w:rPr>
          <w:color w:val="000000"/>
          <w:sz w:val="28"/>
          <w:szCs w:val="28"/>
        </w:rPr>
        <w:t>письменной форме в ЕИЦ СНРГ подается заявка (Приложение 10 к Положению), подписанная руководителем СП ИА</w:t>
      </w:r>
      <w:r>
        <w:rPr>
          <w:color w:val="000000"/>
          <w:sz w:val="28"/>
          <w:szCs w:val="28"/>
          <w:lang w:val="en-US"/>
        </w:rPr>
        <w:t> </w:t>
      </w:r>
      <w:r>
        <w:rPr>
          <w:color w:val="000000"/>
          <w:sz w:val="28"/>
          <w:szCs w:val="28"/>
        </w:rPr>
        <w:t>/</w:t>
      </w:r>
      <w:r>
        <w:rPr>
          <w:color w:val="000000"/>
          <w:sz w:val="28"/>
          <w:szCs w:val="28"/>
          <w:lang w:val="en-US"/>
        </w:rPr>
        <w:t> </w:t>
      </w:r>
      <w:r>
        <w:rPr>
          <w:color w:val="000000"/>
          <w:sz w:val="28"/>
          <w:szCs w:val="28"/>
        </w:rPr>
        <w:t xml:space="preserve">ПО </w:t>
        <w:br/>
        <w:t>и согласованная ДБ.</w:t>
      </w:r>
    </w:p>
    <w:p>
      <w:pPr>
        <w:pStyle w:val="Standard"/>
        <w:keepNext w:val="true"/>
        <w:keepLines/>
        <w:numPr>
          <w:ilvl w:val="0"/>
          <w:numId w:val="0"/>
        </w:numPr>
        <w:spacing w:before="240" w:after="240"/>
        <w:ind w:firstLine="709"/>
        <w:outlineLvl w:val="1"/>
        <w:rPr/>
      </w:pPr>
      <w:bookmarkStart w:id="19" w:name="_Toc228380614"/>
      <w:r>
        <w:rPr>
          <w:caps/>
          <w:color w:val="000000"/>
          <w:sz w:val="28"/>
          <w:szCs w:val="28"/>
        </w:rPr>
        <w:t>глава</w:t>
      </w:r>
      <w:r>
        <w:rPr>
          <w:caps/>
          <w:color w:val="000000"/>
          <w:sz w:val="28"/>
          <w:szCs w:val="28"/>
          <w:lang w:val="en-US"/>
        </w:rPr>
        <w:t> </w:t>
      </w:r>
      <w:r>
        <w:rPr>
          <w:caps/>
          <w:color w:val="000000"/>
          <w:sz w:val="28"/>
          <w:szCs w:val="28"/>
        </w:rPr>
        <w:t>13. ДОПУСК ФИЗИЧЕСКИХ ЛИЦ НА ОБЪЕКТ</w:t>
      </w:r>
      <w:bookmarkEnd w:id="19"/>
    </w:p>
    <w:p>
      <w:pPr>
        <w:pStyle w:val="Standard"/>
        <w:tabs>
          <w:tab w:val="clear" w:pos="709"/>
          <w:tab w:val="left" w:pos="1560" w:leader="none"/>
        </w:tabs>
        <w:ind w:firstLine="709"/>
        <w:jc w:val="both"/>
        <w:rPr/>
      </w:pPr>
      <w:r>
        <w:rPr>
          <w:color w:val="000000"/>
          <w:sz w:val="28"/>
          <w:szCs w:val="28"/>
        </w:rPr>
        <w:t>13.1.</w:t>
        <w:tab/>
        <w:t>Доступ физических лиц на Объект осуществляется через оборудованные КПП посредством биометрической идентификации, по</w:t>
      </w:r>
      <w:r>
        <w:rPr>
          <w:color w:val="000000"/>
          <w:sz w:val="28"/>
          <w:szCs w:val="28"/>
          <w:lang w:val="en-US"/>
        </w:rPr>
        <w:t> </w:t>
      </w:r>
      <w:r>
        <w:rPr>
          <w:color w:val="000000"/>
          <w:sz w:val="28"/>
          <w:szCs w:val="28"/>
        </w:rPr>
        <w:t>электронным пропускам (Приложение 5.1, 5.2 и 5.3 к Положению), по</w:t>
      </w:r>
      <w:r>
        <w:rPr>
          <w:color w:val="000000"/>
          <w:sz w:val="28"/>
          <w:szCs w:val="28"/>
          <w:lang w:val="en-US"/>
        </w:rPr>
        <w:t> </w:t>
      </w:r>
      <w:r>
        <w:rPr>
          <w:color w:val="000000"/>
          <w:sz w:val="28"/>
          <w:szCs w:val="28"/>
        </w:rPr>
        <w:t xml:space="preserve">разовым пропускам на бумажном носителе (Приложение 3 к Положению) </w:t>
        <w:br/>
        <w:t>и по спискам на доступ посетителей (Приложение 2 к Положению).</w:t>
      </w:r>
    </w:p>
    <w:p>
      <w:pPr>
        <w:pStyle w:val="ListParagraph"/>
        <w:widowControl w:val="false"/>
        <w:tabs>
          <w:tab w:val="clear" w:pos="709"/>
          <w:tab w:val="left" w:pos="1560" w:leader="none"/>
        </w:tabs>
        <w:ind w:left="0" w:firstLine="709"/>
        <w:jc w:val="both"/>
        <w:rPr/>
      </w:pPr>
      <w:r>
        <w:rPr>
          <w:sz w:val="28"/>
          <w:szCs w:val="28"/>
          <w:lang w:eastAsia="ru-RU"/>
        </w:rPr>
        <w:t>13.2.</w:t>
        <w:tab/>
        <w:t>Для прохода через КПП по электронному пропуску владелец пропуска прикладывает его к</w:t>
      </w:r>
      <w:r>
        <w:rPr>
          <w:sz w:val="28"/>
          <w:szCs w:val="28"/>
          <w:lang w:val="en-US" w:eastAsia="ru-RU"/>
        </w:rPr>
        <w:t> </w:t>
      </w:r>
      <w:r>
        <w:rPr>
          <w:sz w:val="28"/>
          <w:szCs w:val="28"/>
          <w:lang w:eastAsia="ru-RU"/>
        </w:rPr>
        <w:t xml:space="preserve">считывателю, установленному в турникете. Система считывает код доступа, соотносит его с базой данных СКУД, при наличии права на проход автоматически открывает турникет. Разрешение </w:t>
        <w:br/>
        <w:t>на проход подтверждается световой индикацией зеленого цвета по торцам стоек турникета.</w:t>
      </w:r>
    </w:p>
    <w:p>
      <w:pPr>
        <w:pStyle w:val="ListParagraph"/>
        <w:tabs>
          <w:tab w:val="clear" w:pos="709"/>
          <w:tab w:val="left" w:pos="1560" w:leader="none"/>
        </w:tabs>
        <w:ind w:left="0" w:firstLine="709"/>
        <w:jc w:val="both"/>
        <w:rPr>
          <w:color w:val="000000"/>
          <w:sz w:val="28"/>
          <w:szCs w:val="28"/>
        </w:rPr>
      </w:pPr>
      <w:r>
        <w:rPr>
          <w:sz w:val="28"/>
          <w:szCs w:val="28"/>
          <w:lang w:eastAsia="ru-RU"/>
        </w:rPr>
        <w:t>13.3.</w:t>
        <w:tab/>
        <w:t>В случае отсутствия пропуска (пропуск существует, но оставлен дома, биометрическая идентификация отсутствует или по техническим причинам не</w:t>
      </w:r>
      <w:r>
        <w:rPr>
          <w:sz w:val="28"/>
          <w:szCs w:val="28"/>
          <w:lang w:val="en-US" w:eastAsia="ru-RU"/>
        </w:rPr>
        <w:t> </w:t>
      </w:r>
      <w:r>
        <w:rPr>
          <w:sz w:val="28"/>
          <w:szCs w:val="28"/>
          <w:lang w:eastAsia="ru-RU"/>
        </w:rPr>
        <w:t xml:space="preserve">срабатывает) работник обращается лично в </w:t>
      </w:r>
      <w:r>
        <w:rPr>
          <w:color w:val="000000"/>
          <w:sz w:val="28"/>
          <w:szCs w:val="28"/>
        </w:rPr>
        <w:t xml:space="preserve">ЕИЦ СНРГ </w:t>
      </w:r>
      <w:r>
        <w:rPr>
          <w:sz w:val="28"/>
          <w:szCs w:val="28"/>
          <w:lang w:eastAsia="ru-RU"/>
        </w:rPr>
        <w:t>с целью получения разового пропуска до окончания рабочего дня, смены. Разовый пропуск сдается в</w:t>
      </w:r>
      <w:r>
        <w:rPr>
          <w:color w:val="000000"/>
          <w:sz w:val="28"/>
          <w:szCs w:val="28"/>
          <w:lang w:val="en-US" w:eastAsia="ru-RU"/>
        </w:rPr>
        <w:t> </w:t>
      </w:r>
      <w:r>
        <w:rPr>
          <w:color w:val="000000"/>
          <w:sz w:val="28"/>
          <w:szCs w:val="28"/>
        </w:rPr>
        <w:t>ЕИЦ СНРГ по окончании рабочего дня</w:t>
      </w:r>
      <w:r>
        <w:rPr>
          <w:sz w:val="28"/>
          <w:szCs w:val="28"/>
          <w:lang w:eastAsia="ru-RU"/>
        </w:rPr>
        <w:t>.</w:t>
      </w:r>
    </w:p>
    <w:p>
      <w:pPr>
        <w:pStyle w:val="ListParagraph"/>
        <w:widowControl w:val="false"/>
        <w:tabs>
          <w:tab w:val="clear" w:pos="709"/>
          <w:tab w:val="left" w:pos="1560" w:leader="none"/>
        </w:tabs>
        <w:ind w:left="0" w:firstLine="709"/>
        <w:jc w:val="both"/>
        <w:rPr>
          <w:sz w:val="28"/>
          <w:szCs w:val="28"/>
          <w:lang w:eastAsia="ru-RU"/>
        </w:rPr>
      </w:pPr>
      <w:r>
        <w:rPr>
          <w:sz w:val="28"/>
          <w:szCs w:val="28"/>
          <w:lang w:eastAsia="ru-RU"/>
        </w:rPr>
        <w:t>13.4.</w:t>
        <w:tab/>
        <w:t>При проведении экскурсии, делегации разового характера допуск на</w:t>
      </w:r>
      <w:r>
        <w:rPr>
          <w:sz w:val="28"/>
          <w:szCs w:val="28"/>
          <w:lang w:val="en-US" w:eastAsia="ru-RU"/>
        </w:rPr>
        <w:t> </w:t>
      </w:r>
      <w:r>
        <w:rPr>
          <w:sz w:val="28"/>
          <w:szCs w:val="28"/>
          <w:lang w:eastAsia="ru-RU"/>
        </w:rPr>
        <w:t>Объект по спискам посетителям осуществляется в присутствии ответственного сопровождающего. Открытие турникета производится работником охранного предприятия путем разблокирования одного или нескольких турникетов для массового беспрепятственного прохода участников мероприятия.</w:t>
      </w:r>
    </w:p>
    <w:p>
      <w:pPr>
        <w:pStyle w:val="Standard"/>
        <w:tabs>
          <w:tab w:val="clear" w:pos="709"/>
          <w:tab w:val="left" w:pos="1560" w:leader="none"/>
        </w:tabs>
        <w:ind w:firstLine="709"/>
        <w:jc w:val="both"/>
        <w:rPr/>
      </w:pPr>
      <w:r>
        <w:rPr>
          <w:color w:val="000000"/>
          <w:sz w:val="28"/>
          <w:szCs w:val="28"/>
        </w:rPr>
        <w:t>13.5.</w:t>
        <w:tab/>
        <w:t>Посетители Председателя Правления – Генерального директора, членов Правления, заместителей Генерального директора Общества допускаются на Объект в сопровождении работника охранного предприятия.</w:t>
      </w:r>
    </w:p>
    <w:p>
      <w:pPr>
        <w:pStyle w:val="ListParagraph"/>
        <w:tabs>
          <w:tab w:val="clear" w:pos="709"/>
          <w:tab w:val="left" w:pos="1560" w:leader="none"/>
        </w:tabs>
        <w:ind w:left="0" w:firstLine="709"/>
        <w:jc w:val="both"/>
        <w:rPr/>
      </w:pPr>
      <w:r>
        <w:rPr>
          <w:color w:val="000000"/>
          <w:sz w:val="28"/>
          <w:szCs w:val="28"/>
        </w:rPr>
        <w:t>13.6.</w:t>
        <w:tab/>
        <w:t>Допуск инкассаторов на Объект осуществляется по утвержденным спискам, допуск фельдъегерей и работников обслуживающих компаний – по</w:t>
      </w:r>
      <w:r>
        <w:rPr>
          <w:color w:val="000000"/>
          <w:sz w:val="28"/>
          <w:szCs w:val="28"/>
          <w:lang w:val="en-US"/>
        </w:rPr>
        <w:t> </w:t>
      </w:r>
      <w:r>
        <w:rPr>
          <w:color w:val="000000"/>
          <w:sz w:val="28"/>
          <w:szCs w:val="28"/>
        </w:rPr>
        <w:t>служебным удостоверениям в сопровождении работника охранного предприятия.</w:t>
      </w:r>
    </w:p>
    <w:p>
      <w:pPr>
        <w:pStyle w:val="ListParagraph"/>
        <w:tabs>
          <w:tab w:val="clear" w:pos="709"/>
          <w:tab w:val="left" w:pos="1560" w:leader="none"/>
        </w:tabs>
        <w:ind w:left="0" w:firstLine="709"/>
        <w:jc w:val="both"/>
        <w:rPr/>
      </w:pPr>
      <w:r>
        <w:rPr>
          <w:color w:val="000000"/>
          <w:sz w:val="28"/>
          <w:szCs w:val="28"/>
        </w:rPr>
        <w:t>13.7.</w:t>
        <w:tab/>
        <w:t>Допуск представителей органов государственной власти Российской Федерации, субъектов Российской Федерации, местного самоуправления Красноярского края, прибывших на Объект как должностные лица, осуществляется по их служебным удостоверениям в сопровождении работника ДБ (при необходимости), работника охранного предприятия, а также работника СП</w:t>
      </w:r>
      <w:r>
        <w:rPr>
          <w:color w:val="000000"/>
          <w:sz w:val="28"/>
          <w:szCs w:val="28"/>
          <w:lang w:val="en-US"/>
        </w:rPr>
        <w:t> </w:t>
      </w:r>
      <w:r>
        <w:rPr>
          <w:color w:val="000000"/>
          <w:sz w:val="28"/>
          <w:szCs w:val="28"/>
        </w:rPr>
        <w:t>ИА, в</w:t>
      </w:r>
      <w:r>
        <w:rPr>
          <w:color w:val="000000"/>
          <w:sz w:val="28"/>
          <w:szCs w:val="28"/>
          <w:lang w:val="en-US"/>
        </w:rPr>
        <w:t> </w:t>
      </w:r>
      <w:r>
        <w:rPr>
          <w:color w:val="000000"/>
          <w:sz w:val="28"/>
          <w:szCs w:val="28"/>
        </w:rPr>
        <w:t>которое они прибыли.</w:t>
      </w:r>
    </w:p>
    <w:p>
      <w:pPr>
        <w:pStyle w:val="ListParagraph"/>
        <w:tabs>
          <w:tab w:val="clear" w:pos="709"/>
          <w:tab w:val="left" w:pos="1560" w:leader="none"/>
        </w:tabs>
        <w:ind w:left="0" w:firstLine="709"/>
        <w:jc w:val="both"/>
        <w:rPr>
          <w:shd w:fill="FFFF00" w:val="clear"/>
        </w:rPr>
      </w:pPr>
      <w:r>
        <w:rPr>
          <w:color w:val="000000"/>
          <w:sz w:val="28"/>
          <w:szCs w:val="28"/>
        </w:rPr>
        <w:t>13.8.</w:t>
        <w:tab/>
        <w:t>Допуск на Объект в</w:t>
      </w:r>
      <w:r>
        <w:rPr>
          <w:color w:val="000000"/>
          <w:sz w:val="28"/>
          <w:szCs w:val="28"/>
          <w:lang w:val="en-US"/>
        </w:rPr>
        <w:t> </w:t>
      </w:r>
      <w:r>
        <w:rPr>
          <w:color w:val="000000"/>
          <w:sz w:val="28"/>
          <w:szCs w:val="28"/>
        </w:rPr>
        <w:t>нерабочее время работников, не имеющих такого права в соответствии уровнем доступа пропуска, осуществляется на основании заявок в ДБ об изменении режима допуска.</w:t>
      </w:r>
    </w:p>
    <w:p>
      <w:pPr>
        <w:pStyle w:val="ListParagraph"/>
        <w:tabs>
          <w:tab w:val="clear" w:pos="709"/>
          <w:tab w:val="left" w:pos="1560" w:leader="none"/>
        </w:tabs>
        <w:ind w:left="0" w:firstLine="709"/>
        <w:jc w:val="both"/>
        <w:rPr/>
      </w:pPr>
      <w:r>
        <w:rPr>
          <w:color w:val="000000"/>
          <w:sz w:val="28"/>
          <w:szCs w:val="28"/>
        </w:rPr>
        <w:t>13.9.</w:t>
        <w:tab/>
        <w:t>Допуск представителей коммунальных служб и обслуживающих компаний в случаях возникновения коммунальных аварий (происшествий) на</w:t>
      </w:r>
      <w:r>
        <w:rPr>
          <w:color w:val="000000"/>
          <w:sz w:val="28"/>
          <w:szCs w:val="28"/>
          <w:lang w:val="en-US"/>
        </w:rPr>
        <w:t> </w:t>
      </w:r>
      <w:r>
        <w:rPr>
          <w:color w:val="000000"/>
          <w:sz w:val="28"/>
          <w:szCs w:val="28"/>
        </w:rPr>
        <w:t>Объекте осуществляется в соответствии с Положением и ЛНД</w:t>
      </w:r>
      <w:r>
        <w:rPr>
          <w:color w:val="000000"/>
          <w:sz w:val="28"/>
          <w:szCs w:val="28"/>
          <w:lang w:val="en-US"/>
        </w:rPr>
        <w:t> </w:t>
      </w:r>
      <w:r>
        <w:rPr>
          <w:color w:val="000000"/>
          <w:sz w:val="28"/>
          <w:szCs w:val="28"/>
        </w:rPr>
        <w:t>(А) Общества и</w:t>
      </w:r>
      <w:r>
        <w:rPr>
          <w:color w:val="000000"/>
          <w:sz w:val="28"/>
          <w:szCs w:val="28"/>
          <w:lang w:val="en-US"/>
        </w:rPr>
        <w:t> </w:t>
      </w:r>
      <w:r>
        <w:rPr>
          <w:color w:val="000000"/>
          <w:sz w:val="28"/>
          <w:szCs w:val="28"/>
        </w:rPr>
        <w:t>собственника Объекта в сопровождении представителей Управляющей компании Общества и/или охранного предприятия.</w:t>
      </w:r>
    </w:p>
    <w:p>
      <w:pPr>
        <w:pStyle w:val="Standard"/>
        <w:tabs>
          <w:tab w:val="clear" w:pos="709"/>
          <w:tab w:val="left" w:pos="1560" w:leader="none"/>
        </w:tabs>
        <w:ind w:firstLine="709"/>
        <w:jc w:val="both"/>
        <w:rPr/>
      </w:pPr>
      <w:r>
        <w:rPr>
          <w:color w:val="000000"/>
          <w:sz w:val="28"/>
          <w:szCs w:val="28"/>
        </w:rPr>
        <w:t>В нерабочее время допуск осуществляется до прибытия представителей Управляющей компании.</w:t>
      </w:r>
    </w:p>
    <w:p>
      <w:pPr>
        <w:pStyle w:val="Standard"/>
        <w:tabs>
          <w:tab w:val="clear" w:pos="709"/>
          <w:tab w:val="left" w:pos="1560" w:leader="none"/>
        </w:tabs>
        <w:ind w:firstLine="709"/>
        <w:jc w:val="both"/>
        <w:rPr/>
      </w:pPr>
      <w:r>
        <w:rPr>
          <w:color w:val="000000"/>
          <w:sz w:val="28"/>
          <w:szCs w:val="28"/>
        </w:rPr>
        <w:t>13.10.</w:t>
        <w:tab/>
        <w:t>Допуск пожарных команд УГПС МЧС России на Объект осуществляется в</w:t>
      </w:r>
      <w:r>
        <w:rPr>
          <w:color w:val="000000"/>
          <w:sz w:val="28"/>
          <w:szCs w:val="28"/>
          <w:lang w:val="en-US"/>
        </w:rPr>
        <w:t> </w:t>
      </w:r>
      <w:r>
        <w:rPr>
          <w:color w:val="000000"/>
          <w:sz w:val="28"/>
          <w:szCs w:val="28"/>
        </w:rPr>
        <w:t>соответствии с утвержденной в установленном порядке Инструкцией о мерах пожарной безопасности.</w:t>
      </w:r>
    </w:p>
    <w:p>
      <w:pPr>
        <w:pStyle w:val="Standard"/>
        <w:tabs>
          <w:tab w:val="clear" w:pos="709"/>
          <w:tab w:val="left" w:pos="1560" w:leader="none"/>
        </w:tabs>
        <w:ind w:firstLine="709"/>
        <w:jc w:val="both"/>
        <w:rPr>
          <w:color w:val="000000"/>
          <w:sz w:val="28"/>
          <w:szCs w:val="28"/>
        </w:rPr>
      </w:pPr>
      <w:r>
        <w:rPr>
          <w:color w:val="000000"/>
          <w:sz w:val="28"/>
          <w:szCs w:val="28"/>
        </w:rPr>
        <w:t>13.11.</w:t>
        <w:tab/>
        <w:t xml:space="preserve">С учетом текущей оперативной обстановки, возрастания степени угроз террористического и диверсионного характера на территории Российской Федерации, а также в целях обеспечения безопасности работников и имущества Общества, на Объекте могут применяться усиленные меры пропускного </w:t>
        <w:br/>
        <w:t>и внутриобъектового режима:</w:t>
      </w:r>
    </w:p>
    <w:p>
      <w:pPr>
        <w:pStyle w:val="ListParagraph"/>
        <w:tabs>
          <w:tab w:val="clear" w:pos="709"/>
          <w:tab w:val="left" w:pos="993" w:leader="none"/>
        </w:tabs>
        <w:ind w:left="0" w:firstLine="709"/>
        <w:jc w:val="both"/>
        <w:rPr>
          <w:color w:val="000000"/>
          <w:sz w:val="28"/>
          <w:szCs w:val="28"/>
        </w:rPr>
      </w:pPr>
      <w:r>
        <w:rPr>
          <w:color w:val="000000"/>
          <w:sz w:val="28"/>
          <w:szCs w:val="28"/>
        </w:rPr>
        <w:t>–</w:t>
      </w:r>
      <w:r>
        <w:rPr>
          <w:color w:val="000000"/>
          <w:sz w:val="28"/>
          <w:szCs w:val="28"/>
        </w:rPr>
        <w:tab/>
        <w:t xml:space="preserve">осмотр транспортных средств, заезжающих на территорию Объекта, в том числе с использованием технических средств (металлодетекторов, интроскопов и др.); </w:t>
      </w:r>
    </w:p>
    <w:p>
      <w:pPr>
        <w:pStyle w:val="ListParagraph"/>
        <w:tabs>
          <w:tab w:val="clear" w:pos="709"/>
          <w:tab w:val="left" w:pos="993" w:leader="none"/>
        </w:tabs>
        <w:ind w:left="0" w:firstLine="709"/>
        <w:jc w:val="both"/>
        <w:rPr>
          <w:color w:val="000000"/>
          <w:sz w:val="28"/>
          <w:szCs w:val="28"/>
        </w:rPr>
      </w:pPr>
      <w:r>
        <w:rPr>
          <w:color w:val="000000"/>
          <w:sz w:val="28"/>
          <w:szCs w:val="28"/>
        </w:rPr>
        <w:t>–</w:t>
      </w:r>
      <w:r>
        <w:rPr>
          <w:color w:val="000000"/>
          <w:sz w:val="28"/>
          <w:szCs w:val="28"/>
        </w:rPr>
        <w:tab/>
        <w:t>осмотр ручной клади работников ИА/филиала/ПО, внешних посетителей, в том числе с использованием технических средств (металлодетекторов, интроскопов и др.);</w:t>
      </w:r>
    </w:p>
    <w:p>
      <w:pPr>
        <w:pStyle w:val="ListParagraph"/>
        <w:tabs>
          <w:tab w:val="clear" w:pos="709"/>
          <w:tab w:val="left" w:pos="993" w:leader="none"/>
        </w:tabs>
        <w:ind w:left="0" w:firstLine="709"/>
        <w:jc w:val="both"/>
        <w:rPr>
          <w:color w:val="000000"/>
          <w:sz w:val="28"/>
          <w:szCs w:val="28"/>
        </w:rPr>
      </w:pPr>
      <w:r>
        <w:rPr>
          <w:color w:val="000000"/>
          <w:sz w:val="28"/>
          <w:szCs w:val="28"/>
        </w:rPr>
        <w:t>–</w:t>
      </w:r>
      <w:r>
        <w:rPr>
          <w:color w:val="000000"/>
          <w:sz w:val="28"/>
          <w:szCs w:val="28"/>
        </w:rPr>
        <w:tab/>
        <w:t>проверка документов, удостоверяющих личность физического лица (внешних посетителей);</w:t>
      </w:r>
    </w:p>
    <w:p>
      <w:pPr>
        <w:pStyle w:val="ListParagraph"/>
        <w:tabs>
          <w:tab w:val="clear" w:pos="709"/>
          <w:tab w:val="left" w:pos="993" w:leader="none"/>
        </w:tabs>
        <w:ind w:left="0" w:firstLine="709"/>
        <w:jc w:val="both"/>
        <w:rPr>
          <w:color w:val="000000"/>
          <w:sz w:val="28"/>
          <w:szCs w:val="28"/>
        </w:rPr>
      </w:pPr>
      <w:r>
        <w:rPr>
          <w:color w:val="000000"/>
          <w:sz w:val="28"/>
          <w:szCs w:val="28"/>
        </w:rPr>
        <w:t>–</w:t>
      </w:r>
      <w:r>
        <w:rPr>
          <w:color w:val="000000"/>
          <w:sz w:val="28"/>
          <w:szCs w:val="28"/>
        </w:rPr>
        <w:tab/>
        <w:t>введение ограничений на выдачу разовых пропусков посетителям, допуск посетителей по спискам, проезд на территорию Объекта транспортных средств и т.д.</w:t>
      </w:r>
    </w:p>
    <w:p>
      <w:pPr>
        <w:pStyle w:val="Standard"/>
        <w:tabs>
          <w:tab w:val="clear" w:pos="709"/>
          <w:tab w:val="left" w:pos="1560" w:leader="none"/>
        </w:tabs>
        <w:ind w:firstLine="709"/>
        <w:jc w:val="both"/>
        <w:rPr>
          <w:color w:val="000000"/>
          <w:sz w:val="28"/>
          <w:szCs w:val="28"/>
        </w:rPr>
      </w:pPr>
      <w:r>
        <w:rPr>
          <w:color w:val="000000"/>
          <w:sz w:val="28"/>
          <w:szCs w:val="28"/>
        </w:rPr>
        <w:t>13.12.</w:t>
        <w:tab/>
        <w:t xml:space="preserve">В случае отказа работников ИА/филиала/ПО, внешних посетителей от выполнения требований п. 13.11 настоящего Положения в части предъявления ими к осмотру ручной клади при проходе на Объект, либо транспортных средств, заезжающих на территорию Объекта, такое лицо может быть допущено на Объект, но без проноса (провоза) указанного имущества </w:t>
        <w:br/>
        <w:t>и (или) транспортного средства.</w:t>
      </w:r>
    </w:p>
    <w:p>
      <w:pPr>
        <w:pStyle w:val="Standard"/>
        <w:tabs>
          <w:tab w:val="clear" w:pos="709"/>
          <w:tab w:val="left" w:pos="1560" w:leader="none"/>
        </w:tabs>
        <w:ind w:firstLine="709"/>
        <w:jc w:val="both"/>
        <w:rPr>
          <w:color w:val="000000"/>
          <w:sz w:val="28"/>
          <w:szCs w:val="28"/>
        </w:rPr>
      </w:pPr>
      <w:r>
        <w:rPr>
          <w:color w:val="000000"/>
          <w:sz w:val="28"/>
          <w:szCs w:val="28"/>
        </w:rPr>
        <w:t xml:space="preserve">При этом Общество не предоставляет камеры хранения или иные места для размещения ручной клади, либо транспортных средств, в отношении которых работников ИА/филиала/ПО, внешние посетители отказались </w:t>
        <w:br/>
        <w:t>от прохождения осмотра.</w:t>
      </w:r>
    </w:p>
    <w:p>
      <w:pPr>
        <w:pStyle w:val="BodyText"/>
        <w:tabs>
          <w:tab w:val="clear" w:pos="709"/>
          <w:tab w:val="left" w:pos="1560" w:leader="none"/>
        </w:tabs>
        <w:ind w:firstLine="709"/>
        <w:jc w:val="both"/>
        <w:rPr>
          <w:rFonts w:ascii="Times New Roman" w:hAnsi="Times New Roman" w:eastAsia="Times New Roman" w:cs="Times New Roman"/>
          <w:color w:val="000000"/>
          <w:sz w:val="28"/>
          <w:szCs w:val="28"/>
          <w:lang w:eastAsia="zh-CN"/>
        </w:rPr>
      </w:pPr>
      <w:r>
        <w:rPr>
          <w:rFonts w:eastAsia="Times New Roman" w:cs="Times New Roman" w:ascii="Times New Roman" w:hAnsi="Times New Roman"/>
          <w:color w:val="000000"/>
          <w:sz w:val="28"/>
          <w:szCs w:val="28"/>
          <w:lang w:eastAsia="zh-CN"/>
        </w:rPr>
      </w:r>
    </w:p>
    <w:p>
      <w:pPr>
        <w:pStyle w:val="BodyText"/>
        <w:spacing w:lineRule="auto" w:line="240" w:before="0" w:after="0"/>
        <w:jc w:val="both"/>
        <w:rPr>
          <w:rFonts w:ascii="Times New Roman" w:hAnsi="Times New Roman" w:eastAsia="Times New Roman" w:cs="Times New Roman"/>
          <w:color w:val="000000"/>
          <w:sz w:val="28"/>
          <w:szCs w:val="28"/>
          <w:lang w:eastAsia="zh-CN"/>
        </w:rPr>
      </w:pPr>
      <w:r>
        <w:rPr>
          <w:rFonts w:eastAsia="Times New Roman" w:cs="Times New Roman" w:ascii="Times New Roman" w:hAnsi="Times New Roman"/>
          <w:color w:val="000000"/>
          <w:sz w:val="28"/>
          <w:szCs w:val="28"/>
          <w:lang w:eastAsia="zh-CN"/>
        </w:rPr>
        <w:tab/>
        <w:t xml:space="preserve">В случае отказа работниками ИА / филиала / ПО, внешними посетителями от прохождения осмотра транспортных средств, их въезд </w:t>
        <w:br/>
        <w:t>на территорию Объекта не допускается. Такие транспортные средства подлежат размещению за пределами территории Объекта.</w:t>
      </w:r>
    </w:p>
    <w:p>
      <w:pPr>
        <w:pStyle w:val="Standard"/>
        <w:tabs>
          <w:tab w:val="clear" w:pos="709"/>
          <w:tab w:val="left" w:pos="1560" w:leader="none"/>
        </w:tabs>
        <w:ind w:firstLine="709"/>
        <w:jc w:val="both"/>
        <w:rPr>
          <w:color w:val="000000"/>
          <w:sz w:val="28"/>
          <w:szCs w:val="28"/>
        </w:rPr>
      </w:pPr>
      <w:r>
        <w:rPr>
          <w:color w:val="000000"/>
          <w:sz w:val="28"/>
          <w:szCs w:val="28"/>
        </w:rPr>
        <w:t xml:space="preserve">Лица, нарушившие пропускной и внутриобъектовый режим, привлекаются к ответственности, предусмотренной законодательством Российской Федерации.  </w:t>
      </w:r>
    </w:p>
    <w:p>
      <w:pPr>
        <w:pStyle w:val="Standard"/>
        <w:numPr>
          <w:ilvl w:val="0"/>
          <w:numId w:val="0"/>
        </w:numPr>
        <w:spacing w:before="240" w:after="240"/>
        <w:ind w:firstLine="709"/>
        <w:jc w:val="both"/>
        <w:outlineLvl w:val="1"/>
        <w:rPr/>
      </w:pPr>
      <w:bookmarkStart w:id="20" w:name="_Toc228380615"/>
      <w:r>
        <w:rPr>
          <w:caps/>
          <w:color w:val="000000"/>
          <w:sz w:val="28"/>
          <w:szCs w:val="28"/>
        </w:rPr>
        <w:t xml:space="preserve">глава 14. порядок предоставления доступа </w:t>
        <w:br/>
        <w:t>в помещения с особым режимом и рабочие кабинеты</w:t>
      </w:r>
      <w:bookmarkEnd w:id="20"/>
    </w:p>
    <w:p>
      <w:pPr>
        <w:pStyle w:val="Standard"/>
        <w:widowControl w:val="false"/>
        <w:tabs>
          <w:tab w:val="clear" w:pos="709"/>
          <w:tab w:val="left" w:pos="1560" w:leader="none"/>
        </w:tabs>
        <w:ind w:firstLine="709"/>
        <w:jc w:val="both"/>
        <w:rPr>
          <w:sz w:val="28"/>
          <w:szCs w:val="28"/>
        </w:rPr>
      </w:pPr>
      <w:r>
        <w:rPr>
          <w:sz w:val="28"/>
          <w:szCs w:val="28"/>
        </w:rPr>
        <w:t>14.1.</w:t>
        <w:tab/>
        <w:t>Для предоставления доступа в режимные сектора Объекта, а также в</w:t>
      </w:r>
      <w:r>
        <w:rPr>
          <w:color w:val="000000"/>
          <w:sz w:val="28"/>
          <w:szCs w:val="28"/>
          <w:lang w:val="en-US"/>
        </w:rPr>
        <w:t> </w:t>
      </w:r>
      <w:r>
        <w:rPr>
          <w:sz w:val="28"/>
          <w:szCs w:val="28"/>
        </w:rPr>
        <w:t>индивидуальные рабочие кабинеты, организована автоматизированная система подачи и согласования заявок в СКУД.</w:t>
      </w:r>
    </w:p>
    <w:p>
      <w:pPr>
        <w:pStyle w:val="Standard"/>
        <w:widowControl w:val="false"/>
        <w:tabs>
          <w:tab w:val="clear" w:pos="709"/>
          <w:tab w:val="left" w:pos="1560" w:leader="none"/>
        </w:tabs>
        <w:ind w:firstLine="709"/>
        <w:jc w:val="both"/>
        <w:rPr>
          <w:sz w:val="28"/>
          <w:szCs w:val="28"/>
        </w:rPr>
      </w:pPr>
      <w:r>
        <w:rPr>
          <w:sz w:val="28"/>
          <w:szCs w:val="28"/>
        </w:rPr>
        <w:t>14.2.</w:t>
        <w:tab/>
        <w:t xml:space="preserve">Работники Группы РусГидро формируют электронную заявку </w:t>
        <w:br/>
        <w:t>на Корпоративном портале с обязательным указанием следующих сведений:</w:t>
      </w:r>
    </w:p>
    <w:p>
      <w:pPr>
        <w:pStyle w:val="ListParagraph"/>
        <w:widowControl w:val="false"/>
        <w:numPr>
          <w:ilvl w:val="0"/>
          <w:numId w:val="175"/>
        </w:numPr>
        <w:tabs>
          <w:tab w:val="clear" w:pos="709"/>
          <w:tab w:val="left" w:pos="1140" w:leader="none"/>
          <w:tab w:val="left" w:pos="1560" w:leader="none"/>
        </w:tabs>
        <w:ind w:left="0" w:firstLine="709"/>
        <w:jc w:val="both"/>
        <w:rPr>
          <w:sz w:val="28"/>
          <w:szCs w:val="28"/>
        </w:rPr>
      </w:pPr>
      <w:r>
        <w:rPr>
          <w:sz w:val="28"/>
          <w:szCs w:val="28"/>
        </w:rPr>
        <w:t>субъект доступа: ФИО и должность работника (или список работников), которым требуется предоставить доступ;</w:t>
      </w:r>
    </w:p>
    <w:p>
      <w:pPr>
        <w:pStyle w:val="ListParagraph"/>
        <w:widowControl w:val="false"/>
        <w:numPr>
          <w:ilvl w:val="0"/>
          <w:numId w:val="176"/>
        </w:numPr>
        <w:tabs>
          <w:tab w:val="clear" w:pos="709"/>
          <w:tab w:val="left" w:pos="1140" w:leader="none"/>
          <w:tab w:val="left" w:pos="1560" w:leader="none"/>
        </w:tabs>
        <w:ind w:left="0" w:firstLine="709"/>
        <w:jc w:val="both"/>
        <w:rPr>
          <w:sz w:val="28"/>
          <w:szCs w:val="28"/>
        </w:rPr>
      </w:pPr>
      <w:r>
        <w:rPr>
          <w:sz w:val="28"/>
          <w:szCs w:val="28"/>
        </w:rPr>
        <w:t>объект доступа: перечень конкретных помещений (номера кабинетов, названия зон), доступ в которые необходимо открыть;</w:t>
      </w:r>
    </w:p>
    <w:p>
      <w:pPr>
        <w:pStyle w:val="ListParagraph"/>
        <w:widowControl w:val="false"/>
        <w:numPr>
          <w:ilvl w:val="0"/>
          <w:numId w:val="177"/>
        </w:numPr>
        <w:tabs>
          <w:tab w:val="clear" w:pos="709"/>
          <w:tab w:val="left" w:pos="1140" w:leader="none"/>
          <w:tab w:val="left" w:pos="1560" w:leader="none"/>
        </w:tabs>
        <w:ind w:left="0" w:firstLine="709"/>
        <w:jc w:val="both"/>
        <w:rPr>
          <w:sz w:val="28"/>
          <w:szCs w:val="28"/>
        </w:rPr>
      </w:pPr>
      <w:r>
        <w:rPr>
          <w:sz w:val="28"/>
          <w:szCs w:val="28"/>
        </w:rPr>
        <w:t>обоснование: мотивированное подтверждение необходимости доступа (производственная необходимость, выполнение конкретных трудовых функций, распоряжение руководства и т.п.).</w:t>
      </w:r>
    </w:p>
    <w:p>
      <w:pPr>
        <w:pStyle w:val="Standard"/>
        <w:tabs>
          <w:tab w:val="clear" w:pos="709"/>
          <w:tab w:val="left" w:pos="1560" w:leader="none"/>
        </w:tabs>
        <w:ind w:firstLine="709"/>
        <w:jc w:val="both"/>
        <w:rPr>
          <w:sz w:val="28"/>
          <w:szCs w:val="28"/>
        </w:rPr>
      </w:pPr>
      <w:r>
        <w:rPr>
          <w:sz w:val="28"/>
          <w:szCs w:val="28"/>
        </w:rPr>
        <w:t>14.3.</w:t>
        <w:tab/>
        <w:t xml:space="preserve">Рассмотрение заявки осуществляется уполномоченным должностным лицом (согласно перечню, определенному в приложении 11 </w:t>
        <w:br/>
      </w:r>
      <w:r>
        <w:rPr>
          <w:color w:val="000000"/>
          <w:sz w:val="28"/>
          <w:szCs w:val="28"/>
        </w:rPr>
        <w:t>к Положению</w:t>
      </w:r>
      <w:r>
        <w:rPr>
          <w:sz w:val="28"/>
          <w:szCs w:val="28"/>
        </w:rPr>
        <w:t>), которым по</w:t>
      </w:r>
      <w:r>
        <w:rPr>
          <w:sz w:val="28"/>
          <w:szCs w:val="28"/>
          <w:lang w:val="en-US"/>
        </w:rPr>
        <w:t> </w:t>
      </w:r>
      <w:r>
        <w:rPr>
          <w:sz w:val="28"/>
          <w:szCs w:val="28"/>
        </w:rPr>
        <w:t>результатам рассмотрения заявки принимается одно из следующих решений:</w:t>
      </w:r>
    </w:p>
    <w:p>
      <w:pPr>
        <w:pStyle w:val="ListParagraph"/>
        <w:numPr>
          <w:ilvl w:val="0"/>
          <w:numId w:val="24"/>
        </w:numPr>
        <w:tabs>
          <w:tab w:val="clear" w:pos="709"/>
          <w:tab w:val="left" w:pos="1560" w:leader="none"/>
        </w:tabs>
        <w:ind w:left="0" w:firstLine="709"/>
        <w:jc w:val="both"/>
        <w:rPr>
          <w:sz w:val="28"/>
          <w:szCs w:val="28"/>
        </w:rPr>
      </w:pPr>
      <w:r>
        <w:rPr>
          <w:sz w:val="28"/>
          <w:szCs w:val="28"/>
        </w:rPr>
        <w:t>«Согласовано» – заявка направляется на техническое исполнение;</w:t>
      </w:r>
    </w:p>
    <w:p>
      <w:pPr>
        <w:pStyle w:val="ListParagraph"/>
        <w:numPr>
          <w:ilvl w:val="0"/>
          <w:numId w:val="24"/>
        </w:numPr>
        <w:tabs>
          <w:tab w:val="clear" w:pos="709"/>
          <w:tab w:val="left" w:pos="1560" w:leader="none"/>
        </w:tabs>
        <w:ind w:left="0" w:firstLine="709"/>
        <w:jc w:val="both"/>
        <w:rPr>
          <w:sz w:val="28"/>
          <w:szCs w:val="28"/>
        </w:rPr>
      </w:pPr>
      <w:r>
        <w:rPr>
          <w:sz w:val="28"/>
          <w:szCs w:val="28"/>
        </w:rPr>
        <w:t>«Отказано» – заявка возвращается инициатору с обязательным указанием причины отказа в комментариях.</w:t>
      </w:r>
    </w:p>
    <w:p>
      <w:pPr>
        <w:pStyle w:val="Standard"/>
        <w:tabs>
          <w:tab w:val="clear" w:pos="709"/>
          <w:tab w:val="left" w:pos="1560" w:leader="none"/>
        </w:tabs>
        <w:ind w:firstLine="709"/>
        <w:jc w:val="both"/>
        <w:rPr>
          <w:sz w:val="28"/>
          <w:szCs w:val="28"/>
        </w:rPr>
      </w:pPr>
      <w:r>
        <w:rPr>
          <w:sz w:val="28"/>
          <w:szCs w:val="28"/>
        </w:rPr>
        <w:t>14.4.</w:t>
        <w:tab/>
        <w:t>Согласованная заявка автоматически назначается на исполнение работникам подразделения, ответственного за обеспечение эксплуатационной готовности и администрирование СКУД.</w:t>
      </w:r>
    </w:p>
    <w:p>
      <w:pPr>
        <w:pStyle w:val="Standard"/>
        <w:tabs>
          <w:tab w:val="clear" w:pos="709"/>
          <w:tab w:val="left" w:pos="1560" w:leader="none"/>
        </w:tabs>
        <w:ind w:firstLine="709"/>
        <w:jc w:val="both"/>
        <w:rPr>
          <w:sz w:val="28"/>
          <w:szCs w:val="28"/>
        </w:rPr>
      </w:pPr>
      <w:r>
        <w:rPr>
          <w:sz w:val="28"/>
          <w:szCs w:val="28"/>
        </w:rPr>
        <w:t>14.5.</w:t>
        <w:tab/>
        <w:t>После программного внесения изменений в права доступа в базе данных СКУД, исполнитель проставляет в системе отметку о выполнении. Заявка закрывается со статусом «Выполнено», о чем инициатор получает соответствующее уведомление.</w:t>
      </w:r>
    </w:p>
    <w:p>
      <w:pPr>
        <w:pStyle w:val="Standard"/>
        <w:keepNext w:val="true"/>
        <w:keepLines/>
        <w:numPr>
          <w:ilvl w:val="0"/>
          <w:numId w:val="0"/>
        </w:numPr>
        <w:spacing w:before="240" w:after="240"/>
        <w:ind w:firstLine="709"/>
        <w:jc w:val="both"/>
        <w:outlineLvl w:val="1"/>
        <w:rPr>
          <w:sz w:val="28"/>
          <w:szCs w:val="28"/>
        </w:rPr>
      </w:pPr>
      <w:bookmarkStart w:id="21" w:name="_Toc228380616"/>
      <w:r>
        <w:rPr>
          <w:caps/>
          <w:color w:val="000000"/>
          <w:sz w:val="28"/>
          <w:szCs w:val="28"/>
        </w:rPr>
        <w:t>ГЛАВА 15. Особенности допуска иностранных граждан и лиц без гражданства</w:t>
      </w:r>
      <w:bookmarkEnd w:id="21"/>
    </w:p>
    <w:p>
      <w:pPr>
        <w:pStyle w:val="Standard"/>
        <w:tabs>
          <w:tab w:val="clear" w:pos="709"/>
          <w:tab w:val="left" w:pos="1560" w:leader="none"/>
        </w:tabs>
        <w:ind w:firstLine="709"/>
        <w:jc w:val="both"/>
        <w:rPr>
          <w:sz w:val="28"/>
          <w:szCs w:val="28"/>
        </w:rPr>
      </w:pPr>
      <w:r>
        <w:rPr>
          <w:color w:val="000000"/>
          <w:sz w:val="28"/>
          <w:szCs w:val="28"/>
        </w:rPr>
        <w:t>15.1.</w:t>
        <w:tab/>
        <w:t>Допуск на Объект иностранных граждан осуществляется в</w:t>
      </w:r>
      <w:r>
        <w:rPr>
          <w:color w:val="000000"/>
          <w:sz w:val="28"/>
          <w:szCs w:val="28"/>
          <w:lang w:val="en-US"/>
        </w:rPr>
        <w:t> </w:t>
      </w:r>
      <w:r>
        <w:rPr>
          <w:color w:val="000000"/>
          <w:sz w:val="28"/>
          <w:szCs w:val="28"/>
        </w:rPr>
        <w:t>соответствии с требованиями законодательства Российской Федерации и</w:t>
      </w:r>
      <w:r>
        <w:rPr>
          <w:color w:val="000000"/>
          <w:sz w:val="28"/>
          <w:szCs w:val="28"/>
          <w:lang w:val="en-US"/>
        </w:rPr>
        <w:t> </w:t>
      </w:r>
      <w:r>
        <w:rPr>
          <w:color w:val="000000"/>
          <w:sz w:val="28"/>
          <w:szCs w:val="28"/>
        </w:rPr>
        <w:t>ЛНД</w:t>
      </w:r>
      <w:r>
        <w:rPr>
          <w:color w:val="000000"/>
          <w:sz w:val="28"/>
          <w:szCs w:val="28"/>
          <w:lang w:val="en-US"/>
        </w:rPr>
        <w:t> </w:t>
      </w:r>
      <w:r>
        <w:rPr>
          <w:color w:val="000000"/>
          <w:sz w:val="28"/>
          <w:szCs w:val="28"/>
        </w:rPr>
        <w:t>(А) Общества, регламентирующими порядок проведения деловых встреч (переговоров) с участием иностранных граждан, а также в соответствии с</w:t>
      </w:r>
      <w:r>
        <w:rPr>
          <w:color w:val="000000"/>
          <w:sz w:val="28"/>
          <w:szCs w:val="28"/>
          <w:lang w:val="en-US"/>
        </w:rPr>
        <w:t> </w:t>
      </w:r>
      <w:r>
        <w:rPr>
          <w:color w:val="000000"/>
          <w:sz w:val="28"/>
          <w:szCs w:val="28"/>
        </w:rPr>
        <w:t>гражданско-правовыми договорами, на основании которых такими гражданами выполняются работы и/или оказываются услуги на Объекте.</w:t>
      </w:r>
    </w:p>
    <w:p>
      <w:pPr>
        <w:pStyle w:val="Textbodyindent"/>
        <w:tabs>
          <w:tab w:val="clear" w:pos="709"/>
          <w:tab w:val="left" w:pos="1560" w:leader="none"/>
        </w:tabs>
        <w:ind w:firstLine="709"/>
        <w:rPr/>
      </w:pPr>
      <w:r>
        <w:rPr>
          <w:color w:val="000000"/>
        </w:rPr>
        <w:t>15.2.</w:t>
        <w:tab/>
        <w:t>Выдача разового пропуска на Объект иностранному гражданину и</w:t>
      </w:r>
      <w:r>
        <w:rPr>
          <w:color w:val="000000"/>
          <w:lang w:val="en-US"/>
        </w:rPr>
        <w:t> </w:t>
      </w:r>
      <w:r>
        <w:rPr>
          <w:color w:val="000000"/>
        </w:rPr>
        <w:t>лицу без гражданства осуществляется на основании заявки, оформленной в</w:t>
      </w:r>
      <w:r>
        <w:rPr>
          <w:color w:val="000000"/>
          <w:lang w:val="en-US"/>
        </w:rPr>
        <w:t> </w:t>
      </w:r>
      <w:r>
        <w:rPr>
          <w:color w:val="000000"/>
        </w:rPr>
        <w:t>соответствии с ЛНД</w:t>
      </w:r>
      <w:r>
        <w:rPr>
          <w:color w:val="000000"/>
          <w:lang w:val="en-US"/>
        </w:rPr>
        <w:t> </w:t>
      </w:r>
      <w:r>
        <w:rPr>
          <w:color w:val="000000"/>
        </w:rPr>
        <w:t>(А) Общества о регламенте процесса приема иностранных граждан и листа согласования с резолюцией заместителя Генерального директора по безопасности Общества или работника, исполняющего его обязанности.</w:t>
      </w:r>
    </w:p>
    <w:p>
      <w:pPr>
        <w:pStyle w:val="Standard"/>
        <w:keepNext w:val="true"/>
        <w:keepLines/>
        <w:numPr>
          <w:ilvl w:val="0"/>
          <w:numId w:val="0"/>
        </w:numPr>
        <w:spacing w:before="240" w:after="240"/>
        <w:ind w:firstLine="709"/>
        <w:jc w:val="both"/>
        <w:outlineLvl w:val="1"/>
        <w:rPr>
          <w:caps/>
          <w:color w:val="000000"/>
          <w:sz w:val="28"/>
          <w:szCs w:val="28"/>
        </w:rPr>
      </w:pPr>
      <w:bookmarkStart w:id="22" w:name="_Toc228380617"/>
      <w:r>
        <w:rPr>
          <w:caps/>
          <w:color w:val="000000"/>
          <w:sz w:val="28"/>
          <w:szCs w:val="28"/>
        </w:rPr>
        <w:t>ГЛАВА 16. Особенности допуска лиц с оружием</w:t>
      </w:r>
      <w:bookmarkEnd w:id="22"/>
    </w:p>
    <w:p>
      <w:pPr>
        <w:pStyle w:val="Standard"/>
        <w:tabs>
          <w:tab w:val="clear" w:pos="709"/>
          <w:tab w:val="left" w:pos="1560" w:leader="none"/>
        </w:tabs>
        <w:ind w:firstLine="709"/>
        <w:jc w:val="both"/>
        <w:rPr/>
      </w:pPr>
      <w:r>
        <w:rPr>
          <w:color w:val="000000"/>
          <w:sz w:val="28"/>
          <w:szCs w:val="28"/>
        </w:rPr>
        <w:t>16.1.</w:t>
        <w:tab/>
        <w:t>Сотрудники правоохранительных органов и специальных служб допускаются на Объект с табельным оружием в соответствии с</w:t>
      </w:r>
      <w:r>
        <w:rPr>
          <w:color w:val="000000"/>
          <w:sz w:val="28"/>
          <w:szCs w:val="28"/>
          <w:lang w:val="en-US"/>
        </w:rPr>
        <w:t> </w:t>
      </w:r>
      <w:r>
        <w:rPr>
          <w:color w:val="000000"/>
          <w:sz w:val="28"/>
          <w:szCs w:val="28"/>
        </w:rPr>
        <w:t>законодательством Российской Федерации в сопровождении работников ДБ (при необходимости) и охранного предприятия.</w:t>
      </w:r>
    </w:p>
    <w:p>
      <w:pPr>
        <w:pStyle w:val="Standard"/>
        <w:tabs>
          <w:tab w:val="clear" w:pos="709"/>
          <w:tab w:val="left" w:pos="1560" w:leader="none"/>
        </w:tabs>
        <w:ind w:firstLine="709"/>
        <w:jc w:val="both"/>
        <w:rPr/>
      </w:pPr>
      <w:r>
        <w:rPr>
          <w:color w:val="000000"/>
          <w:sz w:val="28"/>
          <w:szCs w:val="28"/>
        </w:rPr>
        <w:t>16.2.</w:t>
        <w:tab/>
        <w:t>Допуск работников инкассации, фельдъегерской и специальной связи с табельным оружием на Объект осуществляется в сопровождении работников охранного предприятия.</w:t>
      </w:r>
    </w:p>
    <w:p>
      <w:pPr>
        <w:pStyle w:val="Standard"/>
        <w:tabs>
          <w:tab w:val="clear" w:pos="709"/>
          <w:tab w:val="left" w:pos="1560" w:leader="none"/>
        </w:tabs>
        <w:ind w:firstLine="709"/>
        <w:jc w:val="both"/>
        <w:rPr/>
      </w:pPr>
      <w:r>
        <w:rPr>
          <w:color w:val="000000"/>
          <w:sz w:val="28"/>
          <w:szCs w:val="28"/>
        </w:rPr>
        <w:t>16.3.</w:t>
        <w:tab/>
        <w:t>Иные лица с оружием и специальными средствами на Объект не</w:t>
      </w:r>
      <w:r>
        <w:rPr>
          <w:color w:val="000000"/>
          <w:sz w:val="28"/>
          <w:szCs w:val="28"/>
          <w:lang w:val="en-US"/>
        </w:rPr>
        <w:t> </w:t>
      </w:r>
      <w:r>
        <w:rPr>
          <w:color w:val="000000"/>
          <w:sz w:val="28"/>
          <w:szCs w:val="28"/>
        </w:rPr>
        <w:t>допускаются.</w:t>
      </w:r>
    </w:p>
    <w:p>
      <w:pPr>
        <w:pStyle w:val="Standard"/>
        <w:keepNext w:val="true"/>
        <w:keepLines/>
        <w:numPr>
          <w:ilvl w:val="0"/>
          <w:numId w:val="0"/>
        </w:numPr>
        <w:spacing w:before="240" w:after="240"/>
        <w:ind w:firstLine="709"/>
        <w:jc w:val="both"/>
        <w:outlineLvl w:val="1"/>
        <w:rPr/>
      </w:pPr>
      <w:bookmarkStart w:id="23" w:name="_Toc228380618"/>
      <w:r>
        <w:rPr>
          <w:caps/>
          <w:color w:val="000000"/>
          <w:sz w:val="28"/>
          <w:szCs w:val="28"/>
        </w:rPr>
        <w:t>ГЛАВА 17. порядок прекращения допуска, сдачи выданных пропусков</w:t>
      </w:r>
      <w:bookmarkEnd w:id="23"/>
    </w:p>
    <w:p>
      <w:pPr>
        <w:pStyle w:val="Standard"/>
        <w:tabs>
          <w:tab w:val="clear" w:pos="709"/>
          <w:tab w:val="left" w:pos="1560" w:leader="none"/>
        </w:tabs>
        <w:ind w:firstLine="709"/>
        <w:jc w:val="both"/>
        <w:rPr/>
      </w:pPr>
      <w:r>
        <w:rPr>
          <w:color w:val="000000"/>
          <w:sz w:val="28"/>
          <w:szCs w:val="28"/>
        </w:rPr>
        <w:t>17.1.</w:t>
        <w:tab/>
        <w:t xml:space="preserve">ДУП (путем направления автоматического уведомления </w:t>
        <w:br/>
        <w:t xml:space="preserve">из 1С ЛУЧ), ответственный кадровый работник филиала Общества / ПО, </w:t>
        <w:br/>
        <w:t>в том числе ПО, расположенных вне Здания, обязаны не позднее следующего рабочего дня после издания приказа об увольнении работника, которому ранее был оформлен постоянный или временный пропуск, направлять в</w:t>
      </w:r>
      <w:r>
        <w:rPr>
          <w:color w:val="000000"/>
          <w:sz w:val="28"/>
          <w:szCs w:val="28"/>
          <w:lang w:val="en-US"/>
        </w:rPr>
        <w:t> </w:t>
      </w:r>
      <w:r>
        <w:rPr>
          <w:color w:val="000000"/>
          <w:sz w:val="28"/>
          <w:szCs w:val="28"/>
        </w:rPr>
        <w:t>ДИТ информацию о</w:t>
      </w:r>
      <w:r>
        <w:rPr>
          <w:color w:val="000000"/>
          <w:sz w:val="28"/>
          <w:szCs w:val="28"/>
          <w:lang w:val="en-US"/>
        </w:rPr>
        <w:t> </w:t>
      </w:r>
      <w:r>
        <w:rPr>
          <w:color w:val="000000"/>
          <w:sz w:val="28"/>
          <w:szCs w:val="28"/>
        </w:rPr>
        <w:t>дате увольнения для блокировки пропуска не позднее 1 часа после окончания последнего рабочего дня увольняемого работника.</w:t>
      </w:r>
    </w:p>
    <w:p>
      <w:pPr>
        <w:pStyle w:val="Standard"/>
        <w:tabs>
          <w:tab w:val="clear" w:pos="709"/>
          <w:tab w:val="left" w:pos="1560" w:leader="none"/>
        </w:tabs>
        <w:ind w:firstLine="709"/>
        <w:jc w:val="both"/>
        <w:rPr/>
      </w:pPr>
      <w:r>
        <w:rPr>
          <w:color w:val="000000"/>
          <w:sz w:val="28"/>
          <w:szCs w:val="28"/>
        </w:rPr>
        <w:t>17.2.</w:t>
        <w:tab/>
        <w:t>Постоянные и временные пропуска, выданные работникам ИА</w:t>
      </w:r>
      <w:r>
        <w:rPr>
          <w:color w:val="000000"/>
          <w:sz w:val="28"/>
          <w:szCs w:val="28"/>
          <w:lang w:val="en-US"/>
        </w:rPr>
        <w:t> </w:t>
      </w:r>
      <w:r>
        <w:rPr>
          <w:color w:val="000000"/>
          <w:sz w:val="28"/>
          <w:szCs w:val="28"/>
        </w:rPr>
        <w:t>/</w:t>
      </w:r>
      <w:r>
        <w:rPr>
          <w:color w:val="000000"/>
          <w:sz w:val="28"/>
          <w:szCs w:val="28"/>
          <w:lang w:val="en-US"/>
        </w:rPr>
        <w:t> </w:t>
      </w:r>
      <w:r>
        <w:rPr>
          <w:color w:val="000000"/>
          <w:sz w:val="28"/>
          <w:szCs w:val="28"/>
        </w:rPr>
        <w:t xml:space="preserve">ПО, не позднее чем за один рабочий день до даты увольнения, подлежат сдаче работником в ЕИЦ СНРГ, о чем делается отметка в обходном листе. </w:t>
        <w:br/>
        <w:t>В день увольнения работнику оформляется разовый пропуск на бумажном носителе.</w:t>
      </w:r>
    </w:p>
    <w:p>
      <w:pPr>
        <w:pStyle w:val="Standard"/>
        <w:tabs>
          <w:tab w:val="clear" w:pos="709"/>
          <w:tab w:val="left" w:pos="1560" w:leader="none"/>
        </w:tabs>
        <w:ind w:firstLine="709"/>
        <w:jc w:val="both"/>
        <w:rPr/>
      </w:pPr>
      <w:r>
        <w:rPr>
          <w:color w:val="000000"/>
          <w:sz w:val="28"/>
          <w:szCs w:val="28"/>
        </w:rPr>
        <w:t>17.3.</w:t>
        <w:tab/>
        <w:t xml:space="preserve">Постоянные и временные пропуска, выданные работникам филиалов Общества и ПО, расположенных вне Здания, не позднее чем за один рабочий день до даты увольнения, подлежат сдаче в кадровое подразделение филиала/ПО, о чем делается отметка в обходном листе. </w:t>
      </w:r>
    </w:p>
    <w:p>
      <w:pPr>
        <w:pStyle w:val="Standard"/>
        <w:tabs>
          <w:tab w:val="clear" w:pos="709"/>
          <w:tab w:val="left" w:pos="1560" w:leader="none"/>
        </w:tabs>
        <w:ind w:firstLine="709"/>
        <w:jc w:val="both"/>
        <w:rPr/>
      </w:pPr>
      <w:r>
        <w:rPr>
          <w:color w:val="000000"/>
          <w:sz w:val="28"/>
          <w:szCs w:val="28"/>
        </w:rPr>
        <w:t>17.4.</w:t>
        <w:tab/>
        <w:t>Временные пропуска, выданные лицам, выполняющим работы и/или оказывающим услуги на Объекте в соответствии с гражданско-правовыми договорами, подлежат сдаче в ЕИЦ СНРГ в последний день срока действия договора либо в день прекращения соответствующих договорных обязательств. Ответственность за своевременную сдачу временных пропусков работниками несет работник/подрядная организация.</w:t>
      </w:r>
    </w:p>
    <w:p>
      <w:pPr>
        <w:pStyle w:val="Standard"/>
        <w:tabs>
          <w:tab w:val="clear" w:pos="709"/>
          <w:tab w:val="left" w:pos="1560" w:leader="none"/>
        </w:tabs>
        <w:ind w:firstLine="709"/>
        <w:jc w:val="both"/>
        <w:rPr/>
      </w:pPr>
      <w:r>
        <w:rPr>
          <w:color w:val="000000"/>
          <w:sz w:val="28"/>
          <w:szCs w:val="28"/>
        </w:rPr>
        <w:t>17.5.</w:t>
        <w:tab/>
        <w:t>Разовый пропуск, выданный для допуска посетителя сопровождающему лицу, подлежит сдаче в ЕИЦ СНРГ после убытия посетителя с</w:t>
      </w:r>
      <w:r>
        <w:rPr>
          <w:color w:val="000000"/>
          <w:sz w:val="28"/>
          <w:szCs w:val="28"/>
          <w:lang w:val="en-US"/>
        </w:rPr>
        <w:t> </w:t>
      </w:r>
      <w:r>
        <w:rPr>
          <w:color w:val="000000"/>
          <w:sz w:val="28"/>
          <w:szCs w:val="28"/>
        </w:rPr>
        <w:t>территории Объекта. Ответственность за своевременную сдачу разового пропуска несет сопровождающее лицо.</w:t>
      </w:r>
    </w:p>
    <w:p>
      <w:pPr>
        <w:pStyle w:val="Standard"/>
        <w:tabs>
          <w:tab w:val="clear" w:pos="709"/>
          <w:tab w:val="left" w:pos="1560" w:leader="none"/>
        </w:tabs>
        <w:ind w:firstLine="709"/>
        <w:jc w:val="both"/>
        <w:rPr/>
      </w:pPr>
      <w:r>
        <w:rPr>
          <w:color w:val="000000"/>
          <w:sz w:val="28"/>
          <w:szCs w:val="28"/>
        </w:rPr>
        <w:t>17.6.</w:t>
        <w:tab/>
        <w:t>В случае утраты/утери пропуска его владелец обязан уведомить об</w:t>
      </w:r>
      <w:r>
        <w:rPr>
          <w:color w:val="000000"/>
          <w:sz w:val="28"/>
          <w:szCs w:val="28"/>
          <w:lang w:val="en-US"/>
        </w:rPr>
        <w:t> </w:t>
      </w:r>
      <w:r>
        <w:rPr>
          <w:color w:val="000000"/>
          <w:sz w:val="28"/>
          <w:szCs w:val="28"/>
        </w:rPr>
        <w:t>этом работников ЕИЦ СНРГ:</w:t>
      </w:r>
    </w:p>
    <w:p>
      <w:pPr>
        <w:pStyle w:val="Standard"/>
        <w:tabs>
          <w:tab w:val="clear" w:pos="709"/>
          <w:tab w:val="left" w:pos="1560" w:leader="none"/>
        </w:tabs>
        <w:ind w:firstLine="709"/>
        <w:jc w:val="both"/>
        <w:rPr/>
      </w:pPr>
      <w:r>
        <w:rPr>
          <w:color w:val="000000"/>
          <w:sz w:val="28"/>
          <w:szCs w:val="28"/>
        </w:rPr>
        <w:t>17.6.1.</w:t>
        <w:tab/>
        <w:t>Владелец пропуска в письменной форме представляет объяснительную записку на имя лица, ходатайствовавшего о выдаче данного пропуска, с указанием обстоятельств утраты.</w:t>
      </w:r>
    </w:p>
    <w:p>
      <w:pPr>
        <w:pStyle w:val="Standard"/>
        <w:tabs>
          <w:tab w:val="clear" w:pos="709"/>
          <w:tab w:val="left" w:pos="1560" w:leader="none"/>
          <w:tab w:val="left" w:pos="1701" w:leader="none"/>
        </w:tabs>
        <w:ind w:firstLine="709"/>
        <w:jc w:val="both"/>
        <w:rPr/>
      </w:pPr>
      <w:r>
        <w:rPr>
          <w:color w:val="000000"/>
          <w:sz w:val="28"/>
          <w:szCs w:val="28"/>
        </w:rPr>
        <w:t>17.6.2.</w:t>
        <w:tab/>
        <w:t>Лицо, ходатайствовавшее о выдаче пропуска работнику, в</w:t>
      </w:r>
      <w:r>
        <w:rPr>
          <w:color w:val="000000"/>
          <w:sz w:val="28"/>
          <w:szCs w:val="28"/>
          <w:lang w:val="en-US"/>
        </w:rPr>
        <w:t> </w:t>
      </w:r>
      <w:r>
        <w:rPr>
          <w:color w:val="000000"/>
          <w:sz w:val="28"/>
          <w:szCs w:val="28"/>
        </w:rPr>
        <w:t>письменной форме уведомляет ДБ об обстоятельствах утраты пропуска и</w:t>
      </w:r>
      <w:r>
        <w:rPr>
          <w:color w:val="000000"/>
          <w:sz w:val="28"/>
          <w:szCs w:val="28"/>
          <w:lang w:val="en-US"/>
        </w:rPr>
        <w:t> </w:t>
      </w:r>
      <w:r>
        <w:rPr>
          <w:color w:val="000000"/>
          <w:sz w:val="28"/>
          <w:szCs w:val="28"/>
        </w:rPr>
        <w:t>необходимости выдать работнику новый пропуск взамен утраченного.</w:t>
      </w:r>
    </w:p>
    <w:p>
      <w:pPr>
        <w:pStyle w:val="Standard"/>
        <w:tabs>
          <w:tab w:val="clear" w:pos="709"/>
          <w:tab w:val="left" w:pos="1560" w:leader="none"/>
        </w:tabs>
        <w:ind w:firstLine="709"/>
        <w:jc w:val="both"/>
        <w:rPr/>
      </w:pPr>
      <w:r>
        <w:rPr>
          <w:color w:val="000000"/>
          <w:sz w:val="28"/>
          <w:szCs w:val="28"/>
        </w:rPr>
        <w:t>17.6.3.</w:t>
        <w:tab/>
        <w:t>Работники ЕИЦ СНРГ, получив сообщение об утере/утрате постоянного, временного или разового пропусков, немедленно предпринимают действия по его блокировке.</w:t>
      </w:r>
    </w:p>
    <w:p>
      <w:pPr>
        <w:pStyle w:val="Standard"/>
        <w:tabs>
          <w:tab w:val="clear" w:pos="709"/>
          <w:tab w:val="left" w:pos="1560" w:leader="none"/>
        </w:tabs>
        <w:ind w:firstLine="709"/>
        <w:jc w:val="both"/>
        <w:rPr/>
      </w:pPr>
      <w:r>
        <w:rPr>
          <w:color w:val="000000"/>
          <w:sz w:val="28"/>
          <w:szCs w:val="28"/>
        </w:rPr>
        <w:t>17.6.4.</w:t>
        <w:tab/>
        <w:t>По факту утраты пропуска работником со стороны ДБ могут быть инициированы проверочные мероприятия, результаты которых хранятся в ДБ. Новые постоянные и временные пропуска выдаются по решению директора ДБ или лица его замещающего.</w:t>
      </w:r>
    </w:p>
    <w:p>
      <w:pPr>
        <w:pStyle w:val="Standard"/>
        <w:tabs>
          <w:tab w:val="clear" w:pos="709"/>
          <w:tab w:val="left" w:pos="1560" w:leader="none"/>
        </w:tabs>
        <w:ind w:firstLine="709"/>
        <w:jc w:val="both"/>
        <w:rPr/>
      </w:pPr>
      <w:r>
        <w:rPr>
          <w:color w:val="000000"/>
          <w:sz w:val="28"/>
          <w:szCs w:val="28"/>
        </w:rPr>
        <w:t>17.7.</w:t>
        <w:tab/>
        <w:t>В случае инициирования проверки по факту потери пропуска, работнику выдается разовый пропуск в порядке, определенном в пунктах 13.3 Положения (без сопровождения работника охранного предприятия).</w:t>
      </w:r>
    </w:p>
    <w:p>
      <w:pPr>
        <w:pStyle w:val="Standard"/>
        <w:tabs>
          <w:tab w:val="clear" w:pos="709"/>
          <w:tab w:val="left" w:pos="1560" w:leader="none"/>
        </w:tabs>
        <w:ind w:firstLine="709"/>
        <w:jc w:val="both"/>
        <w:rPr/>
      </w:pPr>
      <w:r>
        <w:rPr>
          <w:color w:val="000000"/>
          <w:sz w:val="28"/>
          <w:szCs w:val="28"/>
        </w:rPr>
        <w:t>17.8.</w:t>
        <w:tab/>
        <w:t>В случае неисполнения Положения ДБ вправе отказать посетителю в</w:t>
      </w:r>
      <w:r>
        <w:rPr>
          <w:color w:val="000000"/>
          <w:sz w:val="28"/>
          <w:szCs w:val="28"/>
          <w:lang w:val="en-US"/>
        </w:rPr>
        <w:t> </w:t>
      </w:r>
      <w:r>
        <w:rPr>
          <w:color w:val="000000"/>
          <w:sz w:val="28"/>
          <w:szCs w:val="28"/>
        </w:rPr>
        <w:t>допуске на Объект.</w:t>
      </w:r>
    </w:p>
    <w:p>
      <w:pPr>
        <w:pStyle w:val="Normal"/>
        <w:widowControl/>
        <w:textAlignment w:val="auto"/>
        <w:rPr>
          <w:rFonts w:ascii="Times New Roman" w:hAnsi="Times New Roman" w:eastAsia="Times New Roman" w:cs="Times New Roman"/>
          <w:b/>
          <w:caps/>
          <w:color w:val="000000"/>
          <w:sz w:val="28"/>
          <w:szCs w:val="28"/>
          <w:lang w:eastAsia="zh-CN"/>
        </w:rPr>
      </w:pPr>
      <w:r>
        <w:rPr>
          <w:rFonts w:eastAsia="Times New Roman" w:cs="Times New Roman" w:ascii="Times New Roman" w:hAnsi="Times New Roman"/>
          <w:b/>
          <w:caps/>
          <w:color w:val="000000"/>
          <w:sz w:val="28"/>
          <w:szCs w:val="28"/>
          <w:lang w:eastAsia="zh-CN"/>
        </w:rPr>
      </w:r>
      <w:r>
        <w:br w:type="page"/>
      </w:r>
    </w:p>
    <w:p>
      <w:pPr>
        <w:pStyle w:val="Standard"/>
        <w:numPr>
          <w:ilvl w:val="0"/>
          <w:numId w:val="0"/>
        </w:numPr>
        <w:spacing w:before="240" w:after="240"/>
        <w:jc w:val="center"/>
        <w:outlineLvl w:val="0"/>
        <w:rPr/>
      </w:pPr>
      <w:bookmarkStart w:id="24" w:name="_Toc228380619"/>
      <w:r>
        <w:rPr>
          <w:b/>
          <w:caps/>
          <w:color w:val="000000"/>
          <w:sz w:val="28"/>
          <w:szCs w:val="28"/>
        </w:rPr>
        <w:t xml:space="preserve">Раздел </w:t>
      </w:r>
      <w:r>
        <w:rPr>
          <w:b/>
          <w:caps/>
          <w:color w:val="000000"/>
          <w:sz w:val="28"/>
          <w:szCs w:val="28"/>
          <w:lang w:val="en-US"/>
        </w:rPr>
        <w:t>V</w:t>
      </w:r>
      <w:r>
        <w:rPr>
          <w:b/>
          <w:caps/>
          <w:color w:val="000000"/>
          <w:sz w:val="28"/>
          <w:szCs w:val="28"/>
        </w:rPr>
        <w:t>. допуск на автостоянку автотранспорта</w:t>
      </w:r>
      <w:bookmarkEnd w:id="24"/>
    </w:p>
    <w:p>
      <w:pPr>
        <w:pStyle w:val="Standard"/>
        <w:keepNext w:val="true"/>
        <w:keepLines/>
        <w:numPr>
          <w:ilvl w:val="0"/>
          <w:numId w:val="0"/>
        </w:numPr>
        <w:spacing w:before="240" w:after="240"/>
        <w:ind w:firstLine="709"/>
        <w:jc w:val="both"/>
        <w:outlineLvl w:val="1"/>
        <w:rPr/>
      </w:pPr>
      <w:bookmarkStart w:id="25" w:name="_Toc228380620"/>
      <w:r>
        <w:rPr>
          <w:caps/>
          <w:color w:val="000000"/>
          <w:sz w:val="28"/>
          <w:szCs w:val="28"/>
        </w:rPr>
        <w:t>ГЛАВА</w:t>
      </w:r>
      <w:r>
        <w:rPr>
          <w:caps/>
          <w:color w:val="000000"/>
          <w:sz w:val="28"/>
          <w:szCs w:val="28"/>
          <w:lang w:val="en-US"/>
        </w:rPr>
        <w:t> </w:t>
      </w:r>
      <w:r>
        <w:rPr>
          <w:caps/>
          <w:color w:val="000000"/>
          <w:sz w:val="28"/>
          <w:szCs w:val="28"/>
        </w:rPr>
        <w:t>18. Оформление ДОПУСКА НА АВТОСТОЯНКУ автоТРАНСПОРТа</w:t>
      </w:r>
      <w:bookmarkEnd w:id="25"/>
    </w:p>
    <w:p>
      <w:pPr>
        <w:pStyle w:val="Standard"/>
        <w:tabs>
          <w:tab w:val="clear" w:pos="709"/>
          <w:tab w:val="left" w:pos="1560" w:leader="none"/>
          <w:tab w:val="left" w:pos="1701" w:leader="none"/>
        </w:tabs>
        <w:ind w:firstLine="709"/>
        <w:jc w:val="both"/>
        <w:rPr>
          <w:color w:val="000000"/>
          <w:sz w:val="28"/>
          <w:szCs w:val="28"/>
        </w:rPr>
      </w:pPr>
      <w:r>
        <w:rPr>
          <w:color w:val="000000"/>
          <w:sz w:val="28"/>
          <w:szCs w:val="28"/>
        </w:rPr>
        <w:t>18.1.</w:t>
        <w:tab/>
        <w:t>На Автостоянку Объекта допускаются личные транспортные средства работников Общества. Расчет количества машино-мест и выдача разрешений для въезда на Автостоянку производится ДУД по согласованию с</w:t>
      </w:r>
      <w:r>
        <w:rPr>
          <w:color w:val="000000"/>
          <w:sz w:val="28"/>
          <w:szCs w:val="28"/>
          <w:lang w:val="en-US"/>
        </w:rPr>
        <w:t> </w:t>
      </w:r>
      <w:r>
        <w:rPr>
          <w:color w:val="000000"/>
          <w:sz w:val="28"/>
          <w:szCs w:val="28"/>
        </w:rPr>
        <w:t>ДБ.</w:t>
      </w:r>
    </w:p>
    <w:p>
      <w:pPr>
        <w:pStyle w:val="Standard"/>
        <w:tabs>
          <w:tab w:val="clear" w:pos="709"/>
          <w:tab w:val="left" w:pos="1560" w:leader="none"/>
          <w:tab w:val="left" w:pos="1701" w:leader="none"/>
        </w:tabs>
        <w:ind w:firstLine="709"/>
        <w:jc w:val="both"/>
        <w:rPr/>
      </w:pPr>
      <w:r>
        <w:rPr>
          <w:color w:val="000000"/>
          <w:sz w:val="28"/>
          <w:szCs w:val="28"/>
        </w:rPr>
        <w:t>18.2.</w:t>
        <w:tab/>
        <w:t>На VIP Автостоянку Объекта допускаются служебные транспортные средства Общества</w:t>
      </w:r>
      <w:r>
        <w:rPr>
          <w:color w:val="000000"/>
          <w:sz w:val="28"/>
          <w:szCs w:val="28"/>
          <w:lang w:val="en-US"/>
        </w:rPr>
        <w:t> </w:t>
      </w:r>
      <w:r>
        <w:rPr>
          <w:color w:val="000000"/>
          <w:sz w:val="28"/>
          <w:szCs w:val="28"/>
        </w:rPr>
        <w:t>/</w:t>
      </w:r>
      <w:r>
        <w:rPr>
          <w:color w:val="000000"/>
          <w:sz w:val="28"/>
          <w:szCs w:val="28"/>
          <w:lang w:val="en-US"/>
        </w:rPr>
        <w:t> </w:t>
      </w:r>
      <w:r>
        <w:rPr>
          <w:color w:val="000000"/>
          <w:sz w:val="28"/>
          <w:szCs w:val="28"/>
        </w:rPr>
        <w:t xml:space="preserve">ПО, расположенных на Объекте, имеющие электронную метку, или в соответствии со списком, согласованным ДБ </w:t>
        <w:br/>
        <w:t>и утвержденным директором ДУД.</w:t>
      </w:r>
    </w:p>
    <w:p>
      <w:pPr>
        <w:pStyle w:val="Standard"/>
        <w:tabs>
          <w:tab w:val="clear" w:pos="709"/>
          <w:tab w:val="left" w:pos="1560" w:leader="none"/>
          <w:tab w:val="left" w:pos="1701" w:leader="none"/>
        </w:tabs>
        <w:ind w:firstLine="709"/>
        <w:jc w:val="both"/>
        <w:rPr/>
      </w:pPr>
      <w:r>
        <w:rPr>
          <w:color w:val="000000"/>
          <w:sz w:val="28"/>
          <w:szCs w:val="28"/>
        </w:rPr>
        <w:t>18.3.</w:t>
        <w:tab/>
        <w:t>Для оформления разовых пропусков на автостоянки Объекта ДУД по</w:t>
      </w:r>
      <w:r>
        <w:rPr>
          <w:color w:val="000000"/>
          <w:sz w:val="28"/>
          <w:szCs w:val="28"/>
          <w:lang w:val="en-US"/>
        </w:rPr>
        <w:t> </w:t>
      </w:r>
      <w:r>
        <w:rPr>
          <w:color w:val="000000"/>
          <w:sz w:val="28"/>
          <w:szCs w:val="28"/>
        </w:rPr>
        <w:t xml:space="preserve">согласованию с ДБ формируется список работников, имеющих право </w:t>
        <w:br/>
        <w:t>на создание заявки на разовый пропуск автотранспорта.</w:t>
      </w:r>
    </w:p>
    <w:p>
      <w:pPr>
        <w:pStyle w:val="Standard"/>
        <w:tabs>
          <w:tab w:val="clear" w:pos="709"/>
          <w:tab w:val="left" w:pos="1560" w:leader="none"/>
          <w:tab w:val="left" w:pos="1701" w:leader="none"/>
        </w:tabs>
        <w:ind w:firstLine="709"/>
        <w:jc w:val="both"/>
        <w:rPr/>
      </w:pPr>
      <w:r>
        <w:rPr>
          <w:color w:val="000000"/>
          <w:sz w:val="28"/>
          <w:szCs w:val="28"/>
        </w:rPr>
        <w:t>18.4.</w:t>
        <w:tab/>
        <w:t>При заказе разовых пропусков на автотранспорт лицами из списка работников, определённых согласно пункту</w:t>
      </w:r>
      <w:r>
        <w:rPr>
          <w:color w:val="000000"/>
          <w:sz w:val="28"/>
          <w:szCs w:val="28"/>
          <w:lang w:val="en-US"/>
        </w:rPr>
        <w:t> </w:t>
      </w:r>
      <w:r>
        <w:rPr>
          <w:color w:val="000000"/>
          <w:sz w:val="28"/>
          <w:szCs w:val="28"/>
        </w:rPr>
        <w:t>18.3 Положения, необходимо направить сообщение на</w:t>
      </w:r>
      <w:r>
        <w:rPr>
          <w:color w:val="000000"/>
          <w:sz w:val="28"/>
          <w:szCs w:val="28"/>
          <w:lang w:val="en-US"/>
        </w:rPr>
        <w:t> </w:t>
      </w:r>
      <w:r>
        <w:rPr>
          <w:color w:val="000000"/>
          <w:sz w:val="28"/>
          <w:szCs w:val="28"/>
        </w:rPr>
        <w:t>электронную почту руководителя СП охранного предприятия, ЕИЦ</w:t>
      </w:r>
      <w:r>
        <w:rPr>
          <w:color w:val="000000"/>
          <w:sz w:val="28"/>
          <w:szCs w:val="28"/>
          <w:lang w:val="en-US"/>
        </w:rPr>
        <w:t> </w:t>
      </w:r>
      <w:r>
        <w:rPr>
          <w:color w:val="000000"/>
          <w:sz w:val="28"/>
          <w:szCs w:val="28"/>
        </w:rPr>
        <w:t>СНРГ информацию о марке и номере авто, указав в теме сообщения «Разовый пропуск на территорию паркинга «наименование СП</w:t>
      </w:r>
      <w:r>
        <w:rPr>
          <w:color w:val="000000"/>
          <w:sz w:val="28"/>
          <w:szCs w:val="28"/>
          <w:lang w:val="en-US"/>
        </w:rPr>
        <w:t> </w:t>
      </w:r>
      <w:r>
        <w:rPr>
          <w:color w:val="000000"/>
          <w:sz w:val="28"/>
          <w:szCs w:val="28"/>
        </w:rPr>
        <w:t>ИА/ПО».</w:t>
      </w:r>
    </w:p>
    <w:p>
      <w:pPr>
        <w:pStyle w:val="Standard"/>
        <w:tabs>
          <w:tab w:val="clear" w:pos="709"/>
          <w:tab w:val="left" w:pos="1560" w:leader="none"/>
        </w:tabs>
        <w:ind w:firstLine="709"/>
        <w:jc w:val="both"/>
        <w:rPr/>
      </w:pPr>
      <w:r>
        <w:rPr>
          <w:color w:val="000000"/>
          <w:sz w:val="28"/>
          <w:szCs w:val="28"/>
        </w:rPr>
        <w:t>18.5.</w:t>
        <w:tab/>
        <w:t xml:space="preserve">Список на проезд автотранспорта аналогичен списку посетителей на доступ (Приложение 2 </w:t>
      </w:r>
      <w:r>
        <w:rPr>
          <w:rFonts w:eastAsia="Arial Unicode MS"/>
          <w:color w:val="000000"/>
          <w:sz w:val="28"/>
          <w:szCs w:val="28"/>
        </w:rPr>
        <w:t>к Положению</w:t>
      </w:r>
      <w:r>
        <w:rPr>
          <w:color w:val="000000"/>
          <w:sz w:val="28"/>
          <w:szCs w:val="28"/>
        </w:rPr>
        <w:t>), составляется на период проведения мероприятий, подписывается руководителем СП ИА или ответственными за</w:t>
      </w:r>
      <w:r>
        <w:rPr>
          <w:color w:val="000000"/>
          <w:sz w:val="28"/>
          <w:szCs w:val="28"/>
          <w:lang w:val="en-US"/>
        </w:rPr>
        <w:t> </w:t>
      </w:r>
      <w:r>
        <w:rPr>
          <w:color w:val="000000"/>
          <w:sz w:val="28"/>
          <w:szCs w:val="28"/>
        </w:rPr>
        <w:t>организацию и</w:t>
      </w:r>
      <w:r>
        <w:rPr>
          <w:color w:val="000000"/>
          <w:sz w:val="28"/>
          <w:szCs w:val="28"/>
          <w:lang w:val="en-US"/>
        </w:rPr>
        <w:t> </w:t>
      </w:r>
      <w:r>
        <w:rPr>
          <w:color w:val="000000"/>
          <w:sz w:val="28"/>
          <w:szCs w:val="28"/>
        </w:rPr>
        <w:t xml:space="preserve">проведение мероприятия, утверждается ДУД </w:t>
        <w:br/>
        <w:t>по согласованию с ДБ и</w:t>
      </w:r>
      <w:r>
        <w:rPr>
          <w:color w:val="000000"/>
          <w:sz w:val="28"/>
          <w:szCs w:val="28"/>
          <w:lang w:val="en-US"/>
        </w:rPr>
        <w:t> </w:t>
      </w:r>
      <w:r>
        <w:rPr>
          <w:color w:val="000000"/>
          <w:sz w:val="28"/>
          <w:szCs w:val="28"/>
        </w:rPr>
        <w:t>представляется в ЕИЦ СНРГ и в охранное предприятие.</w:t>
      </w:r>
    </w:p>
    <w:p>
      <w:pPr>
        <w:pStyle w:val="Standard"/>
        <w:keepNext w:val="true"/>
        <w:keepLines/>
        <w:numPr>
          <w:ilvl w:val="0"/>
          <w:numId w:val="0"/>
        </w:numPr>
        <w:spacing w:before="240" w:after="240"/>
        <w:ind w:firstLine="709"/>
        <w:jc w:val="both"/>
        <w:outlineLvl w:val="1"/>
        <w:rPr/>
      </w:pPr>
      <w:bookmarkStart w:id="26" w:name="_Toc228380621"/>
      <w:r>
        <w:rPr>
          <w:caps/>
          <w:color w:val="000000"/>
          <w:sz w:val="28"/>
          <w:szCs w:val="28"/>
        </w:rPr>
        <w:t>ГЛАВА 19. пропуск и Организация Внутриобъектового режима на АВТОСТОЯНКАХ</w:t>
      </w:r>
      <w:bookmarkEnd w:id="26"/>
    </w:p>
    <w:p>
      <w:pPr>
        <w:pStyle w:val="Standard"/>
        <w:tabs>
          <w:tab w:val="clear" w:pos="709"/>
          <w:tab w:val="left" w:pos="1560" w:leader="none"/>
        </w:tabs>
        <w:ind w:firstLine="709"/>
        <w:jc w:val="both"/>
        <w:rPr/>
      </w:pPr>
      <w:r>
        <w:rPr>
          <w:color w:val="000000"/>
          <w:sz w:val="28"/>
          <w:szCs w:val="28"/>
        </w:rPr>
        <w:t>19.1.</w:t>
        <w:tab/>
        <w:t>Служебные и личные транспортные средства Председателя Правления</w:t>
      </w:r>
      <w:r>
        <w:rPr>
          <w:color w:val="000000"/>
          <w:sz w:val="28"/>
          <w:szCs w:val="28"/>
          <w:lang w:val="en-US"/>
        </w:rPr>
        <w:t> </w:t>
      </w:r>
      <w:r>
        <w:rPr>
          <w:color w:val="000000"/>
          <w:sz w:val="28"/>
          <w:szCs w:val="28"/>
        </w:rPr>
        <w:t>–</w:t>
      </w:r>
      <w:r>
        <w:rPr>
          <w:color w:val="000000"/>
          <w:sz w:val="28"/>
          <w:szCs w:val="28"/>
          <w:lang w:val="en-US"/>
        </w:rPr>
        <w:t> </w:t>
      </w:r>
      <w:r>
        <w:rPr>
          <w:color w:val="000000"/>
          <w:sz w:val="28"/>
          <w:szCs w:val="28"/>
        </w:rPr>
        <w:t>Генерального директора, членов Правления, заместителей Генерального директора, оборудованные электронной меткой, допускаются на</w:t>
      </w:r>
      <w:r>
        <w:rPr>
          <w:color w:val="000000"/>
          <w:sz w:val="28"/>
          <w:szCs w:val="28"/>
          <w:lang w:val="en-US"/>
        </w:rPr>
        <w:t> </w:t>
      </w:r>
      <w:r>
        <w:rPr>
          <w:color w:val="000000"/>
          <w:sz w:val="28"/>
          <w:szCs w:val="28"/>
        </w:rPr>
        <w:t>автостоянки автоматически.</w:t>
      </w:r>
    </w:p>
    <w:p>
      <w:pPr>
        <w:pStyle w:val="Standard"/>
        <w:tabs>
          <w:tab w:val="clear" w:pos="709"/>
          <w:tab w:val="left" w:pos="1560" w:leader="none"/>
        </w:tabs>
        <w:ind w:firstLine="709"/>
        <w:jc w:val="both"/>
        <w:rPr/>
      </w:pPr>
      <w:r>
        <w:rPr>
          <w:color w:val="000000"/>
          <w:sz w:val="28"/>
          <w:szCs w:val="28"/>
        </w:rPr>
        <w:t>19.2.</w:t>
        <w:tab/>
        <w:t xml:space="preserve">Водители служебных транспортных средств Общества обязаны иметь при себе электронный пропуск установленного образца (Приложение 5.1, 5.2 </w:t>
      </w:r>
      <w:r>
        <w:rPr>
          <w:rFonts w:eastAsia="Arial Unicode MS"/>
          <w:color w:val="000000"/>
          <w:sz w:val="28"/>
          <w:szCs w:val="28"/>
        </w:rPr>
        <w:t>к Положению</w:t>
      </w:r>
      <w:r>
        <w:rPr>
          <w:color w:val="000000"/>
          <w:sz w:val="28"/>
          <w:szCs w:val="28"/>
        </w:rPr>
        <w:t>) и</w:t>
      </w:r>
      <w:r>
        <w:rPr>
          <w:color w:val="000000"/>
          <w:sz w:val="28"/>
          <w:szCs w:val="28"/>
          <w:lang w:val="en-US"/>
        </w:rPr>
        <w:t> </w:t>
      </w:r>
      <w:r>
        <w:rPr>
          <w:color w:val="000000"/>
          <w:sz w:val="28"/>
          <w:szCs w:val="28"/>
        </w:rPr>
        <w:t>предъявлять его работнику охранного предприятия при въезде на автостоянки Объекта.</w:t>
      </w:r>
    </w:p>
    <w:p>
      <w:pPr>
        <w:pStyle w:val="Standard"/>
        <w:tabs>
          <w:tab w:val="clear" w:pos="709"/>
          <w:tab w:val="left" w:pos="1560" w:leader="none"/>
        </w:tabs>
        <w:ind w:firstLine="709"/>
        <w:jc w:val="both"/>
        <w:rPr/>
      </w:pPr>
      <w:r>
        <w:rPr>
          <w:color w:val="000000"/>
          <w:sz w:val="28"/>
          <w:szCs w:val="28"/>
        </w:rPr>
        <w:t>19.3.</w:t>
        <w:tab/>
        <w:t>Работники Общества, имеющие в соответствии с утвержденным списком право парковки служебных и личных транспортных средств на</w:t>
      </w:r>
      <w:r>
        <w:rPr>
          <w:color w:val="000000"/>
          <w:sz w:val="28"/>
          <w:szCs w:val="28"/>
          <w:lang w:val="en-US"/>
        </w:rPr>
        <w:t> </w:t>
      </w:r>
      <w:r>
        <w:rPr>
          <w:color w:val="000000"/>
          <w:sz w:val="28"/>
          <w:szCs w:val="28"/>
        </w:rPr>
        <w:t xml:space="preserve">Автостоянке, не имеющие электронной метки, обязаны предъявить работнику охраны электронный пропуск установленного образца (Приложение 5.1, 5.2 </w:t>
      </w:r>
      <w:r>
        <w:rPr>
          <w:rFonts w:eastAsia="Arial Unicode MS"/>
          <w:color w:val="000000"/>
          <w:sz w:val="28"/>
          <w:szCs w:val="28"/>
        </w:rPr>
        <w:t>к Положению</w:t>
      </w:r>
      <w:r>
        <w:rPr>
          <w:color w:val="000000"/>
          <w:sz w:val="28"/>
          <w:szCs w:val="28"/>
        </w:rPr>
        <w:t>) для осуществления проверки личности работника и права допуска на Автостоянку Объекта.</w:t>
      </w:r>
    </w:p>
    <w:p>
      <w:pPr>
        <w:pStyle w:val="Standard"/>
        <w:tabs>
          <w:tab w:val="clear" w:pos="709"/>
          <w:tab w:val="left" w:pos="1560" w:leader="none"/>
        </w:tabs>
        <w:ind w:firstLine="709"/>
        <w:jc w:val="both"/>
        <w:rPr/>
      </w:pPr>
      <w:r>
        <w:rPr>
          <w:color w:val="000000"/>
          <w:sz w:val="28"/>
          <w:szCs w:val="28"/>
        </w:rPr>
        <w:t>19.4.</w:t>
        <w:tab/>
        <w:t>Транспортные средства посетителей, прибывших к Председателю Правления – Генеральному директору Общества, допускаются на автостоянки по</w:t>
      </w:r>
      <w:r>
        <w:rPr>
          <w:color w:val="000000"/>
          <w:sz w:val="28"/>
          <w:szCs w:val="28"/>
          <w:lang w:val="en-US"/>
        </w:rPr>
        <w:t> </w:t>
      </w:r>
      <w:r>
        <w:rPr>
          <w:color w:val="000000"/>
          <w:sz w:val="28"/>
          <w:szCs w:val="28"/>
        </w:rPr>
        <w:t>указанию ответственного работника, организующего работу приемной Председателя Правления – Генерального директора Общества.</w:t>
      </w:r>
    </w:p>
    <w:p>
      <w:pPr>
        <w:pStyle w:val="Standard"/>
        <w:tabs>
          <w:tab w:val="clear" w:pos="709"/>
          <w:tab w:val="left" w:pos="1560" w:leader="none"/>
        </w:tabs>
        <w:ind w:firstLine="709"/>
        <w:jc w:val="both"/>
        <w:rPr/>
      </w:pPr>
      <w:r>
        <w:rPr>
          <w:color w:val="000000"/>
          <w:sz w:val="28"/>
          <w:szCs w:val="28"/>
        </w:rPr>
        <w:t>19.5.</w:t>
        <w:tab/>
        <w:t>Транспортные средства посетителей, прибывших к членам Правления, заместителям Генерального директора допускаются на автостоянки Объекта в соответствии с заявкой, поданной и одобренной на</w:t>
      </w:r>
      <w:r>
        <w:rPr>
          <w:color w:val="000000"/>
          <w:sz w:val="28"/>
          <w:szCs w:val="28"/>
          <w:lang w:val="en-US"/>
        </w:rPr>
        <w:t> </w:t>
      </w:r>
      <w:r>
        <w:rPr>
          <w:color w:val="000000"/>
          <w:sz w:val="28"/>
          <w:szCs w:val="28"/>
        </w:rPr>
        <w:t>Корпоративном портале. Посетители, допущенные на автостоянки, сопровождаются работником охраны к помещению, указанному в</w:t>
      </w:r>
      <w:r>
        <w:rPr>
          <w:color w:val="000000"/>
          <w:sz w:val="28"/>
          <w:szCs w:val="28"/>
          <w:lang w:val="en-US"/>
        </w:rPr>
        <w:t> </w:t>
      </w:r>
      <w:r>
        <w:rPr>
          <w:color w:val="000000"/>
          <w:sz w:val="28"/>
          <w:szCs w:val="28"/>
        </w:rPr>
        <w:t>заявке.</w:t>
      </w:r>
    </w:p>
    <w:p>
      <w:pPr>
        <w:pStyle w:val="Standard"/>
        <w:tabs>
          <w:tab w:val="clear" w:pos="709"/>
          <w:tab w:val="left" w:pos="1560" w:leader="none"/>
        </w:tabs>
        <w:ind w:firstLine="709"/>
        <w:jc w:val="both"/>
        <w:rPr/>
      </w:pPr>
      <w:r>
        <w:rPr>
          <w:color w:val="000000"/>
          <w:sz w:val="28"/>
          <w:szCs w:val="28"/>
        </w:rPr>
        <w:t>19.6.</w:t>
        <w:tab/>
        <w:t>Водители транспортных средств посетителей, прибывших на</w:t>
      </w:r>
      <w:r>
        <w:rPr>
          <w:color w:val="000000"/>
          <w:sz w:val="28"/>
          <w:szCs w:val="28"/>
          <w:lang w:val="en-US"/>
        </w:rPr>
        <w:t> </w:t>
      </w:r>
      <w:r>
        <w:rPr>
          <w:color w:val="000000"/>
          <w:sz w:val="28"/>
          <w:szCs w:val="28"/>
        </w:rPr>
        <w:t>Объект к Председателю Правления – Генеральному директору, членам Правления, заместителям Генерального директора, обязаны находиться в своих автомобилях, не покидая территорию той автостоянки Объекта, на которую был осуществлен доступ.</w:t>
      </w:r>
    </w:p>
    <w:p>
      <w:pPr>
        <w:pStyle w:val="Standard"/>
        <w:tabs>
          <w:tab w:val="clear" w:pos="709"/>
          <w:tab w:val="left" w:pos="1560" w:leader="none"/>
        </w:tabs>
        <w:ind w:firstLine="709"/>
        <w:jc w:val="both"/>
        <w:rPr/>
      </w:pPr>
      <w:r>
        <w:rPr>
          <w:color w:val="000000"/>
          <w:sz w:val="28"/>
          <w:szCs w:val="28"/>
        </w:rPr>
        <w:t>19.7.</w:t>
        <w:tab/>
        <w:t xml:space="preserve">Служебные и личные транспортные средства работников Общества, имеющих право парковки личного или служебного транспортного средства, при наличии среди пассажиров лиц, не имеющих права допуска </w:t>
        <w:br/>
        <w:t>на Объект, на</w:t>
      </w:r>
      <w:r>
        <w:rPr>
          <w:color w:val="000000"/>
          <w:sz w:val="28"/>
          <w:szCs w:val="28"/>
          <w:lang w:val="en-US"/>
        </w:rPr>
        <w:t> </w:t>
      </w:r>
      <w:r>
        <w:rPr>
          <w:color w:val="000000"/>
          <w:sz w:val="28"/>
          <w:szCs w:val="28"/>
        </w:rPr>
        <w:t>автостоянки не допускаются.</w:t>
      </w:r>
      <w:r>
        <w:br w:type="page"/>
      </w:r>
    </w:p>
    <w:p>
      <w:pPr>
        <w:pStyle w:val="Standard"/>
        <w:keepNext w:val="true"/>
        <w:keepLines/>
        <w:numPr>
          <w:ilvl w:val="0"/>
          <w:numId w:val="0"/>
        </w:numPr>
        <w:spacing w:before="240" w:after="240"/>
        <w:jc w:val="center"/>
        <w:outlineLvl w:val="0"/>
        <w:rPr/>
      </w:pPr>
      <w:bookmarkStart w:id="27" w:name="_Toc228380622"/>
      <w:r>
        <w:rPr>
          <w:b/>
          <w:caps/>
          <w:color w:val="000000"/>
          <w:sz w:val="28"/>
          <w:szCs w:val="28"/>
        </w:rPr>
        <w:t xml:space="preserve">раздел </w:t>
      </w:r>
      <w:r>
        <w:rPr>
          <w:b/>
          <w:caps/>
          <w:color w:val="000000"/>
          <w:sz w:val="28"/>
          <w:szCs w:val="28"/>
          <w:lang w:val="en-US"/>
        </w:rPr>
        <w:t>VI</w:t>
      </w:r>
      <w:r>
        <w:rPr>
          <w:b/>
          <w:caps/>
          <w:color w:val="000000"/>
          <w:sz w:val="28"/>
          <w:szCs w:val="28"/>
        </w:rPr>
        <w:t>. Перемещение ТМЦ</w:t>
      </w:r>
      <w:bookmarkEnd w:id="27"/>
    </w:p>
    <w:p>
      <w:pPr>
        <w:pStyle w:val="Standard"/>
        <w:keepNext w:val="true"/>
        <w:keepLines/>
        <w:numPr>
          <w:ilvl w:val="0"/>
          <w:numId w:val="0"/>
        </w:numPr>
        <w:spacing w:before="240" w:after="240"/>
        <w:ind w:firstLine="709"/>
        <w:jc w:val="both"/>
        <w:outlineLvl w:val="1"/>
        <w:rPr/>
      </w:pPr>
      <w:bookmarkStart w:id="28" w:name="_Toc228380623"/>
      <w:r>
        <w:rPr>
          <w:caps/>
          <w:color w:val="000000"/>
          <w:sz w:val="28"/>
          <w:szCs w:val="28"/>
        </w:rPr>
        <w:t>ГЛАВА 20. порядок Перемещения ТМЦ</w:t>
      </w:r>
      <w:bookmarkEnd w:id="28"/>
    </w:p>
    <w:p>
      <w:pPr>
        <w:pStyle w:val="Standard"/>
        <w:tabs>
          <w:tab w:val="clear" w:pos="709"/>
          <w:tab w:val="left" w:pos="1560" w:leader="none"/>
        </w:tabs>
        <w:ind w:firstLine="709"/>
        <w:jc w:val="both"/>
        <w:rPr/>
      </w:pPr>
      <w:r>
        <w:rPr>
          <w:color w:val="000000"/>
          <w:sz w:val="28"/>
          <w:szCs w:val="28"/>
        </w:rPr>
        <w:t>20.1.</w:t>
        <w:tab/>
        <w:t xml:space="preserve">Перемещение ТМЦ с Объекта производится на основании материального пропуска (Приложение 4 </w:t>
      </w:r>
      <w:r>
        <w:rPr>
          <w:rFonts w:eastAsia="Arial Unicode MS"/>
          <w:color w:val="000000"/>
          <w:sz w:val="28"/>
          <w:szCs w:val="28"/>
        </w:rPr>
        <w:t>к Положению</w:t>
      </w:r>
      <w:r>
        <w:rPr>
          <w:color w:val="000000"/>
          <w:sz w:val="28"/>
          <w:szCs w:val="28"/>
        </w:rPr>
        <w:t>).</w:t>
      </w:r>
    </w:p>
    <w:p>
      <w:pPr>
        <w:pStyle w:val="Standard"/>
        <w:tabs>
          <w:tab w:val="clear" w:pos="709"/>
          <w:tab w:val="left" w:pos="1560" w:leader="none"/>
        </w:tabs>
        <w:ind w:firstLine="709"/>
        <w:jc w:val="both"/>
        <w:rPr>
          <w:color w:val="000000"/>
          <w:sz w:val="28"/>
          <w:szCs w:val="28"/>
        </w:rPr>
      </w:pPr>
      <w:r>
        <w:rPr>
          <w:color w:val="000000"/>
          <w:sz w:val="28"/>
          <w:szCs w:val="28"/>
        </w:rPr>
        <w:t>20.2.</w:t>
        <w:tab/>
        <w:t>Материальные пропуска оформляются руководителем СП ИА</w:t>
      </w:r>
      <w:r>
        <w:rPr>
          <w:color w:val="000000"/>
          <w:sz w:val="28"/>
          <w:szCs w:val="28"/>
          <w:lang w:val="en-US"/>
        </w:rPr>
        <w:t> </w:t>
      </w:r>
      <w:r>
        <w:rPr>
          <w:color w:val="000000"/>
          <w:sz w:val="28"/>
          <w:szCs w:val="28"/>
        </w:rPr>
        <w:t>/</w:t>
      </w:r>
      <w:r>
        <w:rPr>
          <w:color w:val="000000"/>
          <w:sz w:val="28"/>
          <w:szCs w:val="28"/>
          <w:lang w:val="en-US"/>
        </w:rPr>
        <w:t> </w:t>
      </w:r>
      <w:r>
        <w:rPr>
          <w:color w:val="000000"/>
          <w:sz w:val="28"/>
          <w:szCs w:val="28"/>
        </w:rPr>
        <w:t>ПО (либо лицами, исполняющими их обязанности) и</w:t>
      </w:r>
      <w:r>
        <w:rPr>
          <w:color w:val="000000"/>
          <w:sz w:val="28"/>
          <w:szCs w:val="28"/>
          <w:lang w:val="en-US"/>
        </w:rPr>
        <w:t> </w:t>
      </w:r>
      <w:r>
        <w:rPr>
          <w:color w:val="000000"/>
          <w:sz w:val="28"/>
          <w:szCs w:val="28"/>
        </w:rPr>
        <w:t>подписываются руководителем ДУД.</w:t>
      </w:r>
    </w:p>
    <w:p>
      <w:pPr>
        <w:pStyle w:val="Standard"/>
        <w:tabs>
          <w:tab w:val="clear" w:pos="709"/>
          <w:tab w:val="left" w:pos="1560" w:leader="none"/>
        </w:tabs>
        <w:ind w:firstLine="709"/>
        <w:jc w:val="both"/>
        <w:rPr/>
      </w:pPr>
      <w:r>
        <w:rPr>
          <w:color w:val="000000"/>
          <w:sz w:val="28"/>
          <w:szCs w:val="28"/>
        </w:rPr>
        <w:t>20.3.</w:t>
        <w:tab/>
        <w:t>Перемещение ТМЦ с Объекта или на</w:t>
      </w:r>
      <w:r>
        <w:rPr>
          <w:color w:val="000000"/>
          <w:sz w:val="28"/>
          <w:szCs w:val="28"/>
          <w:lang w:val="en-US"/>
        </w:rPr>
        <w:t> </w:t>
      </w:r>
      <w:r>
        <w:rPr>
          <w:color w:val="000000"/>
          <w:sz w:val="28"/>
          <w:szCs w:val="28"/>
        </w:rPr>
        <w:t>Объект допускается только при соответствии их наименованию и количеству, указанному в материальном пропуске, при наличии у лиц, осуществляющих их перемещение, соответствующих документов, предоставляющих право допуска на Объект.</w:t>
      </w:r>
    </w:p>
    <w:p>
      <w:pPr>
        <w:pStyle w:val="Standard"/>
        <w:tabs>
          <w:tab w:val="clear" w:pos="709"/>
          <w:tab w:val="left" w:pos="1560" w:leader="none"/>
        </w:tabs>
        <w:ind w:firstLine="709"/>
        <w:jc w:val="both"/>
        <w:rPr/>
      </w:pPr>
      <w:r>
        <w:rPr>
          <w:color w:val="000000"/>
          <w:sz w:val="28"/>
          <w:szCs w:val="28"/>
        </w:rPr>
        <w:t>20.4.</w:t>
        <w:tab/>
        <w:t>Работники охранного предприятия обязаны проверить соответствие перемещаемых ТМЦ, указанных в материальном пропуске.</w:t>
      </w:r>
    </w:p>
    <w:p>
      <w:pPr>
        <w:pStyle w:val="Standard"/>
        <w:tabs>
          <w:tab w:val="clear" w:pos="709"/>
          <w:tab w:val="left" w:pos="1560" w:leader="none"/>
        </w:tabs>
        <w:ind w:firstLine="709"/>
        <w:jc w:val="both"/>
        <w:rPr/>
      </w:pPr>
      <w:r>
        <w:rPr>
          <w:color w:val="000000"/>
          <w:sz w:val="28"/>
          <w:szCs w:val="28"/>
        </w:rPr>
        <w:t>20.5.</w:t>
        <w:tab/>
        <w:t>Перемещение ТМЦ на Объекте осуществляется только в</w:t>
      </w:r>
      <w:r>
        <w:rPr>
          <w:color w:val="000000"/>
          <w:sz w:val="28"/>
          <w:szCs w:val="28"/>
          <w:lang w:val="en-US"/>
        </w:rPr>
        <w:t> </w:t>
      </w:r>
      <w:r>
        <w:rPr>
          <w:color w:val="000000"/>
          <w:sz w:val="28"/>
          <w:szCs w:val="28"/>
        </w:rPr>
        <w:t>сопровождении работника СП ИА</w:t>
      </w:r>
      <w:r>
        <w:rPr>
          <w:color w:val="000000"/>
          <w:sz w:val="28"/>
          <w:szCs w:val="28"/>
          <w:lang w:val="en-US"/>
        </w:rPr>
        <w:t> </w:t>
      </w:r>
      <w:r>
        <w:rPr>
          <w:color w:val="000000"/>
          <w:sz w:val="28"/>
          <w:szCs w:val="28"/>
        </w:rPr>
        <w:t>/</w:t>
      </w:r>
      <w:r>
        <w:rPr>
          <w:color w:val="000000"/>
          <w:sz w:val="28"/>
          <w:szCs w:val="28"/>
          <w:lang w:val="en-US"/>
        </w:rPr>
        <w:t> </w:t>
      </w:r>
      <w:r>
        <w:rPr>
          <w:color w:val="000000"/>
          <w:sz w:val="28"/>
          <w:szCs w:val="28"/>
        </w:rPr>
        <w:t>ПО, оформившего материальный пропуск.</w:t>
      </w:r>
    </w:p>
    <w:p>
      <w:pPr>
        <w:pStyle w:val="Standard"/>
        <w:tabs>
          <w:tab w:val="clear" w:pos="709"/>
          <w:tab w:val="left" w:pos="1560" w:leader="none"/>
        </w:tabs>
        <w:ind w:firstLine="709"/>
        <w:jc w:val="both"/>
        <w:rPr/>
      </w:pPr>
      <w:r>
        <w:rPr>
          <w:color w:val="000000"/>
          <w:sz w:val="28"/>
          <w:szCs w:val="28"/>
        </w:rPr>
        <w:t>20.6.</w:t>
        <w:tab/>
        <w:t>Перемещение ТМЦ, указанных в материальном пропуске, осуществляется единовременно. Не допускается поэтапное перемещение ТМЦ по</w:t>
      </w:r>
      <w:r>
        <w:rPr>
          <w:color w:val="000000"/>
          <w:sz w:val="28"/>
          <w:szCs w:val="28"/>
          <w:lang w:val="en-US"/>
        </w:rPr>
        <w:t> </w:t>
      </w:r>
      <w:r>
        <w:rPr>
          <w:color w:val="000000"/>
          <w:sz w:val="28"/>
          <w:szCs w:val="28"/>
        </w:rPr>
        <w:t>одному материальному пропуску.</w:t>
      </w:r>
    </w:p>
    <w:p>
      <w:pPr>
        <w:pStyle w:val="Standard"/>
        <w:tabs>
          <w:tab w:val="clear" w:pos="709"/>
          <w:tab w:val="left" w:pos="1560" w:leader="none"/>
        </w:tabs>
        <w:ind w:firstLine="709"/>
        <w:jc w:val="both"/>
        <w:rPr/>
      </w:pPr>
      <w:r>
        <w:rPr>
          <w:color w:val="000000"/>
          <w:sz w:val="28"/>
          <w:szCs w:val="28"/>
        </w:rPr>
        <w:t>20.7.</w:t>
        <w:tab/>
        <w:t>Внос / ввоз на Объект взрывчатых, биологически и химически опасных и радиоактивных веществ не допускается.</w:t>
      </w:r>
    </w:p>
    <w:p>
      <w:pPr>
        <w:pStyle w:val="Standard"/>
        <w:tabs>
          <w:tab w:val="clear" w:pos="709"/>
          <w:tab w:val="left" w:pos="1560" w:leader="none"/>
        </w:tabs>
        <w:ind w:firstLine="709"/>
        <w:jc w:val="both"/>
        <w:rPr/>
      </w:pPr>
      <w:r>
        <w:rPr>
          <w:color w:val="000000"/>
          <w:sz w:val="28"/>
          <w:szCs w:val="28"/>
        </w:rPr>
        <w:t>20.8.</w:t>
        <w:tab/>
        <w:t>Материальные пропуска на перемещенные ТМЦ передаются работникам охранного предприятия. Старший смены охранного предприятия по</w:t>
      </w:r>
      <w:r>
        <w:rPr>
          <w:color w:val="000000"/>
          <w:sz w:val="28"/>
          <w:szCs w:val="28"/>
          <w:lang w:val="en-US"/>
        </w:rPr>
        <w:t> </w:t>
      </w:r>
      <w:r>
        <w:rPr>
          <w:color w:val="000000"/>
          <w:sz w:val="28"/>
          <w:szCs w:val="28"/>
        </w:rPr>
        <w:t>завершению рабочего дня обязан сдать материальные пропуска в ЕИЦ СНРГ.</w:t>
      </w:r>
    </w:p>
    <w:p>
      <w:pPr>
        <w:pStyle w:val="Standard"/>
        <w:tabs>
          <w:tab w:val="clear" w:pos="709"/>
          <w:tab w:val="left" w:pos="1560" w:leader="none"/>
        </w:tabs>
        <w:ind w:firstLine="709"/>
        <w:jc w:val="both"/>
        <w:rPr/>
      </w:pPr>
      <w:r>
        <w:rPr>
          <w:color w:val="000000"/>
          <w:sz w:val="28"/>
          <w:szCs w:val="28"/>
        </w:rPr>
        <w:t>20.9.</w:t>
        <w:tab/>
        <w:t>Дальнейшее хранение использованных материальных пропусков осуществляется в ЕИЦ СНРГ в сроки, установленные номенклатурой дел Общества.</w:t>
      </w:r>
    </w:p>
    <w:p>
      <w:pPr>
        <w:pStyle w:val="Standard"/>
        <w:rPr/>
      </w:pPr>
      <w:r>
        <w:rPr/>
      </w:r>
      <w:r>
        <w:br w:type="page"/>
      </w:r>
    </w:p>
    <w:p>
      <w:pPr>
        <w:pStyle w:val="Standard"/>
        <w:keepNext w:val="true"/>
        <w:keepLines/>
        <w:numPr>
          <w:ilvl w:val="0"/>
          <w:numId w:val="0"/>
        </w:numPr>
        <w:spacing w:before="240" w:after="240"/>
        <w:jc w:val="center"/>
        <w:outlineLvl w:val="0"/>
        <w:rPr/>
      </w:pPr>
      <w:bookmarkStart w:id="29" w:name="_Toc228380624"/>
      <w:r>
        <w:rPr>
          <w:b/>
          <w:caps/>
          <w:color w:val="000000"/>
          <w:sz w:val="28"/>
          <w:szCs w:val="28"/>
        </w:rPr>
        <w:t xml:space="preserve">раздел </w:t>
      </w:r>
      <w:r>
        <w:rPr>
          <w:b/>
          <w:caps/>
          <w:color w:val="000000"/>
          <w:sz w:val="28"/>
          <w:szCs w:val="28"/>
          <w:lang w:val="en-US"/>
        </w:rPr>
        <w:t>VII</w:t>
      </w:r>
      <w:r>
        <w:rPr>
          <w:b/>
          <w:caps/>
          <w:color w:val="000000"/>
          <w:sz w:val="28"/>
          <w:szCs w:val="28"/>
        </w:rPr>
        <w:t>. организация внутриобъектового режима</w:t>
      </w:r>
      <w:bookmarkEnd w:id="29"/>
    </w:p>
    <w:p>
      <w:pPr>
        <w:pStyle w:val="Standard"/>
        <w:keepNext w:val="true"/>
        <w:keepLines/>
        <w:numPr>
          <w:ilvl w:val="0"/>
          <w:numId w:val="0"/>
        </w:numPr>
        <w:spacing w:before="240" w:after="240"/>
        <w:ind w:firstLine="709"/>
        <w:jc w:val="both"/>
        <w:outlineLvl w:val="1"/>
        <w:rPr/>
      </w:pPr>
      <w:bookmarkStart w:id="30" w:name="_Toc228380625"/>
      <w:r>
        <w:rPr>
          <w:caps/>
          <w:color w:val="000000"/>
          <w:sz w:val="28"/>
          <w:szCs w:val="28"/>
        </w:rPr>
        <w:t>ГЛАВА 21. Внутриобъектовый режим</w:t>
      </w:r>
      <w:bookmarkEnd w:id="30"/>
    </w:p>
    <w:p>
      <w:pPr>
        <w:pStyle w:val="Standard"/>
        <w:tabs>
          <w:tab w:val="clear" w:pos="709"/>
          <w:tab w:val="left" w:pos="1560" w:leader="none"/>
        </w:tabs>
        <w:ind w:firstLine="709"/>
        <w:jc w:val="both"/>
        <w:rPr/>
      </w:pPr>
      <w:r>
        <w:rPr>
          <w:color w:val="000000"/>
          <w:sz w:val="28"/>
          <w:szCs w:val="28"/>
        </w:rPr>
        <w:t>21.1.</w:t>
        <w:tab/>
        <w:t xml:space="preserve">Особый режим доступа предусматривается для сектора Председателя Правления – Генерального директора Общества, сектора заместителя </w:t>
      </w:r>
      <w:r>
        <w:rPr>
          <w:sz w:val="28"/>
          <w:szCs w:val="28"/>
        </w:rPr>
        <w:t>Генерального директора по безопасности, сектора подразделений Общества по</w:t>
      </w:r>
      <w:r>
        <w:rPr>
          <w:color w:val="000000"/>
          <w:sz w:val="28"/>
          <w:szCs w:val="28"/>
          <w:lang w:val="en-US"/>
        </w:rPr>
        <w:t> </w:t>
      </w:r>
      <w:r>
        <w:rPr>
          <w:sz w:val="28"/>
          <w:szCs w:val="28"/>
        </w:rPr>
        <w:t>защите государственной тайны, сектора кассового обслуживания Управления единого казначейства и контроля лимита рисков Департамента корпоративных финансов (далее – режимные секторы).</w:t>
      </w:r>
    </w:p>
    <w:p>
      <w:pPr>
        <w:pStyle w:val="Standard"/>
        <w:tabs>
          <w:tab w:val="clear" w:pos="709"/>
          <w:tab w:val="left" w:pos="1560" w:leader="none"/>
        </w:tabs>
        <w:ind w:firstLine="709"/>
        <w:jc w:val="both"/>
        <w:rPr/>
      </w:pPr>
      <w:r>
        <w:rPr>
          <w:sz w:val="28"/>
          <w:szCs w:val="28"/>
        </w:rPr>
        <w:t>21.2.</w:t>
        <w:tab/>
        <w:t xml:space="preserve">Перечень режимных </w:t>
      </w:r>
      <w:r>
        <w:rPr>
          <w:color w:val="000000"/>
          <w:sz w:val="28"/>
          <w:szCs w:val="28"/>
        </w:rPr>
        <w:t>секторов и лиц, ответственных за их сдачу (вскрытие) под охрану, составляется ДБ и ДИТ, утверждается приказом Общества.</w:t>
      </w:r>
    </w:p>
    <w:p>
      <w:pPr>
        <w:pStyle w:val="Standard"/>
        <w:tabs>
          <w:tab w:val="clear" w:pos="709"/>
          <w:tab w:val="left" w:pos="1560" w:leader="none"/>
        </w:tabs>
        <w:ind w:firstLine="709"/>
        <w:jc w:val="both"/>
        <w:rPr/>
      </w:pPr>
      <w:r>
        <w:rPr>
          <w:color w:val="000000"/>
          <w:sz w:val="28"/>
          <w:szCs w:val="28"/>
        </w:rPr>
        <w:t>21.3.</w:t>
        <w:tab/>
        <w:t xml:space="preserve">Для доступа в режимные секторы предусматривается наличие соответствующего допуска </w:t>
      </w:r>
      <w:r>
        <w:rPr>
          <w:sz w:val="28"/>
          <w:szCs w:val="28"/>
        </w:rPr>
        <w:t>постоянного или временного пропуска</w:t>
      </w:r>
      <w:r>
        <w:rPr>
          <w:color w:val="000000"/>
          <w:sz w:val="28"/>
          <w:szCs w:val="28"/>
        </w:rPr>
        <w:t>.</w:t>
      </w:r>
    </w:p>
    <w:p>
      <w:pPr>
        <w:pStyle w:val="Standard"/>
        <w:tabs>
          <w:tab w:val="clear" w:pos="709"/>
          <w:tab w:val="left" w:pos="1560" w:leader="none"/>
        </w:tabs>
        <w:ind w:firstLine="709"/>
        <w:jc w:val="both"/>
        <w:rPr/>
      </w:pPr>
      <w:r>
        <w:rPr>
          <w:color w:val="000000"/>
          <w:sz w:val="28"/>
          <w:szCs w:val="28"/>
        </w:rPr>
        <w:t>21.4.</w:t>
        <w:tab/>
        <w:t>При нахождении на Объекте работники Общества и посетители обязаны иметь документы, предоставляющие право прохода на Объект.</w:t>
      </w:r>
    </w:p>
    <w:p>
      <w:pPr>
        <w:pStyle w:val="Standard"/>
        <w:tabs>
          <w:tab w:val="clear" w:pos="709"/>
          <w:tab w:val="left" w:pos="1418" w:leader="none"/>
          <w:tab w:val="left" w:pos="1560" w:leader="none"/>
        </w:tabs>
        <w:ind w:firstLine="709"/>
        <w:jc w:val="both"/>
        <w:rPr/>
      </w:pPr>
      <w:r>
        <w:rPr>
          <w:color w:val="000000"/>
          <w:sz w:val="28"/>
          <w:szCs w:val="28"/>
        </w:rPr>
        <w:t>Передача указанных документов иным лицам и их использование для несанкционированного перемещения третьих лиц по территории Объекта не</w:t>
      </w:r>
      <w:r>
        <w:rPr>
          <w:color w:val="000000"/>
          <w:sz w:val="28"/>
          <w:szCs w:val="28"/>
          <w:lang w:val="en-US"/>
        </w:rPr>
        <w:t> </w:t>
      </w:r>
      <w:r>
        <w:rPr>
          <w:color w:val="000000"/>
          <w:sz w:val="28"/>
          <w:szCs w:val="28"/>
        </w:rPr>
        <w:t>допускается.</w:t>
      </w:r>
    </w:p>
    <w:p>
      <w:pPr>
        <w:pStyle w:val="Standard"/>
        <w:tabs>
          <w:tab w:val="clear" w:pos="709"/>
          <w:tab w:val="left" w:pos="1560" w:leader="none"/>
        </w:tabs>
        <w:ind w:firstLine="709"/>
        <w:jc w:val="both"/>
        <w:rPr/>
      </w:pPr>
      <w:r>
        <w:rPr>
          <w:color w:val="000000"/>
          <w:sz w:val="28"/>
          <w:szCs w:val="28"/>
        </w:rPr>
        <w:t>21.5.</w:t>
        <w:tab/>
        <w:t>Допуск в сектор Председателя Правления – Генерального директора Общества осуществляется:</w:t>
      </w:r>
    </w:p>
    <w:p>
      <w:pPr>
        <w:pStyle w:val="Standard"/>
        <w:tabs>
          <w:tab w:val="clear" w:pos="709"/>
          <w:tab w:val="left" w:pos="0" w:leader="none"/>
          <w:tab w:val="left" w:pos="993" w:leader="none"/>
          <w:tab w:val="left" w:pos="1560" w:leader="none"/>
        </w:tabs>
        <w:ind w:firstLine="709"/>
        <w:jc w:val="both"/>
        <w:rPr/>
      </w:pPr>
      <w:r>
        <w:rPr>
          <w:color w:val="000000"/>
          <w:sz w:val="28"/>
          <w:szCs w:val="28"/>
        </w:rPr>
        <w:t>–</w:t>
      </w:r>
      <w:r>
        <w:rPr>
          <w:color w:val="000000"/>
          <w:sz w:val="28"/>
          <w:szCs w:val="28"/>
        </w:rPr>
        <w:tab/>
        <w:t>по электронным пропускам с запрограммированным доступом в</w:t>
      </w:r>
      <w:r>
        <w:rPr>
          <w:color w:val="000000"/>
          <w:sz w:val="28"/>
          <w:szCs w:val="28"/>
          <w:lang w:val="en-US"/>
        </w:rPr>
        <w:t> </w:t>
      </w:r>
      <w:r>
        <w:rPr>
          <w:color w:val="000000"/>
          <w:sz w:val="28"/>
          <w:szCs w:val="28"/>
        </w:rPr>
        <w:t>режимный сектор;</w:t>
      </w:r>
    </w:p>
    <w:p>
      <w:pPr>
        <w:pStyle w:val="Standard"/>
        <w:tabs>
          <w:tab w:val="clear" w:pos="709"/>
          <w:tab w:val="left" w:pos="993" w:leader="none"/>
          <w:tab w:val="left" w:pos="1560" w:leader="none"/>
          <w:tab w:val="left" w:pos="1701" w:leader="none"/>
        </w:tabs>
        <w:ind w:firstLine="709"/>
        <w:jc w:val="both"/>
        <w:rPr/>
      </w:pPr>
      <w:r>
        <w:rPr>
          <w:color w:val="000000"/>
          <w:sz w:val="28"/>
          <w:szCs w:val="28"/>
        </w:rPr>
        <w:t>–</w:t>
      </w:r>
      <w:r>
        <w:rPr>
          <w:color w:val="000000"/>
          <w:sz w:val="28"/>
          <w:szCs w:val="28"/>
        </w:rPr>
        <w:tab/>
        <w:t>на основании списков и заявок, согласованных с уполномоченным работником ДУД.</w:t>
      </w:r>
    </w:p>
    <w:p>
      <w:pPr>
        <w:pStyle w:val="Standard"/>
        <w:tabs>
          <w:tab w:val="clear" w:pos="709"/>
          <w:tab w:val="left" w:pos="1560" w:leader="none"/>
        </w:tabs>
        <w:ind w:firstLine="709"/>
        <w:jc w:val="both"/>
        <w:rPr/>
      </w:pPr>
      <w:r>
        <w:rPr>
          <w:color w:val="000000"/>
          <w:sz w:val="28"/>
          <w:szCs w:val="28"/>
        </w:rPr>
        <w:t>21.6.</w:t>
        <w:tab/>
        <w:t>На период проведения заседаний Совета директоров, Правления и</w:t>
      </w:r>
      <w:r>
        <w:rPr>
          <w:color w:val="000000"/>
          <w:sz w:val="28"/>
          <w:szCs w:val="28"/>
          <w:lang w:val="en-US"/>
        </w:rPr>
        <w:t> </w:t>
      </w:r>
      <w:r>
        <w:rPr>
          <w:color w:val="000000"/>
          <w:sz w:val="28"/>
          <w:szCs w:val="28"/>
        </w:rPr>
        <w:t>иных мероприятий с участием Председателя Правления – Генерального директора Общества уполномоченный работник Аппарата Председателя Правления – Генерального директора Общества имеет право дать распоряжение работнику охранного предприятия на допуск в сектор Председателя Правления – Генерального директора Общества работников Общества и третьих лиц, приглашенных для участия в таких мероприятиях.</w:t>
      </w:r>
    </w:p>
    <w:p>
      <w:pPr>
        <w:pStyle w:val="Standard"/>
        <w:tabs>
          <w:tab w:val="clear" w:pos="709"/>
          <w:tab w:val="left" w:pos="1560" w:leader="none"/>
        </w:tabs>
        <w:ind w:firstLine="709"/>
        <w:jc w:val="both"/>
        <w:rPr/>
      </w:pPr>
      <w:r>
        <w:rPr>
          <w:color w:val="000000"/>
          <w:sz w:val="28"/>
          <w:szCs w:val="28"/>
        </w:rPr>
        <w:t>21.7.</w:t>
        <w:tab/>
        <w:t>Помещения, имеющие замки, по окончании рабочего дня запираются.</w:t>
      </w:r>
    </w:p>
    <w:p>
      <w:pPr>
        <w:pStyle w:val="Standard"/>
        <w:tabs>
          <w:tab w:val="clear" w:pos="709"/>
          <w:tab w:val="left" w:pos="1560" w:leader="none"/>
        </w:tabs>
        <w:ind w:firstLine="709"/>
        <w:jc w:val="both"/>
        <w:rPr/>
      </w:pPr>
      <w:r>
        <w:rPr>
          <w:color w:val="000000"/>
          <w:sz w:val="28"/>
          <w:szCs w:val="28"/>
        </w:rPr>
        <w:t>21.8.</w:t>
        <w:tab/>
        <w:t>Сдача режимного помещения под охрану и его вскрытие осуществляется в порядке, установленном Инструкцией о порядке приема-сдачи под охрану режимного помещения Общества.</w:t>
      </w:r>
    </w:p>
    <w:p>
      <w:pPr>
        <w:pStyle w:val="Standard"/>
        <w:tabs>
          <w:tab w:val="clear" w:pos="709"/>
          <w:tab w:val="left" w:pos="1560" w:leader="none"/>
        </w:tabs>
        <w:ind w:firstLine="709"/>
        <w:jc w:val="both"/>
        <w:rPr/>
      </w:pPr>
      <w:r>
        <w:rPr>
          <w:color w:val="000000"/>
          <w:sz w:val="28"/>
          <w:szCs w:val="28"/>
        </w:rPr>
        <w:t>21.9.</w:t>
        <w:tab/>
        <w:t>Запасные комплекты ключей от всех помещений (за исключением ключей от режимных и выделенных помещений) расположены в специальных шкафах в помещении дежурной смены работников охранного предприятия.</w:t>
      </w:r>
    </w:p>
    <w:p>
      <w:pPr>
        <w:pStyle w:val="Standard"/>
        <w:tabs>
          <w:tab w:val="clear" w:pos="709"/>
          <w:tab w:val="left" w:pos="1560" w:leader="none"/>
        </w:tabs>
        <w:ind w:firstLine="709"/>
        <w:jc w:val="both"/>
        <w:rPr/>
      </w:pPr>
      <w:r>
        <w:rPr>
          <w:color w:val="000000"/>
          <w:sz w:val="28"/>
          <w:szCs w:val="28"/>
        </w:rPr>
        <w:t xml:space="preserve">Запасные комплекты ключей могут быть использованы для вскрытия помещений с составлением соответствующего акта о причинах вскрытия (Приложение 12 </w:t>
      </w:r>
      <w:r>
        <w:rPr>
          <w:rFonts w:eastAsia="Arial Unicode MS"/>
          <w:color w:val="000000"/>
          <w:sz w:val="28"/>
          <w:szCs w:val="28"/>
        </w:rPr>
        <w:t>к Положению</w:t>
      </w:r>
      <w:r>
        <w:rPr>
          <w:color w:val="000000"/>
          <w:sz w:val="28"/>
          <w:szCs w:val="28"/>
        </w:rPr>
        <w:t>).</w:t>
      </w:r>
    </w:p>
    <w:p>
      <w:pPr>
        <w:pStyle w:val="Standard"/>
        <w:tabs>
          <w:tab w:val="clear" w:pos="709"/>
          <w:tab w:val="left" w:pos="1560" w:leader="none"/>
        </w:tabs>
        <w:ind w:firstLine="709"/>
        <w:jc w:val="both"/>
        <w:rPr/>
      </w:pPr>
      <w:r>
        <w:rPr>
          <w:color w:val="000000"/>
          <w:sz w:val="28"/>
          <w:szCs w:val="28"/>
        </w:rPr>
        <w:t>21.10.</w:t>
        <w:tab/>
        <w:t>При вскрытии служебных помещений в выходные и нерабочие праздничные или нерабочее время обязательно присутствие в составе комиссии работника охранного предприятия. При вскрытии служебных помещений в</w:t>
      </w:r>
      <w:r>
        <w:rPr>
          <w:color w:val="000000"/>
          <w:sz w:val="28"/>
          <w:szCs w:val="28"/>
          <w:lang w:val="en-US"/>
        </w:rPr>
        <w:t> </w:t>
      </w:r>
      <w:r>
        <w:rPr>
          <w:color w:val="000000"/>
          <w:sz w:val="28"/>
          <w:szCs w:val="28"/>
        </w:rPr>
        <w:t xml:space="preserve">нерабочее время комиссия может состоять только из старшего смены охранного предприятия и любого работника Общества (при наличии) </w:t>
        <w:br/>
        <w:t>(за исключением сектора подразделений Общества по защите государственной тайны).</w:t>
      </w:r>
    </w:p>
    <w:p>
      <w:pPr>
        <w:pStyle w:val="Standard"/>
        <w:tabs>
          <w:tab w:val="clear" w:pos="709"/>
          <w:tab w:val="left" w:pos="1560" w:leader="none"/>
        </w:tabs>
        <w:ind w:firstLine="709"/>
        <w:jc w:val="both"/>
        <w:rPr/>
      </w:pPr>
      <w:r>
        <w:rPr>
          <w:color w:val="000000"/>
          <w:sz w:val="28"/>
          <w:szCs w:val="28"/>
        </w:rPr>
        <w:t>21.11.</w:t>
        <w:tab/>
        <w:t>Акт вскрытия служебных помещений после его составления подлежит передаче в ДБ немедленно либо в первый рабочий день после вскрытия помещения в нерабочее время.</w:t>
      </w:r>
    </w:p>
    <w:p>
      <w:pPr>
        <w:pStyle w:val="Standard"/>
        <w:tabs>
          <w:tab w:val="clear" w:pos="709"/>
          <w:tab w:val="left" w:pos="1560" w:leader="none"/>
        </w:tabs>
        <w:ind w:firstLine="709"/>
        <w:jc w:val="both"/>
        <w:rPr/>
      </w:pPr>
      <w:r>
        <w:rPr>
          <w:color w:val="000000"/>
          <w:sz w:val="28"/>
          <w:szCs w:val="28"/>
        </w:rPr>
        <w:t>21.12.</w:t>
        <w:tab/>
        <w:t>Выдача комплектов ключей для уборки служебных помещений работникам обслуживающего персонала и последующий прием ключей осуществляется дежурными работниками охранного предприятия.</w:t>
      </w:r>
    </w:p>
    <w:p>
      <w:pPr>
        <w:pStyle w:val="Textbodyindent"/>
        <w:tabs>
          <w:tab w:val="clear" w:pos="709"/>
          <w:tab w:val="left" w:pos="1560" w:leader="none"/>
        </w:tabs>
        <w:ind w:firstLine="709"/>
        <w:rPr/>
      </w:pPr>
      <w:r>
        <w:rPr>
          <w:color w:val="000000"/>
        </w:rPr>
        <w:t>21.13.</w:t>
        <w:tab/>
        <w:t xml:space="preserve">Техническое обслуживание и уборка помещений в режимных секторах осуществляется только в рабочее время и в присутствии лица, </w:t>
        <w:br/>
        <w:t>за которым данное помещение закреплено. Сектор Председателя Правления – Генерального директора обслуживается согласно утвержденному директором ДБ списку и только в</w:t>
      </w:r>
      <w:r>
        <w:rPr>
          <w:color w:val="000000"/>
          <w:lang w:val="en-US"/>
        </w:rPr>
        <w:t> </w:t>
      </w:r>
      <w:r>
        <w:rPr>
          <w:color w:val="000000"/>
        </w:rPr>
        <w:t>присутствии работников охранного предприятия.</w:t>
      </w:r>
    </w:p>
    <w:p>
      <w:pPr>
        <w:pStyle w:val="Standard"/>
        <w:tabs>
          <w:tab w:val="clear" w:pos="709"/>
          <w:tab w:val="left" w:pos="1560" w:leader="none"/>
        </w:tabs>
        <w:ind w:firstLine="709"/>
        <w:jc w:val="both"/>
        <w:rPr/>
      </w:pPr>
      <w:r>
        <w:rPr>
          <w:color w:val="000000"/>
          <w:sz w:val="28"/>
          <w:szCs w:val="28"/>
        </w:rPr>
        <w:t>21.14.</w:t>
        <w:tab/>
        <w:t>Запасные наружные двери Объекта, двери технических помещений и</w:t>
      </w:r>
      <w:r>
        <w:rPr>
          <w:color w:val="000000"/>
          <w:sz w:val="28"/>
          <w:szCs w:val="28"/>
          <w:lang w:val="en-US"/>
        </w:rPr>
        <w:t> </w:t>
      </w:r>
      <w:r>
        <w:rPr>
          <w:color w:val="000000"/>
          <w:sz w:val="28"/>
          <w:szCs w:val="28"/>
        </w:rPr>
        <w:t>выходы на кровлю должны быть закрыты на запирающие устройства (физические и /или магнитные).</w:t>
      </w:r>
    </w:p>
    <w:p>
      <w:pPr>
        <w:pStyle w:val="Standard"/>
        <w:tabs>
          <w:tab w:val="clear" w:pos="709"/>
          <w:tab w:val="left" w:pos="1560" w:leader="none"/>
        </w:tabs>
        <w:ind w:firstLine="709"/>
        <w:jc w:val="both"/>
        <w:rPr/>
      </w:pPr>
      <w:r>
        <w:rPr>
          <w:color w:val="000000"/>
          <w:sz w:val="28"/>
          <w:szCs w:val="28"/>
        </w:rPr>
        <w:t>21.15.</w:t>
        <w:tab/>
        <w:t>Перед длительными выходными и нерабочими праздничными днями (более двух дней) все служебные помещения осматриваются на предмет обеспечения соблюдения внутриобъектового режима. Осмотр служебных помещений осуществляется с участием работников охранного предприятия.</w:t>
      </w:r>
    </w:p>
    <w:p>
      <w:pPr>
        <w:pStyle w:val="Standard"/>
        <w:tabs>
          <w:tab w:val="clear" w:pos="709"/>
          <w:tab w:val="left" w:pos="1560" w:leader="none"/>
        </w:tabs>
        <w:ind w:firstLine="709"/>
        <w:jc w:val="both"/>
        <w:rPr/>
      </w:pPr>
      <w:r>
        <w:rPr>
          <w:color w:val="000000"/>
          <w:sz w:val="28"/>
          <w:szCs w:val="28"/>
        </w:rPr>
        <w:t>21.16.</w:t>
        <w:tab/>
        <w:t>При обнаружении нарушения целостности печати на двери в</w:t>
      </w:r>
      <w:r>
        <w:rPr>
          <w:color w:val="000000"/>
          <w:sz w:val="28"/>
          <w:szCs w:val="28"/>
          <w:lang w:val="en-US"/>
        </w:rPr>
        <w:t> </w:t>
      </w:r>
      <w:r>
        <w:rPr>
          <w:color w:val="000000"/>
          <w:sz w:val="28"/>
          <w:szCs w:val="28"/>
        </w:rPr>
        <w:t>помещении, расположенном в режимном секторе, повреждения замка в</w:t>
      </w:r>
      <w:r>
        <w:rPr>
          <w:color w:val="000000"/>
          <w:sz w:val="28"/>
          <w:szCs w:val="28"/>
          <w:lang w:val="en-US"/>
        </w:rPr>
        <w:t> </w:t>
      </w:r>
      <w:r>
        <w:rPr>
          <w:color w:val="000000"/>
          <w:sz w:val="28"/>
          <w:szCs w:val="28"/>
        </w:rPr>
        <w:t>служебных или складских помещениях, иных признаков, указывающих на</w:t>
      </w:r>
      <w:r>
        <w:rPr>
          <w:color w:val="000000"/>
          <w:sz w:val="28"/>
          <w:szCs w:val="28"/>
          <w:lang w:val="en-US"/>
        </w:rPr>
        <w:t> </w:t>
      </w:r>
      <w:r>
        <w:rPr>
          <w:color w:val="000000"/>
          <w:sz w:val="28"/>
          <w:szCs w:val="28"/>
        </w:rPr>
        <w:t>возможное проникновение в помещения:</w:t>
      </w:r>
    </w:p>
    <w:p>
      <w:pPr>
        <w:pStyle w:val="ListParagraph"/>
        <w:numPr>
          <w:ilvl w:val="0"/>
          <w:numId w:val="18"/>
        </w:numPr>
        <w:tabs>
          <w:tab w:val="clear" w:pos="709"/>
          <w:tab w:val="left" w:pos="993" w:leader="none"/>
          <w:tab w:val="left" w:pos="1560" w:leader="none"/>
        </w:tabs>
        <w:ind w:left="0" w:firstLine="709"/>
        <w:jc w:val="both"/>
        <w:rPr/>
      </w:pPr>
      <w:r>
        <w:rPr>
          <w:color w:val="000000"/>
          <w:sz w:val="28"/>
          <w:szCs w:val="28"/>
        </w:rPr>
        <w:t xml:space="preserve">работниками охранного предприятия немедленно ставятся </w:t>
        <w:br/>
        <w:t>в известность руководитель СП, должностное лицо Общества, за которым закреплено помещение, директор ДБ либо лицо, его замещающее;</w:t>
      </w:r>
    </w:p>
    <w:p>
      <w:pPr>
        <w:pStyle w:val="ListParagraph"/>
        <w:numPr>
          <w:ilvl w:val="0"/>
          <w:numId w:val="178"/>
        </w:numPr>
        <w:tabs>
          <w:tab w:val="clear" w:pos="709"/>
          <w:tab w:val="left" w:pos="993" w:leader="none"/>
          <w:tab w:val="left" w:pos="1560" w:leader="none"/>
        </w:tabs>
        <w:ind w:left="0" w:firstLine="709"/>
        <w:jc w:val="both"/>
        <w:rPr/>
      </w:pPr>
      <w:r>
        <w:rPr>
          <w:color w:val="000000"/>
          <w:sz w:val="28"/>
          <w:szCs w:val="28"/>
        </w:rPr>
        <w:t>ДБ организуется проведение проверки, по завершении которой составляется соответствующий акт, в том числе о фактах хищения служебных документов или ТМЦ;</w:t>
      </w:r>
    </w:p>
    <w:p>
      <w:pPr>
        <w:pStyle w:val="ListParagraph"/>
        <w:numPr>
          <w:ilvl w:val="0"/>
          <w:numId w:val="179"/>
        </w:numPr>
        <w:tabs>
          <w:tab w:val="clear" w:pos="709"/>
          <w:tab w:val="left" w:pos="993" w:leader="none"/>
          <w:tab w:val="left" w:pos="1560" w:leader="none"/>
        </w:tabs>
        <w:ind w:left="0" w:firstLine="709"/>
        <w:jc w:val="both"/>
        <w:rPr/>
      </w:pPr>
      <w:r>
        <w:rPr>
          <w:color w:val="000000"/>
          <w:sz w:val="28"/>
          <w:szCs w:val="28"/>
        </w:rPr>
        <w:t>ДБ инициируется и организуется взаимодействие с соответствующими правоохранительными органами по розыску похищенных служебных документов и материальных ценностей, а также по выявлению виновных лиц.</w:t>
      </w:r>
    </w:p>
    <w:p>
      <w:pPr>
        <w:pStyle w:val="Standard"/>
        <w:tabs>
          <w:tab w:val="clear" w:pos="709"/>
          <w:tab w:val="left" w:pos="1560" w:leader="none"/>
        </w:tabs>
        <w:ind w:firstLine="709"/>
        <w:jc w:val="both"/>
        <w:rPr/>
      </w:pPr>
      <w:r>
        <w:rPr>
          <w:color w:val="000000"/>
          <w:sz w:val="28"/>
          <w:szCs w:val="28"/>
        </w:rPr>
        <w:t>21.17.</w:t>
        <w:tab/>
        <w:t xml:space="preserve">Фотографирование, видео- и киносъемка на Объекте </w:t>
        <w:br/>
        <w:t>и в служебных помещениях производится только по предварительному письменному согласованию с директором ДБ либо лицом его замещающим.</w:t>
      </w:r>
    </w:p>
    <w:p>
      <w:pPr>
        <w:pStyle w:val="Standard"/>
        <w:keepNext w:val="true"/>
        <w:keepLines/>
        <w:numPr>
          <w:ilvl w:val="0"/>
          <w:numId w:val="0"/>
        </w:numPr>
        <w:spacing w:before="240" w:after="240"/>
        <w:ind w:firstLine="709"/>
        <w:jc w:val="both"/>
        <w:outlineLvl w:val="1"/>
        <w:rPr/>
      </w:pPr>
      <w:bookmarkStart w:id="31" w:name="_Toc228380626"/>
      <w:r>
        <w:rPr>
          <w:color w:val="000000"/>
          <w:sz w:val="28"/>
          <w:szCs w:val="28"/>
        </w:rPr>
        <w:t>ГЛАВА 22. ОБЯЗАННОСТИ УЧАСТНИКОВ БИЗНЕС-ПРОЦЕССА ПО</w:t>
      </w:r>
      <w:r>
        <w:rPr>
          <w:color w:val="000000"/>
          <w:sz w:val="28"/>
          <w:szCs w:val="28"/>
          <w:lang w:val="en-US"/>
        </w:rPr>
        <w:t> </w:t>
      </w:r>
      <w:r>
        <w:rPr>
          <w:color w:val="000000"/>
          <w:sz w:val="28"/>
          <w:szCs w:val="28"/>
        </w:rPr>
        <w:t>СОБЛЮДЕНИЮ ПРОПУСКНОГО И ВНУТРИОБЪЕКТОВОГО РЕЖИМОВ</w:t>
      </w:r>
      <w:bookmarkEnd w:id="31"/>
    </w:p>
    <w:p>
      <w:pPr>
        <w:pStyle w:val="ListParagraph"/>
        <w:tabs>
          <w:tab w:val="clear" w:pos="709"/>
          <w:tab w:val="left" w:pos="1530" w:leader="none"/>
        </w:tabs>
        <w:ind w:left="709" w:hanging="0"/>
        <w:jc w:val="both"/>
        <w:rPr/>
      </w:pPr>
      <w:r>
        <w:rPr>
          <w:color w:val="000000"/>
          <w:sz w:val="28"/>
          <w:szCs w:val="28"/>
        </w:rPr>
        <w:t>2</w:t>
      </w:r>
      <w:r>
        <w:rPr>
          <w:color w:val="000000"/>
          <w:sz w:val="28"/>
          <w:szCs w:val="28"/>
          <w:lang w:val="en-US"/>
        </w:rPr>
        <w:t>2</w:t>
      </w:r>
      <w:r>
        <w:rPr>
          <w:color w:val="000000"/>
          <w:sz w:val="28"/>
          <w:szCs w:val="28"/>
        </w:rPr>
        <w:t>.1.</w:t>
        <w:tab/>
      </w:r>
      <w:r>
        <w:rPr>
          <w:color w:val="000000"/>
          <w:sz w:val="28"/>
          <w:szCs w:val="28"/>
          <w:lang w:val="en-US"/>
        </w:rPr>
        <w:t>Участники процесса</w:t>
      </w:r>
      <w:r>
        <w:rPr>
          <w:color w:val="000000"/>
          <w:sz w:val="28"/>
          <w:szCs w:val="28"/>
        </w:rPr>
        <w:t xml:space="preserve"> обязаны:</w:t>
      </w:r>
    </w:p>
    <w:p>
      <w:pPr>
        <w:pStyle w:val="Textbodyindent"/>
        <w:numPr>
          <w:ilvl w:val="0"/>
          <w:numId w:val="19"/>
        </w:numPr>
        <w:tabs>
          <w:tab w:val="clear" w:pos="709"/>
          <w:tab w:val="left" w:pos="993" w:leader="none"/>
          <w:tab w:val="left" w:pos="1418" w:leader="none"/>
        </w:tabs>
        <w:ind w:left="0" w:firstLine="709"/>
        <w:rPr/>
      </w:pPr>
      <w:r>
        <w:rPr>
          <w:color w:val="000000"/>
        </w:rPr>
        <w:t xml:space="preserve">соблюдать установленный Положением пропускной </w:t>
        <w:br/>
        <w:t>и внутриобъектовый режимы;</w:t>
      </w:r>
    </w:p>
    <w:p>
      <w:pPr>
        <w:pStyle w:val="Textbodyindent"/>
        <w:numPr>
          <w:ilvl w:val="0"/>
          <w:numId w:val="180"/>
        </w:numPr>
        <w:tabs>
          <w:tab w:val="clear" w:pos="709"/>
          <w:tab w:val="left" w:pos="993" w:leader="none"/>
        </w:tabs>
        <w:ind w:left="0" w:firstLine="709"/>
        <w:rPr/>
      </w:pPr>
      <w:r>
        <w:rPr>
          <w:color w:val="000000"/>
        </w:rPr>
        <w:t>обеспечивать сохранность выданных им пропусков, предоставляющих право допуска на Объект;</w:t>
      </w:r>
    </w:p>
    <w:p>
      <w:pPr>
        <w:pStyle w:val="Textbodyindent"/>
        <w:numPr>
          <w:ilvl w:val="0"/>
          <w:numId w:val="181"/>
        </w:numPr>
        <w:tabs>
          <w:tab w:val="clear" w:pos="709"/>
          <w:tab w:val="left" w:pos="993" w:leader="none"/>
        </w:tabs>
        <w:ind w:left="0" w:firstLine="709"/>
        <w:rPr/>
      </w:pPr>
      <w:r>
        <w:rPr>
          <w:color w:val="000000"/>
        </w:rPr>
        <w:t>выполнять требования работников охранного предприятия по</w:t>
      </w:r>
      <w:r>
        <w:rPr>
          <w:color w:val="000000"/>
          <w:lang w:val="en-US"/>
        </w:rPr>
        <w:t> </w:t>
      </w:r>
      <w:r>
        <w:rPr>
          <w:color w:val="000000"/>
        </w:rPr>
        <w:t>соблюдению Положения, в том числе по обеспечению усиленных мер безопасности в чрезвычайной ситуации или при угрозе возникновения чрезвычайной ситуации;</w:t>
      </w:r>
    </w:p>
    <w:p>
      <w:pPr>
        <w:pStyle w:val="Textbodyindent"/>
        <w:numPr>
          <w:ilvl w:val="0"/>
          <w:numId w:val="182"/>
        </w:numPr>
        <w:tabs>
          <w:tab w:val="clear" w:pos="709"/>
          <w:tab w:val="left" w:pos="993" w:leader="none"/>
        </w:tabs>
        <w:ind w:left="0" w:firstLine="709"/>
        <w:rPr/>
      </w:pPr>
      <w:r>
        <w:rPr>
          <w:color w:val="000000"/>
        </w:rPr>
        <w:t xml:space="preserve">по окончании рабочего дня либо во время рабочего дня при покидании служебного помещения всеми работающими в нем проверить, чтобы </w:t>
        <w:br/>
        <w:t xml:space="preserve">в служебном помещении не оставались посетители, выключить электроосвещение (при наличии ручных выключателей), </w:t>
      </w:r>
      <w:r>
        <w:rPr/>
        <w:t>закрыть на замки входные двери (если таковые имеются);</w:t>
      </w:r>
    </w:p>
    <w:p>
      <w:pPr>
        <w:pStyle w:val="Textbodyindent"/>
        <w:numPr>
          <w:ilvl w:val="0"/>
          <w:numId w:val="183"/>
        </w:numPr>
        <w:tabs>
          <w:tab w:val="clear" w:pos="709"/>
          <w:tab w:val="left" w:pos="993" w:leader="none"/>
        </w:tabs>
        <w:ind w:left="0" w:firstLine="709"/>
        <w:rPr/>
      </w:pPr>
      <w:r>
        <w:rPr/>
        <w:t>по окончании рабочего дня, либо по завершении работы закрыть помещения, расположенные в режимных секторах, на замки, опечатать и сдать ключи в опечатанных колбах под роспись на пост охраны.</w:t>
      </w:r>
    </w:p>
    <w:p>
      <w:pPr>
        <w:pStyle w:val="Standard"/>
        <w:tabs>
          <w:tab w:val="clear" w:pos="709"/>
          <w:tab w:val="left" w:pos="1560" w:leader="none"/>
        </w:tabs>
        <w:ind w:firstLine="709"/>
        <w:jc w:val="both"/>
        <w:rPr/>
      </w:pPr>
      <w:r>
        <w:rPr>
          <w:sz w:val="28"/>
          <w:szCs w:val="28"/>
        </w:rPr>
        <w:t>22.2.</w:t>
        <w:tab/>
        <w:t>Работникам Общества, филиалов</w:t>
      </w:r>
      <w:r>
        <w:rPr>
          <w:color w:val="000000"/>
          <w:sz w:val="28"/>
          <w:szCs w:val="28"/>
          <w:lang w:val="en-US"/>
        </w:rPr>
        <w:t> </w:t>
      </w:r>
      <w:r>
        <w:rPr>
          <w:sz w:val="28"/>
          <w:szCs w:val="28"/>
        </w:rPr>
        <w:t>/</w:t>
      </w:r>
      <w:r>
        <w:rPr>
          <w:color w:val="000000"/>
          <w:sz w:val="28"/>
          <w:szCs w:val="28"/>
          <w:lang w:val="en-US"/>
        </w:rPr>
        <w:t> </w:t>
      </w:r>
      <w:r>
        <w:rPr>
          <w:sz w:val="28"/>
          <w:szCs w:val="28"/>
        </w:rPr>
        <w:t xml:space="preserve">ПО, физическим лицам (посетителям) </w:t>
      </w:r>
      <w:r>
        <w:rPr>
          <w:color w:val="000000"/>
          <w:sz w:val="28"/>
          <w:szCs w:val="28"/>
        </w:rPr>
        <w:t>при нахождении на</w:t>
      </w:r>
      <w:r>
        <w:rPr>
          <w:color w:val="000000"/>
          <w:sz w:val="28"/>
          <w:szCs w:val="28"/>
          <w:lang w:val="en-US"/>
        </w:rPr>
        <w:t> </w:t>
      </w:r>
      <w:r>
        <w:rPr>
          <w:color w:val="000000"/>
          <w:sz w:val="28"/>
          <w:szCs w:val="28"/>
        </w:rPr>
        <w:t>Объекте запрещается:</w:t>
      </w:r>
    </w:p>
    <w:p>
      <w:pPr>
        <w:pStyle w:val="Textbodyindent"/>
        <w:numPr>
          <w:ilvl w:val="0"/>
          <w:numId w:val="20"/>
        </w:numPr>
        <w:tabs>
          <w:tab w:val="clear" w:pos="709"/>
          <w:tab w:val="left" w:pos="1015" w:leader="none"/>
        </w:tabs>
        <w:ind w:left="0" w:firstLine="709"/>
        <w:rPr/>
      </w:pPr>
      <w:r>
        <w:rPr>
          <w:color w:val="000000"/>
        </w:rPr>
        <w:t>передавать пропуска, предоставляющие право допуска на Объект, третьим лицам, оставлять их без контроля на рабочем месте;</w:t>
      </w:r>
    </w:p>
    <w:p>
      <w:pPr>
        <w:pStyle w:val="Textbodyindent"/>
        <w:numPr>
          <w:ilvl w:val="0"/>
          <w:numId w:val="184"/>
        </w:numPr>
        <w:tabs>
          <w:tab w:val="clear" w:pos="709"/>
          <w:tab w:val="left" w:pos="993" w:leader="none"/>
        </w:tabs>
        <w:ind w:left="0" w:firstLine="709"/>
        <w:rPr/>
      </w:pPr>
      <w:r>
        <w:rPr>
          <w:color w:val="000000"/>
        </w:rPr>
        <w:t>использовать выданные им электронные пропуска для несанкционированного перемещения третьих лиц по территории Объекта (за</w:t>
      </w:r>
      <w:r>
        <w:rPr>
          <w:color w:val="000000"/>
          <w:lang w:val="en-US"/>
        </w:rPr>
        <w:t> </w:t>
      </w:r>
      <w:r>
        <w:rPr>
          <w:color w:val="000000"/>
        </w:rPr>
        <w:t>исключением случаев сопровождения посетителей, на которых установленным порядком оформлены соответствующие заявки);</w:t>
      </w:r>
    </w:p>
    <w:p>
      <w:pPr>
        <w:pStyle w:val="ListParagraph"/>
        <w:numPr>
          <w:ilvl w:val="0"/>
          <w:numId w:val="185"/>
        </w:numPr>
        <w:tabs>
          <w:tab w:val="clear" w:pos="709"/>
          <w:tab w:val="left" w:pos="993" w:leader="none"/>
        </w:tabs>
        <w:ind w:left="0" w:firstLine="709"/>
        <w:jc w:val="both"/>
        <w:rPr/>
      </w:pPr>
      <w:r>
        <w:rPr>
          <w:rFonts w:eastAsia="Arial Unicode MS"/>
          <w:sz w:val="28"/>
          <w:szCs w:val="28"/>
          <w:lang w:eastAsia="ru-RU"/>
        </w:rPr>
        <w:t>употреблять алкогольные, сильнодействующие, наркотические вещества, находиться на Объектах в состоянии алкогольного или иного опьянения;</w:t>
      </w:r>
    </w:p>
    <w:p>
      <w:pPr>
        <w:pStyle w:val="Standard"/>
        <w:numPr>
          <w:ilvl w:val="0"/>
          <w:numId w:val="186"/>
        </w:numPr>
        <w:tabs>
          <w:tab w:val="clear" w:pos="709"/>
          <w:tab w:val="left" w:pos="993" w:leader="none"/>
        </w:tabs>
        <w:ind w:left="0" w:firstLine="709"/>
        <w:jc w:val="both"/>
        <w:rPr/>
      </w:pPr>
      <w:r>
        <w:rPr>
          <w:color w:val="000000"/>
          <w:sz w:val="28"/>
          <w:szCs w:val="28"/>
        </w:rPr>
        <w:t>вносить помехи в деятельность работников охранного предприятия, ЕИЦ</w:t>
      </w:r>
      <w:r>
        <w:rPr>
          <w:color w:val="000000"/>
          <w:sz w:val="28"/>
          <w:szCs w:val="28"/>
          <w:lang w:val="en-US"/>
        </w:rPr>
        <w:t> </w:t>
      </w:r>
      <w:r>
        <w:rPr>
          <w:color w:val="000000"/>
          <w:sz w:val="28"/>
          <w:szCs w:val="28"/>
        </w:rPr>
        <w:t>СНРГ, сотрудников МЧС России, МВД России, ФСБ России, Росгвардии, иных правоохранительных органов при исполнении ими служебных обязанностей;</w:t>
      </w:r>
    </w:p>
    <w:p>
      <w:pPr>
        <w:pStyle w:val="Textbodyindent"/>
        <w:numPr>
          <w:ilvl w:val="0"/>
          <w:numId w:val="187"/>
        </w:numPr>
        <w:tabs>
          <w:tab w:val="clear" w:pos="709"/>
          <w:tab w:val="left" w:pos="993" w:leader="none"/>
        </w:tabs>
        <w:ind w:left="0" w:firstLine="709"/>
        <w:rPr/>
      </w:pPr>
      <w:r>
        <w:rPr>
          <w:color w:val="000000"/>
        </w:rPr>
        <w:t>находиться на Объекте сверх времени, указанного в документах, предоставляющих право допуска на Объект;</w:t>
      </w:r>
    </w:p>
    <w:p>
      <w:pPr>
        <w:pStyle w:val="Textbodyindent"/>
        <w:numPr>
          <w:ilvl w:val="0"/>
          <w:numId w:val="188"/>
        </w:numPr>
        <w:tabs>
          <w:tab w:val="clear" w:pos="709"/>
          <w:tab w:val="left" w:pos="993" w:leader="none"/>
        </w:tabs>
        <w:ind w:left="0" w:firstLine="709"/>
        <w:rPr/>
      </w:pPr>
      <w:r>
        <w:rPr>
          <w:color w:val="000000"/>
        </w:rPr>
        <w:t>нарушать общественный порядок, Правила внутреннего трудового распорядка ИА, филиала</w:t>
      </w:r>
      <w:r>
        <w:rPr>
          <w:color w:val="000000"/>
          <w:lang w:val="en-US"/>
        </w:rPr>
        <w:t> </w:t>
      </w:r>
      <w:r>
        <w:rPr>
          <w:color w:val="000000"/>
        </w:rPr>
        <w:t>/</w:t>
      </w:r>
      <w:r>
        <w:rPr>
          <w:color w:val="000000"/>
          <w:lang w:val="en-US"/>
        </w:rPr>
        <w:t> </w:t>
      </w:r>
      <w:r>
        <w:rPr>
          <w:color w:val="000000"/>
        </w:rPr>
        <w:t>ПО, совершать иные правонарушения.</w:t>
      </w:r>
    </w:p>
    <w:p>
      <w:pPr>
        <w:pStyle w:val="Standard"/>
        <w:tabs>
          <w:tab w:val="left" w:pos="709" w:leader="none"/>
          <w:tab w:val="left" w:pos="1560" w:leader="none"/>
        </w:tabs>
        <w:ind w:firstLine="709"/>
        <w:jc w:val="both"/>
        <w:rPr/>
      </w:pPr>
      <w:r>
        <w:rPr>
          <w:color w:val="000000"/>
          <w:sz w:val="28"/>
          <w:szCs w:val="28"/>
        </w:rPr>
        <w:t>22.3.</w:t>
        <w:tab/>
      </w:r>
      <w:r>
        <w:rPr>
          <w:sz w:val="28"/>
          <w:szCs w:val="28"/>
        </w:rPr>
        <w:t xml:space="preserve">Работникам Общества, физическим лицам </w:t>
      </w:r>
      <w:r>
        <w:rPr>
          <w:color w:val="000000"/>
          <w:sz w:val="28"/>
          <w:szCs w:val="28"/>
        </w:rPr>
        <w:t xml:space="preserve">запрещается </w:t>
      </w:r>
      <w:r>
        <w:rPr>
          <w:rFonts w:eastAsia="Arial Unicode MS"/>
          <w:sz w:val="28"/>
          <w:szCs w:val="28"/>
          <w:lang w:eastAsia="ru-RU"/>
        </w:rPr>
        <w:t>вносить/ввозить на территорию Объекта посторонние предметы, не связанные с</w:t>
      </w:r>
      <w:r>
        <w:rPr>
          <w:rFonts w:eastAsia="Arial Unicode MS"/>
          <w:sz w:val="28"/>
          <w:szCs w:val="28"/>
          <w:lang w:val="en-US" w:eastAsia="ru-RU"/>
        </w:rPr>
        <w:t> </w:t>
      </w:r>
      <w:r>
        <w:rPr>
          <w:rFonts w:eastAsia="Arial Unicode MS"/>
          <w:sz w:val="28"/>
          <w:szCs w:val="28"/>
          <w:lang w:eastAsia="ru-RU"/>
        </w:rPr>
        <w:t xml:space="preserve">рабочей деятельностью, запрещенные предметы (оружие огнестрельное, пневматическое, холодное, охотничье, травматическое, газовое и т.д.) </w:t>
        <w:br/>
        <w:t xml:space="preserve">и его части, взрывчатые вещества и материалы, средства взрывания, наркотические средства, психотропные вещества, их прекурсоры либо аналоги, растения, содержащие такие вещества, огнеопасные и пиротехнические вещества и изделия (сигнальные ракеты, файеры, петарды и т.д.), материалы </w:t>
        <w:br/>
        <w:t>с нацистской символикой или атрибутикой, а</w:t>
      </w:r>
      <w:r>
        <w:rPr>
          <w:rFonts w:eastAsia="Arial Unicode MS"/>
          <w:sz w:val="28"/>
          <w:szCs w:val="28"/>
          <w:lang w:val="en-US" w:eastAsia="ru-RU"/>
        </w:rPr>
        <w:t> </w:t>
      </w:r>
      <w:r>
        <w:rPr>
          <w:rFonts w:eastAsia="Arial Unicode MS"/>
          <w:sz w:val="28"/>
          <w:szCs w:val="28"/>
          <w:lang w:eastAsia="ru-RU"/>
        </w:rPr>
        <w:t>также материалы, направленные на дискриминацию, возбуждение ненависти или вражды, алкогольную продукцию (за исключением корпоративных подарков).</w:t>
      </w:r>
    </w:p>
    <w:p>
      <w:pPr>
        <w:sectPr>
          <w:headerReference w:type="even" r:id="rId2"/>
          <w:headerReference w:type="default" r:id="rId3"/>
          <w:headerReference w:type="first" r:id="rId4"/>
          <w:footerReference w:type="even" r:id="rId5"/>
          <w:footerReference w:type="default" r:id="rId6"/>
          <w:footerReference w:type="first" r:id="rId7"/>
          <w:type w:val="nextPage"/>
          <w:pgSz w:w="11906" w:h="16838"/>
          <w:pgMar w:left="1701" w:right="707" w:gutter="0" w:header="567" w:top="1134" w:footer="567" w:bottom="1134"/>
          <w:pgNumType w:fmt="decimal"/>
          <w:formProt w:val="false"/>
          <w:titlePg/>
          <w:textDirection w:val="lrTb"/>
          <w:docGrid w:type="default" w:linePitch="100" w:charSpace="49152"/>
        </w:sectPr>
        <w:pStyle w:val="Standard"/>
        <w:tabs>
          <w:tab w:val="clear" w:pos="709"/>
          <w:tab w:val="left" w:pos="1560" w:leader="none"/>
        </w:tabs>
        <w:ind w:firstLine="709"/>
        <w:jc w:val="both"/>
        <w:rPr/>
      </w:pPr>
      <w:r>
        <w:rPr>
          <w:color w:val="000000"/>
          <w:sz w:val="28"/>
          <w:szCs w:val="28"/>
        </w:rPr>
        <w:t>22.4.</w:t>
        <w:tab/>
        <w:t>Р</w:t>
      </w:r>
      <w:r>
        <w:rPr>
          <w:rFonts w:eastAsia="Arial Unicode MS"/>
          <w:color w:val="000000"/>
          <w:sz w:val="28"/>
          <w:szCs w:val="28"/>
          <w:lang w:eastAsia="ru-RU"/>
        </w:rPr>
        <w:t>аботники ИА/филиала/ПО, внешние посетители</w:t>
      </w:r>
      <w:r>
        <w:rPr>
          <w:color w:val="000000"/>
          <w:sz w:val="28"/>
          <w:szCs w:val="28"/>
        </w:rPr>
        <w:t xml:space="preserve">, нарушившие пропускной и внутриобъектовый режим, привлекаются к ответственности, предусмотренной законодательством Российской Федерации.  </w:t>
      </w:r>
    </w:p>
    <w:p>
      <w:pPr>
        <w:pStyle w:val="Textbodyindent"/>
        <w:tabs>
          <w:tab w:val="clear" w:pos="709"/>
          <w:tab w:val="left" w:pos="1080" w:leader="none"/>
        </w:tabs>
        <w:jc w:val="right"/>
        <w:rPr>
          <w:sz w:val="24"/>
        </w:rPr>
      </w:pPr>
      <w:r>
        <w:rPr>
          <w:sz w:val="24"/>
        </w:rPr>
        <w:t>Приложение 1</w:t>
      </w:r>
    </w:p>
    <w:p>
      <w:pPr>
        <w:pStyle w:val="Textbodyindent"/>
        <w:tabs>
          <w:tab w:val="clear" w:pos="709"/>
          <w:tab w:val="left" w:pos="1080" w:leader="none"/>
        </w:tabs>
        <w:jc w:val="right"/>
        <w:rPr>
          <w:sz w:val="24"/>
        </w:rPr>
      </w:pPr>
      <w:r>
        <w:rPr>
          <w:sz w:val="24"/>
        </w:rPr>
        <w:t xml:space="preserve">к Положению о пропускном </w:t>
        <w:br/>
        <w:t>и внутриобъектовом режимах в административном</w:t>
      </w:r>
    </w:p>
    <w:p>
      <w:pPr>
        <w:pStyle w:val="Textbodyindent"/>
        <w:tabs>
          <w:tab w:val="clear" w:pos="709"/>
          <w:tab w:val="left" w:pos="1080" w:leader="none"/>
        </w:tabs>
        <w:jc w:val="right"/>
        <w:rPr>
          <w:sz w:val="24"/>
        </w:rPr>
      </w:pPr>
      <w:r>
        <w:rPr>
          <w:sz w:val="24"/>
        </w:rPr>
        <w:t>здании исполнительного аппарата ПАО «РусГидро»</w:t>
      </w:r>
    </w:p>
    <w:p>
      <w:pPr>
        <w:pStyle w:val="Textbodyindent"/>
        <w:tabs>
          <w:tab w:val="clear" w:pos="709"/>
          <w:tab w:val="left" w:pos="1080" w:leader="none"/>
        </w:tabs>
        <w:jc w:val="center"/>
        <w:rPr/>
      </w:pPr>
      <w:r>
        <w:rPr/>
      </w:r>
    </w:p>
    <w:p>
      <w:pPr>
        <w:pStyle w:val="Textbodyindent"/>
        <w:tabs>
          <w:tab w:val="clear" w:pos="709"/>
          <w:tab w:val="left" w:pos="1080" w:leader="none"/>
        </w:tabs>
        <w:jc w:val="center"/>
        <w:rPr/>
      </w:pPr>
      <w:r>
        <w:rPr/>
        <w:t xml:space="preserve">Модель 2-го и 3-го уровней декомпозиции </w:t>
      </w:r>
    </w:p>
    <w:p>
      <w:pPr>
        <w:pStyle w:val="Textbodyindent"/>
        <w:tabs>
          <w:tab w:val="clear" w:pos="709"/>
          <w:tab w:val="left" w:pos="1080" w:leader="none"/>
        </w:tabs>
        <w:jc w:val="center"/>
        <w:rPr/>
      </w:pPr>
      <w:r>
        <w:rPr/>
        <w:t>сценария «Организация пропускного и внутриобъектового режимов в</w:t>
      </w:r>
      <w:r>
        <w:rPr>
          <w:lang w:val="en-US"/>
        </w:rPr>
        <w:t> </w:t>
      </w:r>
      <w:r>
        <w:rPr/>
        <w:t xml:space="preserve">административном здании ИА ПАО «РусГидро» </w:t>
      </w:r>
    </w:p>
    <w:p>
      <w:pPr>
        <w:pStyle w:val="Textbodyindent"/>
        <w:tabs>
          <w:tab w:val="clear" w:pos="709"/>
          <w:tab w:val="left" w:pos="1080" w:leader="none"/>
        </w:tabs>
        <w:jc w:val="center"/>
        <w:rPr/>
      </w:pPr>
      <w:r>
        <w:rPr/>
        <w:t>процесса «Управление антитеррористической защищенностью производственных объектов»</w:t>
      </w:r>
    </w:p>
    <w:p>
      <w:pPr>
        <w:pStyle w:val="Textbodyindent"/>
        <w:tabs>
          <w:tab w:val="clear" w:pos="709"/>
          <w:tab w:val="left" w:pos="1080" w:leader="none"/>
        </w:tabs>
        <w:jc w:val="left"/>
        <w:rPr/>
      </w:pPr>
      <w:r>
        <w:rPr/>
      </w:r>
    </w:p>
    <w:p>
      <w:pPr>
        <w:sectPr>
          <w:headerReference w:type="default" r:id="rId9"/>
          <w:headerReference w:type="first" r:id="rId10"/>
          <w:footerReference w:type="default" r:id="rId11"/>
          <w:footerReference w:type="first" r:id="rId12"/>
          <w:type w:val="nextPage"/>
          <w:pgSz w:orient="landscape" w:w="16838" w:h="11906"/>
          <w:pgMar w:left="851" w:right="992" w:gutter="0" w:header="567" w:top="1134" w:footer="568" w:bottom="993"/>
          <w:pgNumType w:fmt="decimal"/>
          <w:formProt w:val="false"/>
          <w:textDirection w:val="lrTb"/>
          <w:docGrid w:type="default" w:linePitch="100" w:charSpace="49152"/>
        </w:sectPr>
        <w:pStyle w:val="Textbodyindent"/>
        <w:tabs>
          <w:tab w:val="clear" w:pos="709"/>
          <w:tab w:val="left" w:pos="1080" w:leader="none"/>
        </w:tabs>
        <w:jc w:val="center"/>
        <w:rPr/>
      </w:pPr>
      <w:r>
        <w:rPr/>
        <w:drawing>
          <wp:inline distT="0" distB="0" distL="0" distR="0">
            <wp:extent cx="8266430" cy="4177665"/>
            <wp:effectExtent l="0" t="0" r="0" b="0"/>
            <wp:docPr id="1" name="Фигура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Фигура1" descr=""/>
                    <pic:cNvPicPr>
                      <a:picLocks noChangeAspect="1" noChangeArrowheads="1"/>
                    </pic:cNvPicPr>
                  </pic:nvPicPr>
                  <pic:blipFill>
                    <a:blip r:embed="rId8"/>
                    <a:stretch>
                      <a:fillRect/>
                    </a:stretch>
                  </pic:blipFill>
                  <pic:spPr bwMode="auto">
                    <a:xfrm>
                      <a:off x="0" y="0"/>
                      <a:ext cx="8266430" cy="4177665"/>
                    </a:xfrm>
                    <a:prstGeom prst="rect">
                      <a:avLst/>
                    </a:prstGeom>
                  </pic:spPr>
                </pic:pic>
              </a:graphicData>
            </a:graphic>
          </wp:inline>
        </w:drawing>
      </w:r>
    </w:p>
    <w:p>
      <w:pPr>
        <w:pStyle w:val="Textbodyindent"/>
        <w:tabs>
          <w:tab w:val="clear" w:pos="709"/>
          <w:tab w:val="left" w:pos="1080" w:leader="none"/>
        </w:tabs>
        <w:jc w:val="center"/>
        <w:rPr/>
      </w:pPr>
      <w:r>
        <w:rPr/>
        <w:t xml:space="preserve">Модель 3-го уровня декомпозиции </w:t>
      </w:r>
    </w:p>
    <w:p>
      <w:pPr>
        <w:pStyle w:val="Textbodyindent"/>
        <w:tabs>
          <w:tab w:val="clear" w:pos="709"/>
          <w:tab w:val="left" w:pos="1080" w:leader="none"/>
        </w:tabs>
        <w:jc w:val="center"/>
        <w:rPr/>
      </w:pPr>
      <w:r>
        <w:rPr/>
        <w:t>этапа «Организация допуска» сценария «Организация пропускного и</w:t>
      </w:r>
      <w:r>
        <w:rPr>
          <w:lang w:val="en-US"/>
        </w:rPr>
        <w:t> </w:t>
      </w:r>
      <w:r>
        <w:rPr/>
        <w:t xml:space="preserve">внутриобъектового режимов </w:t>
        <w:br/>
        <w:t xml:space="preserve">в административном здании ИА ПАО «РусГидро» </w:t>
      </w:r>
    </w:p>
    <w:p>
      <w:pPr>
        <w:pStyle w:val="Textbodyindent"/>
        <w:tabs>
          <w:tab w:val="clear" w:pos="709"/>
          <w:tab w:val="left" w:pos="1080" w:leader="none"/>
        </w:tabs>
        <w:jc w:val="center"/>
        <w:rPr/>
      </w:pPr>
      <w:r>
        <w:rPr/>
        <w:t>процесса «Управление антитеррористической защищенностью производственных объектов»</w:t>
      </w:r>
    </w:p>
    <w:p>
      <w:pPr>
        <w:pStyle w:val="Textbodyindent"/>
        <w:tabs>
          <w:tab w:val="clear" w:pos="709"/>
          <w:tab w:val="left" w:pos="1080" w:leader="none"/>
        </w:tabs>
        <w:jc w:val="center"/>
        <w:rPr/>
      </w:pPr>
      <w:r>
        <w:rPr/>
      </w:r>
    </w:p>
    <w:p>
      <w:pPr>
        <w:pStyle w:val="Textbodyindent"/>
        <w:tabs>
          <w:tab w:val="clear" w:pos="709"/>
          <w:tab w:val="left" w:pos="1080" w:leader="none"/>
        </w:tabs>
        <w:jc w:val="center"/>
        <w:rPr/>
      </w:pPr>
      <w:r>
        <w:rPr/>
      </w:r>
    </w:p>
    <w:p>
      <w:pPr>
        <w:pStyle w:val="Textbodyindent"/>
        <w:tabs>
          <w:tab w:val="clear" w:pos="709"/>
          <w:tab w:val="left" w:pos="1080" w:leader="none"/>
        </w:tabs>
        <w:jc w:val="center"/>
        <w:rPr/>
      </w:pPr>
      <w:r>
        <w:rPr/>
      </w:r>
    </w:p>
    <w:p>
      <w:pPr>
        <w:pStyle w:val="Textbodyindent"/>
        <w:tabs>
          <w:tab w:val="clear" w:pos="709"/>
          <w:tab w:val="left" w:pos="1080" w:leader="none"/>
        </w:tabs>
        <w:ind w:firstLine="284"/>
        <w:jc w:val="center"/>
        <w:rPr/>
      </w:pPr>
      <w:r>
        <w:rPr/>
        <w:drawing>
          <wp:inline distT="0" distB="0" distL="0" distR="0">
            <wp:extent cx="9515475" cy="2819400"/>
            <wp:effectExtent l="0" t="0" r="0" b="0"/>
            <wp:docPr id="2" name="Рисунок 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2" descr=""/>
                    <pic:cNvPicPr>
                      <a:picLocks noChangeAspect="1" noChangeArrowheads="1"/>
                    </pic:cNvPicPr>
                  </pic:nvPicPr>
                  <pic:blipFill>
                    <a:blip r:embed="rId13"/>
                    <a:stretch>
                      <a:fillRect/>
                    </a:stretch>
                  </pic:blipFill>
                  <pic:spPr bwMode="auto">
                    <a:xfrm>
                      <a:off x="0" y="0"/>
                      <a:ext cx="9515475" cy="2819400"/>
                    </a:xfrm>
                    <a:prstGeom prst="rect">
                      <a:avLst/>
                    </a:prstGeom>
                  </pic:spPr>
                </pic:pic>
              </a:graphicData>
            </a:graphic>
          </wp:inline>
        </w:drawing>
      </w:r>
    </w:p>
    <w:p>
      <w:pPr>
        <w:pStyle w:val="Textbodyindent"/>
        <w:tabs>
          <w:tab w:val="clear" w:pos="709"/>
          <w:tab w:val="left" w:pos="1080" w:leader="none"/>
        </w:tabs>
        <w:ind w:firstLine="284"/>
        <w:jc w:val="center"/>
        <w:rPr/>
      </w:pPr>
      <w:r>
        <w:rPr/>
      </w:r>
    </w:p>
    <w:p>
      <w:pPr>
        <w:pStyle w:val="Textbodyindent"/>
        <w:tabs>
          <w:tab w:val="clear" w:pos="709"/>
          <w:tab w:val="left" w:pos="1080" w:leader="none"/>
        </w:tabs>
        <w:ind w:firstLine="284"/>
        <w:jc w:val="center"/>
        <w:rPr/>
      </w:pPr>
      <w:r>
        <w:rPr/>
      </w:r>
    </w:p>
    <w:p>
      <w:pPr>
        <w:pStyle w:val="Textbodyindent"/>
        <w:tabs>
          <w:tab w:val="clear" w:pos="709"/>
          <w:tab w:val="left" w:pos="1080" w:leader="none"/>
        </w:tabs>
        <w:ind w:firstLine="284"/>
        <w:jc w:val="center"/>
        <w:rPr/>
      </w:pPr>
      <w:r>
        <w:rPr/>
      </w:r>
    </w:p>
    <w:p>
      <w:pPr>
        <w:pStyle w:val="Textbodyindent"/>
        <w:tabs>
          <w:tab w:val="clear" w:pos="709"/>
          <w:tab w:val="left" w:pos="1080" w:leader="none"/>
        </w:tabs>
        <w:ind w:firstLine="284"/>
        <w:jc w:val="center"/>
        <w:rPr/>
      </w:pPr>
      <w:r>
        <w:rPr/>
      </w:r>
    </w:p>
    <w:p>
      <w:pPr>
        <w:pStyle w:val="Textbodyindent"/>
        <w:tabs>
          <w:tab w:val="clear" w:pos="709"/>
          <w:tab w:val="left" w:pos="1080" w:leader="none"/>
        </w:tabs>
        <w:ind w:firstLine="284"/>
        <w:jc w:val="center"/>
        <w:rPr/>
      </w:pPr>
      <w:r>
        <w:rPr/>
      </w:r>
    </w:p>
    <w:p>
      <w:pPr>
        <w:pStyle w:val="Textbodyindent"/>
        <w:tabs>
          <w:tab w:val="clear" w:pos="709"/>
          <w:tab w:val="left" w:pos="1080" w:leader="none"/>
        </w:tabs>
        <w:ind w:firstLine="284"/>
        <w:jc w:val="center"/>
        <w:rPr/>
      </w:pPr>
      <w:r>
        <w:rPr/>
      </w:r>
    </w:p>
    <w:p>
      <w:pPr>
        <w:pStyle w:val="Textbodyindent"/>
        <w:tabs>
          <w:tab w:val="clear" w:pos="709"/>
          <w:tab w:val="left" w:pos="1080" w:leader="none"/>
        </w:tabs>
        <w:ind w:firstLine="284"/>
        <w:jc w:val="center"/>
        <w:rPr/>
      </w:pPr>
      <w:r>
        <w:rPr/>
      </w:r>
    </w:p>
    <w:p>
      <w:pPr>
        <w:pStyle w:val="Textbodyindent"/>
        <w:tabs>
          <w:tab w:val="clear" w:pos="709"/>
          <w:tab w:val="left" w:pos="1080" w:leader="none"/>
        </w:tabs>
        <w:ind w:firstLine="284"/>
        <w:jc w:val="center"/>
        <w:rPr/>
      </w:pPr>
      <w:r>
        <w:rPr/>
      </w:r>
    </w:p>
    <w:p>
      <w:pPr>
        <w:pStyle w:val="Textbodyindent"/>
        <w:tabs>
          <w:tab w:val="clear" w:pos="709"/>
          <w:tab w:val="left" w:pos="1080" w:leader="none"/>
        </w:tabs>
        <w:ind w:firstLine="284"/>
        <w:jc w:val="center"/>
        <w:rPr/>
      </w:pPr>
      <w:r>
        <w:rPr/>
      </w:r>
    </w:p>
    <w:p>
      <w:pPr>
        <w:pStyle w:val="Textbodyindent"/>
        <w:tabs>
          <w:tab w:val="clear" w:pos="709"/>
          <w:tab w:val="left" w:pos="1080" w:leader="none"/>
        </w:tabs>
        <w:jc w:val="center"/>
        <w:rPr/>
      </w:pPr>
      <w:r>
        <w:rPr/>
        <w:t>Модель 3-го уровня декомпозиции</w:t>
        <w:br/>
        <w:t xml:space="preserve">этапа «Осуществление допуска» сценария «Организация пропускного и внутриобъектового режимов </w:t>
      </w:r>
    </w:p>
    <w:p>
      <w:pPr>
        <w:pStyle w:val="Textbodyindent"/>
        <w:tabs>
          <w:tab w:val="clear" w:pos="709"/>
          <w:tab w:val="left" w:pos="1080" w:leader="none"/>
        </w:tabs>
        <w:jc w:val="center"/>
        <w:rPr/>
      </w:pPr>
      <w:r>
        <w:rPr/>
        <w:t xml:space="preserve">в административном здании ИА ПАО «РусГидро» </w:t>
      </w:r>
    </w:p>
    <w:p>
      <w:pPr>
        <w:pStyle w:val="Textbodyindent"/>
        <w:tabs>
          <w:tab w:val="clear" w:pos="709"/>
          <w:tab w:val="left" w:pos="1080" w:leader="none"/>
        </w:tabs>
        <w:jc w:val="center"/>
        <w:rPr/>
      </w:pPr>
      <w:r>
        <w:rPr/>
        <w:t>процесса «Управление антитеррористической защищенностью производственных объектов»</w:t>
      </w:r>
    </w:p>
    <w:p>
      <w:pPr>
        <w:pStyle w:val="Textbodyindent"/>
        <w:tabs>
          <w:tab w:val="clear" w:pos="709"/>
          <w:tab w:val="left" w:pos="1080" w:leader="none"/>
        </w:tabs>
        <w:ind w:firstLine="284"/>
        <w:jc w:val="center"/>
        <w:rPr/>
      </w:pPr>
      <w:r>
        <w:rPr/>
      </w:r>
    </w:p>
    <w:p>
      <w:pPr>
        <w:pStyle w:val="Textbodyindent"/>
        <w:tabs>
          <w:tab w:val="clear" w:pos="709"/>
          <w:tab w:val="left" w:pos="1080" w:leader="none"/>
        </w:tabs>
        <w:ind w:firstLine="284"/>
        <w:jc w:val="center"/>
        <w:rPr/>
      </w:pPr>
      <w:r>
        <w:rPr/>
        <w:drawing>
          <wp:inline distT="0" distB="0" distL="0" distR="0">
            <wp:extent cx="9230360" cy="4773295"/>
            <wp:effectExtent l="0" t="0" r="0" b="0"/>
            <wp:docPr id="3" name="Рисунок 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3" descr=""/>
                    <pic:cNvPicPr>
                      <a:picLocks noChangeAspect="1" noChangeArrowheads="1"/>
                    </pic:cNvPicPr>
                  </pic:nvPicPr>
                  <pic:blipFill>
                    <a:blip r:embed="rId14"/>
                    <a:stretch>
                      <a:fillRect/>
                    </a:stretch>
                  </pic:blipFill>
                  <pic:spPr bwMode="auto">
                    <a:xfrm>
                      <a:off x="0" y="0"/>
                      <a:ext cx="9230360" cy="4773295"/>
                    </a:xfrm>
                    <a:prstGeom prst="rect">
                      <a:avLst/>
                    </a:prstGeom>
                  </pic:spPr>
                </pic:pic>
              </a:graphicData>
            </a:graphic>
          </wp:inline>
        </w:drawing>
      </w:r>
    </w:p>
    <w:p>
      <w:pPr>
        <w:pStyle w:val="Textbodyindent"/>
        <w:tabs>
          <w:tab w:val="clear" w:pos="709"/>
          <w:tab w:val="left" w:pos="1080" w:leader="none"/>
        </w:tabs>
        <w:ind w:firstLine="284"/>
        <w:jc w:val="center"/>
        <w:rPr/>
      </w:pPr>
      <w:r>
        <w:rPr/>
      </w:r>
    </w:p>
    <w:p>
      <w:pPr>
        <w:pStyle w:val="Textbodyindent"/>
        <w:tabs>
          <w:tab w:val="clear" w:pos="709"/>
          <w:tab w:val="left" w:pos="1080" w:leader="none"/>
        </w:tabs>
        <w:ind w:firstLine="284"/>
        <w:jc w:val="center"/>
        <w:rPr/>
      </w:pPr>
      <w:r>
        <w:rPr/>
      </w:r>
    </w:p>
    <w:p>
      <w:pPr>
        <w:pStyle w:val="Textbodyindent"/>
        <w:tabs>
          <w:tab w:val="clear" w:pos="709"/>
          <w:tab w:val="left" w:pos="1080" w:leader="none"/>
        </w:tabs>
        <w:ind w:hanging="0"/>
        <w:jc w:val="center"/>
        <w:rPr/>
      </w:pPr>
      <w:r>
        <w:rPr/>
        <w:t xml:space="preserve">Модель 3-го уровня декомпозиции </w:t>
        <w:br/>
        <w:t xml:space="preserve">этапа «Прекращение допуска» </w:t>
      </w:r>
    </w:p>
    <w:p>
      <w:pPr>
        <w:pStyle w:val="Textbodyindent"/>
        <w:tabs>
          <w:tab w:val="clear" w:pos="709"/>
          <w:tab w:val="left" w:pos="1080" w:leader="none"/>
        </w:tabs>
        <w:jc w:val="center"/>
        <w:rPr/>
      </w:pPr>
      <w:r>
        <w:rPr/>
        <w:t>сценария «Организация пропускного и</w:t>
      </w:r>
      <w:r>
        <w:rPr>
          <w:lang w:val="en-US"/>
        </w:rPr>
        <w:t> </w:t>
      </w:r>
      <w:r>
        <w:rPr/>
        <w:t xml:space="preserve">внутриобъектового режимов </w:t>
      </w:r>
    </w:p>
    <w:p>
      <w:pPr>
        <w:pStyle w:val="Textbodyindent"/>
        <w:tabs>
          <w:tab w:val="clear" w:pos="709"/>
          <w:tab w:val="left" w:pos="1080" w:leader="none"/>
        </w:tabs>
        <w:jc w:val="center"/>
        <w:rPr/>
      </w:pPr>
      <w:r>
        <w:rPr/>
        <w:t xml:space="preserve">в административном здании ИА ПАО «РусГидро» </w:t>
      </w:r>
    </w:p>
    <w:p>
      <w:pPr>
        <w:pStyle w:val="Textbodyindent"/>
        <w:tabs>
          <w:tab w:val="clear" w:pos="709"/>
          <w:tab w:val="left" w:pos="1080" w:leader="none"/>
        </w:tabs>
        <w:jc w:val="center"/>
        <w:rPr/>
      </w:pPr>
      <w:r>
        <w:rPr/>
        <w:t>процесса «Управление антитеррористической защищенностью производственных объектов»</w:t>
      </w:r>
    </w:p>
    <w:p>
      <w:pPr>
        <w:pStyle w:val="Textbodyindent"/>
        <w:tabs>
          <w:tab w:val="clear" w:pos="709"/>
          <w:tab w:val="left" w:pos="1080" w:leader="none"/>
        </w:tabs>
        <w:ind w:firstLine="284"/>
        <w:jc w:val="center"/>
        <w:rPr/>
      </w:pPr>
      <w:r>
        <w:rPr/>
      </w:r>
    </w:p>
    <w:p>
      <w:pPr>
        <w:pStyle w:val="Textbodyindent"/>
        <w:tabs>
          <w:tab w:val="clear" w:pos="709"/>
          <w:tab w:val="left" w:pos="1080" w:leader="none"/>
        </w:tabs>
        <w:ind w:firstLine="284"/>
        <w:jc w:val="center"/>
        <w:rPr/>
      </w:pPr>
      <w:r>
        <w:rPr/>
      </w:r>
    </w:p>
    <w:p>
      <w:pPr>
        <w:sectPr>
          <w:headerReference w:type="default" r:id="rId16"/>
          <w:headerReference w:type="first" r:id="rId17"/>
          <w:footerReference w:type="default" r:id="rId18"/>
          <w:footerReference w:type="first" r:id="rId19"/>
          <w:type w:val="nextPage"/>
          <w:pgSz w:orient="landscape" w:w="16838" w:h="11906"/>
          <w:pgMar w:left="851" w:right="992" w:gutter="0" w:header="568" w:top="931" w:footer="568" w:bottom="851"/>
          <w:pgNumType w:fmt="decimal"/>
          <w:formProt w:val="false"/>
          <w:textDirection w:val="lrTb"/>
          <w:docGrid w:type="default" w:linePitch="100" w:charSpace="49152"/>
        </w:sectPr>
        <w:pStyle w:val="Textbodyindent"/>
        <w:tabs>
          <w:tab w:val="clear" w:pos="709"/>
          <w:tab w:val="left" w:pos="1080" w:leader="none"/>
        </w:tabs>
        <w:ind w:firstLine="284"/>
        <w:jc w:val="center"/>
        <w:rPr/>
      </w:pPr>
      <w:r>
        <w:rPr/>
        <w:drawing>
          <wp:inline distT="0" distB="0" distL="0" distR="0">
            <wp:extent cx="6591300" cy="4215765"/>
            <wp:effectExtent l="0" t="0" r="0" b="0"/>
            <wp:docPr id="4" name="Рисунок 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Рисунок 4" descr=""/>
                    <pic:cNvPicPr>
                      <a:picLocks noChangeAspect="1" noChangeArrowheads="1"/>
                    </pic:cNvPicPr>
                  </pic:nvPicPr>
                  <pic:blipFill>
                    <a:blip r:embed="rId15"/>
                    <a:stretch>
                      <a:fillRect/>
                    </a:stretch>
                  </pic:blipFill>
                  <pic:spPr bwMode="auto">
                    <a:xfrm>
                      <a:off x="0" y="0"/>
                      <a:ext cx="6591300" cy="4215765"/>
                    </a:xfrm>
                    <a:prstGeom prst="rect">
                      <a:avLst/>
                    </a:prstGeom>
                  </pic:spPr>
                </pic:pic>
              </a:graphicData>
            </a:graphic>
          </wp:inline>
        </w:drawing>
      </w:r>
    </w:p>
    <w:p>
      <w:pPr>
        <w:pStyle w:val="Textbodyindent"/>
        <w:tabs>
          <w:tab w:val="clear" w:pos="709"/>
          <w:tab w:val="left" w:pos="1080" w:leader="none"/>
        </w:tabs>
        <w:jc w:val="right"/>
        <w:rPr>
          <w:sz w:val="24"/>
          <w:szCs w:val="24"/>
        </w:rPr>
      </w:pPr>
      <w:r>
        <w:rPr>
          <w:sz w:val="24"/>
          <w:szCs w:val="24"/>
        </w:rPr>
        <w:t>Приложение 2</w:t>
      </w:r>
    </w:p>
    <w:p>
      <w:pPr>
        <w:pStyle w:val="Textbodyindent"/>
        <w:tabs>
          <w:tab w:val="clear" w:pos="709"/>
          <w:tab w:val="left" w:pos="1080" w:leader="none"/>
        </w:tabs>
        <w:jc w:val="right"/>
        <w:rPr>
          <w:sz w:val="24"/>
          <w:szCs w:val="24"/>
        </w:rPr>
      </w:pPr>
      <w:r>
        <w:rPr>
          <w:sz w:val="24"/>
          <w:szCs w:val="24"/>
        </w:rPr>
        <w:t>к Положению о пропускном</w:t>
      </w:r>
    </w:p>
    <w:p>
      <w:pPr>
        <w:pStyle w:val="Textbodyindent"/>
        <w:tabs>
          <w:tab w:val="clear" w:pos="709"/>
          <w:tab w:val="left" w:pos="1080" w:leader="none"/>
        </w:tabs>
        <w:jc w:val="right"/>
        <w:rPr>
          <w:sz w:val="24"/>
          <w:szCs w:val="24"/>
        </w:rPr>
      </w:pPr>
      <w:r>
        <w:rPr>
          <w:sz w:val="24"/>
          <w:szCs w:val="24"/>
        </w:rPr>
        <w:t>и</w:t>
      </w:r>
      <w:r>
        <w:rPr>
          <w:sz w:val="24"/>
          <w:szCs w:val="24"/>
          <w:lang w:val="en-US"/>
        </w:rPr>
        <w:t> </w:t>
      </w:r>
      <w:r>
        <w:rPr>
          <w:sz w:val="24"/>
          <w:szCs w:val="24"/>
        </w:rPr>
        <w:t>внутриобъектовом режимах в административном</w:t>
      </w:r>
    </w:p>
    <w:p>
      <w:pPr>
        <w:pStyle w:val="Textbodyindent"/>
        <w:tabs>
          <w:tab w:val="clear" w:pos="709"/>
          <w:tab w:val="left" w:pos="1080" w:leader="none"/>
        </w:tabs>
        <w:jc w:val="right"/>
        <w:rPr>
          <w:sz w:val="24"/>
          <w:szCs w:val="24"/>
        </w:rPr>
      </w:pPr>
      <w:r>
        <w:rPr>
          <w:sz w:val="24"/>
          <w:szCs w:val="24"/>
        </w:rPr>
        <w:t>здании исполнительного аппарата ПАО «РусГидро»</w:t>
      </w:r>
    </w:p>
    <w:p>
      <w:pPr>
        <w:pStyle w:val="Textbodyindent"/>
        <w:tabs>
          <w:tab w:val="clear" w:pos="709"/>
          <w:tab w:val="left" w:pos="1080" w:leader="none"/>
          <w:tab w:val="left" w:pos="1418" w:leader="none"/>
          <w:tab w:val="left" w:pos="2127" w:leader="none"/>
          <w:tab w:val="left" w:pos="2836" w:leader="none"/>
          <w:tab w:val="left" w:pos="3545" w:leader="none"/>
          <w:tab w:val="left" w:pos="4254" w:leader="none"/>
          <w:tab w:val="left" w:pos="4963" w:leader="none"/>
          <w:tab w:val="left" w:pos="5672" w:leader="none"/>
          <w:tab w:val="left" w:pos="6381" w:leader="none"/>
          <w:tab w:val="left" w:pos="7090" w:leader="none"/>
          <w:tab w:val="center" w:pos="7639" w:leader="none"/>
          <w:tab w:val="left" w:pos="7799" w:leader="none"/>
          <w:tab w:val="left" w:pos="9240" w:leader="none"/>
        </w:tabs>
        <w:ind w:firstLine="284"/>
        <w:jc w:val="left"/>
        <w:rPr/>
      </w:pPr>
      <w:r>
        <w:rPr/>
      </w:r>
    </w:p>
    <w:p>
      <w:pPr>
        <w:pStyle w:val="Textbodyindent"/>
        <w:jc w:val="right"/>
        <w:rPr/>
      </w:pPr>
      <w:r>
        <w:rPr/>
      </w:r>
    </w:p>
    <w:tbl>
      <w:tblPr>
        <w:tblW w:w="10294" w:type="dxa"/>
        <w:jc w:val="left"/>
        <w:tblInd w:w="108" w:type="dxa"/>
        <w:tblLayout w:type="fixed"/>
        <w:tblCellMar>
          <w:top w:w="0" w:type="dxa"/>
          <w:left w:w="108" w:type="dxa"/>
          <w:bottom w:w="0" w:type="dxa"/>
          <w:right w:w="108" w:type="dxa"/>
        </w:tblCellMar>
        <w:tblLook w:val="0000" w:noVBand="0" w:noHBand="0" w:lastColumn="0" w:firstColumn="0" w:lastRow="0" w:firstRow="0"/>
      </w:tblPr>
      <w:tblGrid>
        <w:gridCol w:w="5514"/>
        <w:gridCol w:w="4779"/>
      </w:tblGrid>
      <w:tr>
        <w:trPr/>
        <w:tc>
          <w:tcPr>
            <w:tcW w:w="5514" w:type="dxa"/>
            <w:tcBorders/>
          </w:tcPr>
          <w:p>
            <w:pPr>
              <w:pStyle w:val="Textbodyindent"/>
              <w:widowControl w:val="false"/>
              <w:ind w:hanging="0"/>
              <w:jc w:val="left"/>
              <w:rPr/>
            </w:pPr>
            <w:r>
              <w:rPr/>
              <w:t>СОГЛАСОВАНО</w:t>
            </w:r>
          </w:p>
          <w:p>
            <w:pPr>
              <w:pStyle w:val="Textbodyindent"/>
              <w:widowControl w:val="false"/>
              <w:ind w:hanging="0"/>
              <w:jc w:val="left"/>
              <w:rPr/>
            </w:pPr>
            <w:r>
              <w:rPr/>
            </w:r>
          </w:p>
          <w:p>
            <w:pPr>
              <w:pStyle w:val="Textbodyindent"/>
              <w:widowControl w:val="false"/>
              <w:ind w:hanging="0"/>
              <w:jc w:val="left"/>
              <w:rPr/>
            </w:pPr>
            <w:r>
              <w:rPr/>
              <w:t xml:space="preserve">Директор Департамента </w:t>
              <w:br/>
              <w:t>безопасности ПАО «РусГидро»</w:t>
            </w:r>
          </w:p>
          <w:p>
            <w:pPr>
              <w:pStyle w:val="Textbodyindent"/>
              <w:widowControl w:val="false"/>
              <w:ind w:hanging="0"/>
              <w:jc w:val="left"/>
              <w:rPr/>
            </w:pPr>
            <w:r>
              <w:rPr/>
              <w:t>______________ Ф.И.О.</w:t>
            </w:r>
          </w:p>
        </w:tc>
        <w:tc>
          <w:tcPr>
            <w:tcW w:w="4779" w:type="dxa"/>
            <w:tcBorders/>
          </w:tcPr>
          <w:p>
            <w:pPr>
              <w:pStyle w:val="Textbodyindent"/>
              <w:widowControl w:val="false"/>
              <w:ind w:left="113" w:right="454" w:hanging="0"/>
              <w:jc w:val="right"/>
              <w:rPr/>
            </w:pPr>
            <w:r>
              <w:rPr/>
              <w:t>ЕИЦ СНРГ</w:t>
            </w:r>
          </w:p>
          <w:p>
            <w:pPr>
              <w:pStyle w:val="Textbodyindent"/>
              <w:widowControl w:val="false"/>
              <w:ind w:hanging="0"/>
              <w:jc w:val="left"/>
              <w:rPr/>
            </w:pPr>
            <w:r>
              <w:rPr/>
            </w:r>
          </w:p>
        </w:tc>
      </w:tr>
    </w:tbl>
    <w:p>
      <w:pPr>
        <w:pStyle w:val="Textbodyindent"/>
        <w:ind w:hanging="0"/>
        <w:jc w:val="left"/>
        <w:rPr/>
      </w:pPr>
      <w:r>
        <w:rPr/>
      </w:r>
    </w:p>
    <w:p>
      <w:pPr>
        <w:pStyle w:val="Textbodyindent"/>
        <w:ind w:hanging="0"/>
        <w:jc w:val="center"/>
        <w:rPr/>
      </w:pPr>
      <w:r>
        <w:rPr>
          <w:b/>
        </w:rPr>
        <w:t>Список</w:t>
      </w:r>
      <w:r>
        <w:rPr>
          <w:b/>
          <w:lang w:val="en-US"/>
        </w:rPr>
        <w:t xml:space="preserve"> </w:t>
      </w:r>
      <w:r>
        <w:rPr>
          <w:b/>
        </w:rPr>
        <w:t>на доступ посетителей</w:t>
      </w:r>
    </w:p>
    <w:p>
      <w:pPr>
        <w:pStyle w:val="Textbodyindent"/>
        <w:ind w:hanging="0"/>
        <w:jc w:val="center"/>
        <w:rPr/>
      </w:pPr>
      <w:r>
        <w:rPr/>
      </w:r>
    </w:p>
    <w:p>
      <w:pPr>
        <w:pStyle w:val="Textbodyindent"/>
        <w:rPr/>
      </w:pPr>
      <w:r>
        <w:rPr/>
        <w:t>Прошу организовать доступ посетителей (автотранспорта) на Объект __ для участия «____» _____________20___г. в ___ч. ___мин.</w:t>
      </w:r>
    </w:p>
    <w:p>
      <w:pPr>
        <w:pStyle w:val="Textbodyindent"/>
        <w:ind w:hanging="0"/>
        <w:rPr/>
      </w:pPr>
      <w:r>
        <w:rPr/>
        <w:t>в _____________________________________________________________________</w:t>
      </w:r>
    </w:p>
    <w:p>
      <w:pPr>
        <w:pStyle w:val="Textbodyindent"/>
        <w:ind w:hanging="0"/>
        <w:jc w:val="center"/>
        <w:rPr>
          <w:sz w:val="20"/>
          <w:szCs w:val="20"/>
        </w:rPr>
      </w:pPr>
      <w:r>
        <w:rPr>
          <w:sz w:val="20"/>
          <w:szCs w:val="20"/>
        </w:rPr>
        <w:t>название проводимого мероприятия</w:t>
      </w:r>
    </w:p>
    <w:p>
      <w:pPr>
        <w:pStyle w:val="Textbodyindent"/>
        <w:ind w:hanging="0"/>
        <w:jc w:val="left"/>
        <w:rPr/>
      </w:pPr>
      <w:r>
        <w:rPr/>
        <w:t>Место проведения ______________________________________________________________________</w:t>
      </w:r>
    </w:p>
    <w:p>
      <w:pPr>
        <w:pStyle w:val="Textbodyindent"/>
        <w:ind w:hanging="0"/>
        <w:jc w:val="left"/>
        <w:rPr/>
      </w:pPr>
      <w:r>
        <w:rPr/>
        <w:t>Организатор мероприятия ______________________________________________________________________</w:t>
      </w:r>
    </w:p>
    <w:p>
      <w:pPr>
        <w:pStyle w:val="Textbodyindent"/>
        <w:ind w:hanging="0"/>
        <w:rPr/>
      </w:pPr>
      <w:r>
        <w:rPr/>
        <w:tab/>
        <w:tab/>
        <w:tab/>
      </w:r>
      <w:r>
        <w:rPr>
          <w:sz w:val="20"/>
          <w:szCs w:val="20"/>
        </w:rPr>
        <w:t>структурное подразделение ПАО «РусГидро»</w:t>
      </w:r>
    </w:p>
    <w:p>
      <w:pPr>
        <w:pStyle w:val="Textbodyindent"/>
        <w:ind w:hanging="0"/>
        <w:jc w:val="left"/>
        <w:rPr/>
      </w:pPr>
      <w:r>
        <w:rPr/>
        <w:t>Ответственный за мероприятие ______________________________________________________________________</w:t>
      </w:r>
    </w:p>
    <w:p>
      <w:pPr>
        <w:pStyle w:val="Textbodyindent"/>
        <w:ind w:hanging="0"/>
        <w:rPr/>
      </w:pPr>
      <w:r>
        <w:rPr/>
        <w:tab/>
        <w:tab/>
        <w:tab/>
        <w:tab/>
      </w:r>
      <w:r>
        <w:rPr>
          <w:sz w:val="20"/>
          <w:szCs w:val="20"/>
        </w:rPr>
        <w:t>Ф.И.О., № кабинета, рабочего места, телефон</w:t>
      </w:r>
    </w:p>
    <w:p>
      <w:pPr>
        <w:pStyle w:val="Textbodyindent"/>
        <w:ind w:hanging="0"/>
        <w:rPr/>
      </w:pPr>
      <w:r>
        <w:rPr/>
      </w:r>
    </w:p>
    <w:tbl>
      <w:tblPr>
        <w:tblW w:w="9570" w:type="dxa"/>
        <w:jc w:val="left"/>
        <w:tblInd w:w="118" w:type="dxa"/>
        <w:tblLayout w:type="fixed"/>
        <w:tblCellMar>
          <w:top w:w="0" w:type="dxa"/>
          <w:left w:w="108" w:type="dxa"/>
          <w:bottom w:w="0" w:type="dxa"/>
          <w:right w:w="108" w:type="dxa"/>
        </w:tblCellMar>
        <w:tblLook w:val="0000" w:noVBand="0" w:noHBand="0" w:lastColumn="0" w:firstColumn="0" w:lastRow="0" w:firstRow="0"/>
      </w:tblPr>
      <w:tblGrid>
        <w:gridCol w:w="979"/>
        <w:gridCol w:w="3627"/>
        <w:gridCol w:w="2360"/>
        <w:gridCol w:w="2603"/>
      </w:tblGrid>
      <w:tr>
        <w:trPr/>
        <w:tc>
          <w:tcPr>
            <w:tcW w:w="979" w:type="dxa"/>
            <w:tcBorders>
              <w:top w:val="single" w:sz="4" w:space="0" w:color="000000"/>
              <w:left w:val="single" w:sz="4" w:space="0" w:color="000000"/>
              <w:bottom w:val="single" w:sz="4" w:space="0" w:color="000000"/>
              <w:right w:val="single" w:sz="4" w:space="0" w:color="000000"/>
            </w:tcBorders>
          </w:tcPr>
          <w:p>
            <w:pPr>
              <w:pStyle w:val="Textbodyindent"/>
              <w:widowControl w:val="false"/>
              <w:ind w:hanging="0"/>
              <w:jc w:val="center"/>
              <w:rPr/>
            </w:pPr>
            <w:r>
              <w:rPr/>
              <w:t>№</w:t>
            </w:r>
          </w:p>
          <w:p>
            <w:pPr>
              <w:pStyle w:val="Textbodyindent"/>
              <w:widowControl w:val="false"/>
              <w:ind w:hanging="0"/>
              <w:jc w:val="center"/>
              <w:rPr/>
            </w:pPr>
            <w:r>
              <w:rPr/>
              <w:t>п/п</w:t>
            </w:r>
          </w:p>
        </w:tc>
        <w:tc>
          <w:tcPr>
            <w:tcW w:w="3627" w:type="dxa"/>
            <w:tcBorders>
              <w:top w:val="single" w:sz="4" w:space="0" w:color="000000"/>
              <w:left w:val="single" w:sz="4" w:space="0" w:color="000000"/>
              <w:bottom w:val="single" w:sz="4" w:space="0" w:color="000000"/>
              <w:right w:val="single" w:sz="4" w:space="0" w:color="000000"/>
            </w:tcBorders>
          </w:tcPr>
          <w:p>
            <w:pPr>
              <w:pStyle w:val="Textbodyindent"/>
              <w:widowControl w:val="false"/>
              <w:ind w:hanging="0"/>
              <w:jc w:val="center"/>
              <w:rPr/>
            </w:pPr>
            <w:r>
              <w:rPr/>
              <w:t>Ф. И. О.</w:t>
            </w:r>
          </w:p>
        </w:tc>
        <w:tc>
          <w:tcPr>
            <w:tcW w:w="2360" w:type="dxa"/>
            <w:tcBorders>
              <w:top w:val="single" w:sz="4" w:space="0" w:color="000000"/>
              <w:left w:val="single" w:sz="4" w:space="0" w:color="000000"/>
              <w:bottom w:val="single" w:sz="4" w:space="0" w:color="000000"/>
              <w:right w:val="single" w:sz="4" w:space="0" w:color="000000"/>
            </w:tcBorders>
          </w:tcPr>
          <w:p>
            <w:pPr>
              <w:pStyle w:val="Textbodyindent"/>
              <w:widowControl w:val="false"/>
              <w:ind w:hanging="0"/>
              <w:jc w:val="center"/>
              <w:rPr/>
            </w:pPr>
            <w:r>
              <w:rPr/>
              <w:t>Организация</w:t>
            </w:r>
          </w:p>
        </w:tc>
        <w:tc>
          <w:tcPr>
            <w:tcW w:w="2603" w:type="dxa"/>
            <w:tcBorders>
              <w:top w:val="single" w:sz="4" w:space="0" w:color="000000"/>
              <w:left w:val="single" w:sz="4" w:space="0" w:color="000000"/>
              <w:bottom w:val="single" w:sz="4" w:space="0" w:color="000000"/>
              <w:right w:val="single" w:sz="4" w:space="0" w:color="000000"/>
            </w:tcBorders>
          </w:tcPr>
          <w:p>
            <w:pPr>
              <w:pStyle w:val="Textbodyindent"/>
              <w:widowControl w:val="false"/>
              <w:ind w:hanging="0"/>
              <w:jc w:val="center"/>
              <w:rPr/>
            </w:pPr>
            <w:r>
              <w:rPr/>
              <w:t>Автомобиль (марка, гос. номер)</w:t>
            </w:r>
          </w:p>
        </w:tc>
      </w:tr>
      <w:tr>
        <w:trPr/>
        <w:tc>
          <w:tcPr>
            <w:tcW w:w="979" w:type="dxa"/>
            <w:tcBorders>
              <w:top w:val="single" w:sz="4" w:space="0" w:color="000000"/>
              <w:left w:val="single" w:sz="4" w:space="0" w:color="000000"/>
              <w:bottom w:val="single" w:sz="4" w:space="0" w:color="000000"/>
              <w:right w:val="single" w:sz="4" w:space="0" w:color="000000"/>
            </w:tcBorders>
          </w:tcPr>
          <w:p>
            <w:pPr>
              <w:pStyle w:val="Textbodyindent"/>
              <w:widowControl w:val="false"/>
              <w:snapToGrid w:val="false"/>
              <w:ind w:hanging="0"/>
              <w:jc w:val="center"/>
              <w:rPr/>
            </w:pPr>
            <w:r>
              <w:rPr/>
            </w:r>
          </w:p>
        </w:tc>
        <w:tc>
          <w:tcPr>
            <w:tcW w:w="3627" w:type="dxa"/>
            <w:tcBorders>
              <w:top w:val="single" w:sz="4" w:space="0" w:color="000000"/>
              <w:left w:val="single" w:sz="4" w:space="0" w:color="000000"/>
              <w:bottom w:val="single" w:sz="4" w:space="0" w:color="000000"/>
              <w:right w:val="single" w:sz="4" w:space="0" w:color="000000"/>
            </w:tcBorders>
          </w:tcPr>
          <w:p>
            <w:pPr>
              <w:pStyle w:val="Textbodyindent"/>
              <w:widowControl w:val="false"/>
              <w:snapToGrid w:val="false"/>
              <w:ind w:hanging="0"/>
              <w:rPr/>
            </w:pPr>
            <w:r>
              <w:rPr/>
            </w:r>
          </w:p>
        </w:tc>
        <w:tc>
          <w:tcPr>
            <w:tcW w:w="2360" w:type="dxa"/>
            <w:tcBorders>
              <w:top w:val="single" w:sz="4" w:space="0" w:color="000000"/>
              <w:left w:val="single" w:sz="4" w:space="0" w:color="000000"/>
              <w:bottom w:val="single" w:sz="4" w:space="0" w:color="000000"/>
              <w:right w:val="single" w:sz="4" w:space="0" w:color="000000"/>
            </w:tcBorders>
          </w:tcPr>
          <w:p>
            <w:pPr>
              <w:pStyle w:val="Textbodyindent"/>
              <w:widowControl w:val="false"/>
              <w:snapToGrid w:val="false"/>
              <w:ind w:hanging="0"/>
              <w:rPr/>
            </w:pPr>
            <w:r>
              <w:rPr/>
            </w:r>
          </w:p>
        </w:tc>
        <w:tc>
          <w:tcPr>
            <w:tcW w:w="2603" w:type="dxa"/>
            <w:tcBorders>
              <w:top w:val="single" w:sz="4" w:space="0" w:color="000000"/>
              <w:left w:val="single" w:sz="4" w:space="0" w:color="000000"/>
              <w:bottom w:val="single" w:sz="4" w:space="0" w:color="000000"/>
              <w:right w:val="single" w:sz="4" w:space="0" w:color="000000"/>
            </w:tcBorders>
          </w:tcPr>
          <w:p>
            <w:pPr>
              <w:pStyle w:val="Textbodyindent"/>
              <w:widowControl w:val="false"/>
              <w:snapToGrid w:val="false"/>
              <w:ind w:hanging="0"/>
              <w:rPr/>
            </w:pPr>
            <w:r>
              <w:rPr/>
            </w:r>
          </w:p>
        </w:tc>
      </w:tr>
      <w:tr>
        <w:trPr/>
        <w:tc>
          <w:tcPr>
            <w:tcW w:w="979" w:type="dxa"/>
            <w:tcBorders>
              <w:top w:val="single" w:sz="4" w:space="0" w:color="000000"/>
              <w:left w:val="single" w:sz="4" w:space="0" w:color="000000"/>
              <w:bottom w:val="single" w:sz="4" w:space="0" w:color="000000"/>
              <w:right w:val="single" w:sz="4" w:space="0" w:color="000000"/>
            </w:tcBorders>
          </w:tcPr>
          <w:p>
            <w:pPr>
              <w:pStyle w:val="Textbodyindent"/>
              <w:widowControl w:val="false"/>
              <w:snapToGrid w:val="false"/>
              <w:ind w:hanging="0"/>
              <w:rPr/>
            </w:pPr>
            <w:r>
              <w:rPr/>
            </w:r>
          </w:p>
        </w:tc>
        <w:tc>
          <w:tcPr>
            <w:tcW w:w="3627" w:type="dxa"/>
            <w:tcBorders>
              <w:top w:val="single" w:sz="4" w:space="0" w:color="000000"/>
              <w:left w:val="single" w:sz="4" w:space="0" w:color="000000"/>
              <w:bottom w:val="single" w:sz="4" w:space="0" w:color="000000"/>
              <w:right w:val="single" w:sz="4" w:space="0" w:color="000000"/>
            </w:tcBorders>
          </w:tcPr>
          <w:p>
            <w:pPr>
              <w:pStyle w:val="Textbodyindent"/>
              <w:widowControl w:val="false"/>
              <w:snapToGrid w:val="false"/>
              <w:ind w:hanging="0"/>
              <w:rPr/>
            </w:pPr>
            <w:r>
              <w:rPr/>
            </w:r>
          </w:p>
        </w:tc>
        <w:tc>
          <w:tcPr>
            <w:tcW w:w="2360" w:type="dxa"/>
            <w:tcBorders>
              <w:top w:val="single" w:sz="4" w:space="0" w:color="000000"/>
              <w:left w:val="single" w:sz="4" w:space="0" w:color="000000"/>
              <w:bottom w:val="single" w:sz="4" w:space="0" w:color="000000"/>
              <w:right w:val="single" w:sz="4" w:space="0" w:color="000000"/>
            </w:tcBorders>
          </w:tcPr>
          <w:p>
            <w:pPr>
              <w:pStyle w:val="Textbodyindent"/>
              <w:widowControl w:val="false"/>
              <w:snapToGrid w:val="false"/>
              <w:ind w:hanging="0"/>
              <w:rPr/>
            </w:pPr>
            <w:r>
              <w:rPr/>
            </w:r>
          </w:p>
        </w:tc>
        <w:tc>
          <w:tcPr>
            <w:tcW w:w="2603" w:type="dxa"/>
            <w:tcBorders>
              <w:top w:val="single" w:sz="4" w:space="0" w:color="000000"/>
              <w:left w:val="single" w:sz="4" w:space="0" w:color="000000"/>
              <w:bottom w:val="single" w:sz="4" w:space="0" w:color="000000"/>
              <w:right w:val="single" w:sz="4" w:space="0" w:color="000000"/>
            </w:tcBorders>
          </w:tcPr>
          <w:p>
            <w:pPr>
              <w:pStyle w:val="Textbodyindent"/>
              <w:widowControl w:val="false"/>
              <w:snapToGrid w:val="false"/>
              <w:ind w:hanging="0"/>
              <w:rPr/>
            </w:pPr>
            <w:r>
              <w:rPr/>
            </w:r>
          </w:p>
        </w:tc>
      </w:tr>
      <w:tr>
        <w:trPr/>
        <w:tc>
          <w:tcPr>
            <w:tcW w:w="979" w:type="dxa"/>
            <w:tcBorders>
              <w:top w:val="single" w:sz="4" w:space="0" w:color="000000"/>
              <w:left w:val="single" w:sz="4" w:space="0" w:color="000000"/>
              <w:bottom w:val="single" w:sz="4" w:space="0" w:color="000000"/>
              <w:right w:val="single" w:sz="4" w:space="0" w:color="000000"/>
            </w:tcBorders>
          </w:tcPr>
          <w:p>
            <w:pPr>
              <w:pStyle w:val="Textbodyindent"/>
              <w:widowControl w:val="false"/>
              <w:snapToGrid w:val="false"/>
              <w:ind w:hanging="0"/>
              <w:rPr/>
            </w:pPr>
            <w:r>
              <w:rPr/>
            </w:r>
          </w:p>
        </w:tc>
        <w:tc>
          <w:tcPr>
            <w:tcW w:w="3627" w:type="dxa"/>
            <w:tcBorders>
              <w:top w:val="single" w:sz="4" w:space="0" w:color="000000"/>
              <w:left w:val="single" w:sz="4" w:space="0" w:color="000000"/>
              <w:bottom w:val="single" w:sz="4" w:space="0" w:color="000000"/>
              <w:right w:val="single" w:sz="4" w:space="0" w:color="000000"/>
            </w:tcBorders>
          </w:tcPr>
          <w:p>
            <w:pPr>
              <w:pStyle w:val="Textbodyindent"/>
              <w:widowControl w:val="false"/>
              <w:snapToGrid w:val="false"/>
              <w:ind w:hanging="0"/>
              <w:rPr/>
            </w:pPr>
            <w:r>
              <w:rPr/>
            </w:r>
          </w:p>
        </w:tc>
        <w:tc>
          <w:tcPr>
            <w:tcW w:w="2360" w:type="dxa"/>
            <w:tcBorders>
              <w:top w:val="single" w:sz="4" w:space="0" w:color="000000"/>
              <w:left w:val="single" w:sz="4" w:space="0" w:color="000000"/>
              <w:bottom w:val="single" w:sz="4" w:space="0" w:color="000000"/>
              <w:right w:val="single" w:sz="4" w:space="0" w:color="000000"/>
            </w:tcBorders>
          </w:tcPr>
          <w:p>
            <w:pPr>
              <w:pStyle w:val="Textbodyindent"/>
              <w:widowControl w:val="false"/>
              <w:snapToGrid w:val="false"/>
              <w:ind w:hanging="0"/>
              <w:rPr/>
            </w:pPr>
            <w:r>
              <w:rPr/>
            </w:r>
          </w:p>
        </w:tc>
        <w:tc>
          <w:tcPr>
            <w:tcW w:w="2603" w:type="dxa"/>
            <w:tcBorders>
              <w:top w:val="single" w:sz="4" w:space="0" w:color="000000"/>
              <w:left w:val="single" w:sz="4" w:space="0" w:color="000000"/>
              <w:bottom w:val="single" w:sz="4" w:space="0" w:color="000000"/>
              <w:right w:val="single" w:sz="4" w:space="0" w:color="000000"/>
            </w:tcBorders>
          </w:tcPr>
          <w:p>
            <w:pPr>
              <w:pStyle w:val="Textbodyindent"/>
              <w:widowControl w:val="false"/>
              <w:snapToGrid w:val="false"/>
              <w:ind w:hanging="0"/>
              <w:rPr/>
            </w:pPr>
            <w:r>
              <w:rPr/>
            </w:r>
          </w:p>
        </w:tc>
      </w:tr>
      <w:tr>
        <w:trPr/>
        <w:tc>
          <w:tcPr>
            <w:tcW w:w="979" w:type="dxa"/>
            <w:tcBorders>
              <w:top w:val="single" w:sz="4" w:space="0" w:color="000000"/>
              <w:left w:val="single" w:sz="4" w:space="0" w:color="000000"/>
              <w:bottom w:val="single" w:sz="4" w:space="0" w:color="000000"/>
              <w:right w:val="single" w:sz="4" w:space="0" w:color="000000"/>
            </w:tcBorders>
          </w:tcPr>
          <w:p>
            <w:pPr>
              <w:pStyle w:val="Textbodyindent"/>
              <w:widowControl w:val="false"/>
              <w:snapToGrid w:val="false"/>
              <w:ind w:hanging="0"/>
              <w:rPr/>
            </w:pPr>
            <w:r>
              <w:rPr/>
            </w:r>
          </w:p>
        </w:tc>
        <w:tc>
          <w:tcPr>
            <w:tcW w:w="3627" w:type="dxa"/>
            <w:tcBorders>
              <w:top w:val="single" w:sz="4" w:space="0" w:color="000000"/>
              <w:left w:val="single" w:sz="4" w:space="0" w:color="000000"/>
              <w:bottom w:val="single" w:sz="4" w:space="0" w:color="000000"/>
              <w:right w:val="single" w:sz="4" w:space="0" w:color="000000"/>
            </w:tcBorders>
          </w:tcPr>
          <w:p>
            <w:pPr>
              <w:pStyle w:val="Textbodyindent"/>
              <w:widowControl w:val="false"/>
              <w:snapToGrid w:val="false"/>
              <w:ind w:hanging="0"/>
              <w:rPr/>
            </w:pPr>
            <w:r>
              <w:rPr/>
            </w:r>
          </w:p>
        </w:tc>
        <w:tc>
          <w:tcPr>
            <w:tcW w:w="2360" w:type="dxa"/>
            <w:tcBorders>
              <w:top w:val="single" w:sz="4" w:space="0" w:color="000000"/>
              <w:left w:val="single" w:sz="4" w:space="0" w:color="000000"/>
              <w:bottom w:val="single" w:sz="4" w:space="0" w:color="000000"/>
              <w:right w:val="single" w:sz="4" w:space="0" w:color="000000"/>
            </w:tcBorders>
          </w:tcPr>
          <w:p>
            <w:pPr>
              <w:pStyle w:val="Textbodyindent"/>
              <w:widowControl w:val="false"/>
              <w:snapToGrid w:val="false"/>
              <w:ind w:hanging="0"/>
              <w:rPr/>
            </w:pPr>
            <w:r>
              <w:rPr/>
            </w:r>
          </w:p>
        </w:tc>
        <w:tc>
          <w:tcPr>
            <w:tcW w:w="2603" w:type="dxa"/>
            <w:tcBorders>
              <w:top w:val="single" w:sz="4" w:space="0" w:color="000000"/>
              <w:left w:val="single" w:sz="4" w:space="0" w:color="000000"/>
              <w:bottom w:val="single" w:sz="4" w:space="0" w:color="000000"/>
              <w:right w:val="single" w:sz="4" w:space="0" w:color="000000"/>
            </w:tcBorders>
          </w:tcPr>
          <w:p>
            <w:pPr>
              <w:pStyle w:val="Textbodyindent"/>
              <w:widowControl w:val="false"/>
              <w:snapToGrid w:val="false"/>
              <w:ind w:hanging="0"/>
              <w:rPr/>
            </w:pPr>
            <w:r>
              <w:rPr/>
            </w:r>
          </w:p>
        </w:tc>
      </w:tr>
    </w:tbl>
    <w:p>
      <w:pPr>
        <w:pStyle w:val="Textbodyindent"/>
        <w:ind w:hanging="0"/>
        <w:jc w:val="left"/>
        <w:rPr/>
      </w:pPr>
      <w:r>
        <w:rPr/>
      </w:r>
    </w:p>
    <w:p>
      <w:pPr>
        <w:pStyle w:val="Textbodyindent"/>
        <w:ind w:hanging="0"/>
        <w:jc w:val="left"/>
        <w:rPr/>
      </w:pPr>
      <w:r>
        <w:rPr/>
      </w:r>
    </w:p>
    <w:p>
      <w:pPr>
        <w:pStyle w:val="Textbodyindent"/>
        <w:ind w:hanging="0"/>
        <w:jc w:val="left"/>
        <w:rPr/>
      </w:pPr>
      <w:r>
        <w:rPr/>
        <w:t>______________________  ____________________  ______________________</w:t>
      </w:r>
      <w:r>
        <w:rPr>
          <w:lang w:val="en-US"/>
        </w:rPr>
        <w:t>____</w:t>
      </w:r>
    </w:p>
    <w:p>
      <w:pPr>
        <w:pStyle w:val="Textbodyindent"/>
        <w:ind w:hanging="0"/>
        <w:jc w:val="left"/>
        <w:rPr>
          <w:sz w:val="20"/>
          <w:szCs w:val="20"/>
        </w:rPr>
      </w:pPr>
      <w:r>
        <w:rPr>
          <w:sz w:val="20"/>
          <w:szCs w:val="20"/>
        </w:rPr>
        <w:tab/>
        <w:t xml:space="preserve">     должность</w:t>
        <w:tab/>
        <w:tab/>
        <w:tab/>
        <w:tab/>
        <w:t>подпись</w:t>
        <w:tab/>
        <w:tab/>
        <w:tab/>
        <w:tab/>
        <w:t>фамилия, инициалы</w:t>
      </w:r>
    </w:p>
    <w:p>
      <w:pPr>
        <w:pStyle w:val="Textbodyindent"/>
        <w:ind w:hanging="0"/>
        <w:jc w:val="left"/>
        <w:rPr/>
      </w:pPr>
      <w:r>
        <w:rPr/>
      </w:r>
    </w:p>
    <w:p>
      <w:pPr>
        <w:pStyle w:val="Textbodyindent"/>
        <w:ind w:hanging="0"/>
        <w:jc w:val="left"/>
        <w:rPr/>
      </w:pPr>
      <w:r>
        <w:rPr/>
      </w:r>
    </w:p>
    <w:p>
      <w:pPr>
        <w:pStyle w:val="Textbodyindent"/>
        <w:ind w:hanging="0"/>
        <w:jc w:val="left"/>
        <w:rPr/>
      </w:pPr>
      <w:r>
        <w:rPr/>
        <w:t>«_____»______________20___г.</w:t>
        <w:tab/>
      </w:r>
    </w:p>
    <w:p>
      <w:pPr>
        <w:pStyle w:val="Standard"/>
        <w:rPr>
          <w:rFonts w:eastAsia="Arial Unicode MS"/>
          <w:sz w:val="28"/>
          <w:szCs w:val="28"/>
        </w:rPr>
      </w:pPr>
      <w:r>
        <w:rPr>
          <w:rFonts w:eastAsia="Arial Unicode MS"/>
          <w:sz w:val="28"/>
          <w:szCs w:val="28"/>
        </w:rPr>
      </w:r>
      <w:r>
        <w:br w:type="page"/>
      </w:r>
    </w:p>
    <w:p>
      <w:pPr>
        <w:pStyle w:val="Textbodyindent"/>
        <w:tabs>
          <w:tab w:val="clear" w:pos="709"/>
          <w:tab w:val="left" w:pos="1080" w:leader="none"/>
        </w:tabs>
        <w:jc w:val="right"/>
        <w:rPr>
          <w:sz w:val="24"/>
          <w:szCs w:val="24"/>
        </w:rPr>
      </w:pPr>
      <w:r>
        <w:rPr>
          <w:sz w:val="24"/>
          <w:szCs w:val="24"/>
        </w:rPr>
        <w:t xml:space="preserve">Приложение </w:t>
      </w:r>
      <w:r>
        <w:rPr>
          <w:sz w:val="24"/>
          <w:szCs w:val="24"/>
          <w:lang w:val="en-US"/>
        </w:rPr>
        <w:t>3</w:t>
      </w:r>
    </w:p>
    <w:p>
      <w:pPr>
        <w:pStyle w:val="Textbodyindent"/>
        <w:tabs>
          <w:tab w:val="clear" w:pos="709"/>
          <w:tab w:val="left" w:pos="1080" w:leader="none"/>
        </w:tabs>
        <w:jc w:val="right"/>
        <w:rPr>
          <w:sz w:val="24"/>
          <w:szCs w:val="24"/>
        </w:rPr>
      </w:pPr>
      <w:r>
        <w:rPr>
          <w:sz w:val="24"/>
          <w:szCs w:val="24"/>
        </w:rPr>
        <w:t>к Положению о пропускном</w:t>
      </w:r>
    </w:p>
    <w:p>
      <w:pPr>
        <w:pStyle w:val="Textbodyindent"/>
        <w:tabs>
          <w:tab w:val="clear" w:pos="709"/>
          <w:tab w:val="left" w:pos="1080" w:leader="none"/>
        </w:tabs>
        <w:jc w:val="right"/>
        <w:rPr>
          <w:sz w:val="24"/>
          <w:szCs w:val="24"/>
        </w:rPr>
      </w:pPr>
      <w:r>
        <w:rPr>
          <w:sz w:val="24"/>
          <w:szCs w:val="24"/>
        </w:rPr>
        <w:t>и внутриобъектовом режимах в административном</w:t>
      </w:r>
    </w:p>
    <w:p>
      <w:pPr>
        <w:pStyle w:val="Textbodyindent"/>
        <w:tabs>
          <w:tab w:val="clear" w:pos="709"/>
          <w:tab w:val="left" w:pos="1080" w:leader="none"/>
        </w:tabs>
        <w:jc w:val="right"/>
        <w:rPr>
          <w:sz w:val="24"/>
          <w:szCs w:val="24"/>
        </w:rPr>
      </w:pPr>
      <w:r>
        <w:rPr>
          <w:sz w:val="24"/>
          <w:szCs w:val="24"/>
        </w:rPr>
        <w:t>здании исполнительного аппарата ПАО «РусГидро»</w:t>
      </w:r>
    </w:p>
    <w:p>
      <w:pPr>
        <w:pStyle w:val="Textbodyindent"/>
        <w:ind w:hanging="0"/>
        <w:jc w:val="left"/>
        <w:rPr>
          <w:sz w:val="24"/>
          <w:szCs w:val="24"/>
        </w:rPr>
      </w:pPr>
      <w:r>
        <w:rPr>
          <w:sz w:val="24"/>
          <w:szCs w:val="24"/>
        </w:rPr>
      </w:r>
    </w:p>
    <w:p>
      <w:pPr>
        <w:pStyle w:val="Textbodyindent"/>
        <w:jc w:val="center"/>
        <w:rPr/>
      </w:pPr>
      <w:r>
        <w:rPr>
          <w:b/>
        </w:rPr>
        <w:t>Разовый пропуск на бумажном носителе</w:t>
      </w:r>
    </w:p>
    <w:p>
      <w:pPr>
        <w:pStyle w:val="Textbodyindent"/>
        <w:jc w:val="right"/>
        <w:rPr/>
      </w:pPr>
      <w:r>
        <w:rPr/>
      </w:r>
    </w:p>
    <w:tbl>
      <w:tblPr>
        <w:tblW w:w="6148" w:type="dxa"/>
        <w:jc w:val="left"/>
        <w:tblInd w:w="2206" w:type="dxa"/>
        <w:tblLayout w:type="fixed"/>
        <w:tblCellMar>
          <w:top w:w="0" w:type="dxa"/>
          <w:left w:w="108" w:type="dxa"/>
          <w:bottom w:w="0" w:type="dxa"/>
          <w:right w:w="108" w:type="dxa"/>
        </w:tblCellMar>
        <w:tblLook w:val="0000" w:noVBand="0" w:noHBand="0" w:lastColumn="0" w:firstColumn="0" w:lastRow="0" w:firstRow="0"/>
      </w:tblPr>
      <w:tblGrid>
        <w:gridCol w:w="6148"/>
      </w:tblGrid>
      <w:tr>
        <w:trPr>
          <w:trHeight w:val="4897" w:hRule="atLeast"/>
        </w:trPr>
        <w:tc>
          <w:tcPr>
            <w:tcW w:w="6148" w:type="dxa"/>
            <w:tcBorders>
              <w:top w:val="single" w:sz="4" w:space="0" w:color="000000"/>
              <w:left w:val="single" w:sz="4" w:space="0" w:color="000000"/>
              <w:bottom w:val="single" w:sz="4" w:space="0" w:color="000000"/>
              <w:right w:val="single" w:sz="4" w:space="0" w:color="000000"/>
            </w:tcBorders>
          </w:tcPr>
          <w:p>
            <w:pPr>
              <w:pStyle w:val="Textbodyindent"/>
              <w:widowControl w:val="false"/>
              <w:snapToGrid w:val="false"/>
              <w:ind w:hanging="0"/>
              <w:jc w:val="center"/>
              <w:rPr/>
            </w:pPr>
            <w:r>
              <w:rPr/>
            </w:r>
          </w:p>
          <w:p>
            <w:pPr>
              <w:pStyle w:val="Textbodyindent"/>
              <w:widowControl w:val="false"/>
              <w:ind w:hanging="0"/>
              <w:jc w:val="center"/>
              <w:rPr/>
            </w:pPr>
            <w:r>
              <w:rPr>
                <w:b/>
                <w:sz w:val="24"/>
              </w:rPr>
              <w:t>РАЗОВЫЙ ПРОПУСК № ________</w:t>
            </w:r>
          </w:p>
          <w:p>
            <w:pPr>
              <w:pStyle w:val="Textbodyindent"/>
              <w:widowControl w:val="false"/>
              <w:ind w:hanging="0"/>
              <w:jc w:val="center"/>
              <w:rPr>
                <w:b/>
                <w:sz w:val="24"/>
              </w:rPr>
            </w:pPr>
            <w:r>
              <w:rPr>
                <w:b/>
                <w:sz w:val="24"/>
              </w:rPr>
            </w:r>
          </w:p>
          <w:p>
            <w:pPr>
              <w:pStyle w:val="Textbodyindent"/>
              <w:widowControl w:val="false"/>
              <w:ind w:hanging="0"/>
              <w:jc w:val="center"/>
              <w:rPr/>
            </w:pPr>
            <w:r>
              <w:rPr>
                <w:b/>
                <w:sz w:val="24"/>
              </w:rPr>
              <w:t>______________________________________________</w:t>
            </w:r>
          </w:p>
          <w:p>
            <w:pPr>
              <w:pStyle w:val="Textbodyindent"/>
              <w:widowControl w:val="false"/>
              <w:ind w:hanging="0"/>
              <w:jc w:val="center"/>
              <w:rPr/>
            </w:pPr>
            <w:r>
              <w:rPr>
                <w:sz w:val="20"/>
                <w:szCs w:val="20"/>
              </w:rPr>
              <w:t>(фамилия)</w:t>
            </w:r>
          </w:p>
          <w:p>
            <w:pPr>
              <w:pStyle w:val="Textbodyindent"/>
              <w:widowControl w:val="false"/>
              <w:ind w:hanging="0"/>
              <w:jc w:val="center"/>
              <w:rPr/>
            </w:pPr>
            <w:r>
              <w:rPr>
                <w:sz w:val="24"/>
              </w:rPr>
              <w:t>______________________________________________</w:t>
            </w:r>
          </w:p>
          <w:p>
            <w:pPr>
              <w:pStyle w:val="Textbodyindent"/>
              <w:widowControl w:val="false"/>
              <w:ind w:hanging="0"/>
              <w:jc w:val="center"/>
              <w:rPr/>
            </w:pPr>
            <w:r>
              <w:rPr>
                <w:sz w:val="20"/>
                <w:szCs w:val="20"/>
              </w:rPr>
              <w:t>(имя, отчество)</w:t>
            </w:r>
          </w:p>
          <w:p>
            <w:pPr>
              <w:pStyle w:val="Textbodyindent"/>
              <w:widowControl w:val="false"/>
              <w:ind w:hanging="0"/>
              <w:jc w:val="center"/>
              <w:rPr/>
            </w:pPr>
            <w:r>
              <w:rPr>
                <w:sz w:val="24"/>
              </w:rPr>
              <w:t>______________________________________________</w:t>
            </w:r>
          </w:p>
          <w:p>
            <w:pPr>
              <w:pStyle w:val="Textbodyindent"/>
              <w:widowControl w:val="false"/>
              <w:ind w:hanging="0"/>
              <w:jc w:val="center"/>
              <w:rPr/>
            </w:pPr>
            <w:r>
              <w:rPr>
                <w:sz w:val="20"/>
                <w:szCs w:val="20"/>
              </w:rPr>
              <w:t>структурное подразделение ПАО «РусГидро»</w:t>
            </w:r>
          </w:p>
          <w:p>
            <w:pPr>
              <w:pStyle w:val="Textbodyindent"/>
              <w:widowControl w:val="false"/>
              <w:ind w:hanging="0"/>
              <w:rPr/>
            </w:pPr>
            <w:r>
              <w:rPr>
                <w:sz w:val="24"/>
              </w:rPr>
              <w:t>К кому ________________________________________</w:t>
            </w:r>
          </w:p>
          <w:p>
            <w:pPr>
              <w:pStyle w:val="Textbodyindent"/>
              <w:widowControl w:val="false"/>
              <w:ind w:hanging="0"/>
              <w:rPr/>
            </w:pPr>
            <w:r>
              <w:rPr>
                <w:sz w:val="24"/>
              </w:rPr>
              <w:t>сопровождающий _______________________________</w:t>
            </w:r>
          </w:p>
          <w:p>
            <w:pPr>
              <w:pStyle w:val="Textbodyindent"/>
              <w:widowControl w:val="false"/>
              <w:ind w:hanging="0"/>
              <w:rPr/>
            </w:pPr>
            <w:r>
              <w:rPr>
                <w:sz w:val="24"/>
              </w:rPr>
              <w:t>№</w:t>
            </w:r>
            <w:r>
              <w:rPr>
                <w:rFonts w:eastAsia="Times New Roman"/>
                <w:sz w:val="24"/>
              </w:rPr>
              <w:t xml:space="preserve"> </w:t>
            </w:r>
            <w:r>
              <w:rPr>
                <w:sz w:val="24"/>
              </w:rPr>
              <w:t>кабинета _____________ этаж _________________</w:t>
            </w:r>
          </w:p>
          <w:p>
            <w:pPr>
              <w:pStyle w:val="Textbodyindent"/>
              <w:widowControl w:val="false"/>
              <w:ind w:hanging="0"/>
              <w:rPr/>
            </w:pPr>
            <w:r>
              <w:rPr>
                <w:sz w:val="24"/>
              </w:rPr>
              <w:t>Марка транспортного средства____________________</w:t>
            </w:r>
          </w:p>
          <w:p>
            <w:pPr>
              <w:pStyle w:val="Textbodyindent"/>
              <w:widowControl w:val="false"/>
              <w:ind w:hanging="0"/>
              <w:rPr/>
            </w:pPr>
            <w:r>
              <w:rPr>
                <w:sz w:val="24"/>
              </w:rPr>
              <w:t>гос. регистрационный номер ______________________</w:t>
            </w:r>
          </w:p>
          <w:p>
            <w:pPr>
              <w:pStyle w:val="Textbodyindent"/>
              <w:widowControl w:val="false"/>
              <w:ind w:hanging="0"/>
              <w:rPr>
                <w:sz w:val="24"/>
              </w:rPr>
            </w:pPr>
            <w:r>
              <w:rPr>
                <w:sz w:val="24"/>
              </w:rPr>
            </w:r>
          </w:p>
          <w:p>
            <w:pPr>
              <w:pStyle w:val="Textbodyindent"/>
              <w:widowControl w:val="false"/>
              <w:ind w:hanging="0"/>
              <w:rPr/>
            </w:pPr>
            <w:r>
              <w:rPr>
                <w:sz w:val="24"/>
              </w:rPr>
              <w:t>Подпись ______________________________________</w:t>
            </w:r>
          </w:p>
          <w:p>
            <w:pPr>
              <w:pStyle w:val="Textbodyindent"/>
              <w:widowControl w:val="false"/>
              <w:ind w:hanging="0"/>
              <w:jc w:val="center"/>
              <w:rPr/>
            </w:pPr>
            <w:r>
              <w:rPr>
                <w:b/>
                <w:sz w:val="16"/>
                <w:szCs w:val="16"/>
              </w:rPr>
              <w:t>Действителен только при предъявлении документа, удостоверяющего личность</w:t>
            </w:r>
          </w:p>
        </w:tc>
      </w:tr>
    </w:tbl>
    <w:p>
      <w:pPr>
        <w:pStyle w:val="Textbodyindent"/>
        <w:jc w:val="center"/>
        <w:rPr/>
      </w:pPr>
      <w:r>
        <w:rPr/>
      </w:r>
    </w:p>
    <w:p>
      <w:pPr>
        <w:pStyle w:val="Textbodyindent"/>
        <w:tabs>
          <w:tab w:val="clear" w:pos="709"/>
          <w:tab w:val="center" w:pos="5037" w:leader="none"/>
        </w:tabs>
        <w:jc w:val="left"/>
        <w:rPr/>
      </w:pPr>
      <w:r>
        <w:rPr/>
        <w:tab/>
        <w:t>Обратная сторона</w:t>
      </w:r>
    </w:p>
    <w:p>
      <w:pPr>
        <w:pStyle w:val="Textbodyindent"/>
        <w:tabs>
          <w:tab w:val="clear" w:pos="709"/>
          <w:tab w:val="center" w:pos="5037" w:leader="none"/>
        </w:tabs>
        <w:jc w:val="left"/>
        <w:rPr/>
      </w:pPr>
      <w:r>
        <w:rPr/>
      </w:r>
    </w:p>
    <w:tbl>
      <w:tblPr>
        <w:tblW w:w="6120" w:type="dxa"/>
        <w:jc w:val="left"/>
        <w:tblInd w:w="2206" w:type="dxa"/>
        <w:tblLayout w:type="fixed"/>
        <w:tblCellMar>
          <w:top w:w="0" w:type="dxa"/>
          <w:left w:w="108" w:type="dxa"/>
          <w:bottom w:w="0" w:type="dxa"/>
          <w:right w:w="108" w:type="dxa"/>
        </w:tblCellMar>
        <w:tblLook w:val="0000" w:noVBand="0" w:noHBand="0" w:lastColumn="0" w:firstColumn="0" w:lastRow="0" w:firstRow="0"/>
      </w:tblPr>
      <w:tblGrid>
        <w:gridCol w:w="6120"/>
      </w:tblGrid>
      <w:tr>
        <w:trPr>
          <w:trHeight w:val="4771" w:hRule="atLeast"/>
        </w:trPr>
        <w:tc>
          <w:tcPr>
            <w:tcW w:w="6120" w:type="dxa"/>
            <w:tcBorders>
              <w:top w:val="single" w:sz="4" w:space="0" w:color="000000"/>
              <w:left w:val="single" w:sz="4" w:space="0" w:color="000000"/>
              <w:bottom w:val="single" w:sz="4" w:space="0" w:color="000000"/>
              <w:right w:val="single" w:sz="4" w:space="0" w:color="000000"/>
            </w:tcBorders>
          </w:tcPr>
          <w:p>
            <w:pPr>
              <w:pStyle w:val="Textbodyindent"/>
              <w:widowControl w:val="false"/>
              <w:snapToGrid w:val="false"/>
              <w:ind w:hanging="0"/>
              <w:jc w:val="center"/>
              <w:rPr>
                <w:b/>
                <w:sz w:val="24"/>
              </w:rPr>
            </w:pPr>
            <w:r>
              <w:rPr>
                <w:b/>
                <w:sz w:val="24"/>
              </w:rPr>
            </w:r>
          </w:p>
          <w:p>
            <w:pPr>
              <w:pStyle w:val="Textbodyindent"/>
              <w:widowControl w:val="false"/>
              <w:ind w:hanging="0"/>
              <w:rPr/>
            </w:pPr>
            <w:r>
              <w:rPr>
                <w:b/>
                <w:sz w:val="24"/>
              </w:rPr>
              <w:t>Отметка работника, принимавшего посетителя</w:t>
            </w:r>
          </w:p>
          <w:p>
            <w:pPr>
              <w:pStyle w:val="Textbodyindent"/>
              <w:widowControl w:val="false"/>
              <w:ind w:hanging="0"/>
              <w:rPr>
                <w:b/>
                <w:sz w:val="24"/>
              </w:rPr>
            </w:pPr>
            <w:r>
              <w:rPr>
                <w:b/>
                <w:sz w:val="24"/>
              </w:rPr>
            </w:r>
          </w:p>
          <w:p>
            <w:pPr>
              <w:pStyle w:val="Textbodyindent"/>
              <w:widowControl w:val="false"/>
              <w:ind w:hanging="0"/>
              <w:rPr>
                <w:b/>
                <w:sz w:val="24"/>
              </w:rPr>
            </w:pPr>
            <w:r>
              <w:rPr>
                <w:b/>
                <w:sz w:val="24"/>
              </w:rPr>
            </w:r>
          </w:p>
          <w:p>
            <w:pPr>
              <w:pStyle w:val="Textbodyindent"/>
              <w:widowControl w:val="false"/>
              <w:ind w:hanging="0"/>
              <w:rPr/>
            </w:pPr>
            <w:r>
              <w:rPr>
                <w:b/>
                <w:sz w:val="24"/>
              </w:rPr>
              <w:t>Выход разрешен:</w:t>
            </w:r>
          </w:p>
          <w:p>
            <w:pPr>
              <w:pStyle w:val="Textbodyindent"/>
              <w:widowControl w:val="false"/>
              <w:ind w:hanging="0"/>
              <w:rPr/>
            </w:pPr>
            <w:r>
              <w:rPr>
                <w:b/>
                <w:sz w:val="24"/>
              </w:rPr>
              <w:t>_________________час. _________________ мин.</w:t>
            </w:r>
          </w:p>
          <w:p>
            <w:pPr>
              <w:pStyle w:val="Textbodyindent"/>
              <w:widowControl w:val="false"/>
              <w:ind w:hanging="0"/>
              <w:jc w:val="right"/>
              <w:rPr>
                <w:b/>
                <w:sz w:val="20"/>
                <w:szCs w:val="20"/>
              </w:rPr>
            </w:pPr>
            <w:r>
              <w:rPr>
                <w:b/>
                <w:sz w:val="20"/>
                <w:szCs w:val="20"/>
              </w:rPr>
            </w:r>
          </w:p>
          <w:p>
            <w:pPr>
              <w:pStyle w:val="Textbodyindent"/>
              <w:widowControl w:val="false"/>
              <w:ind w:hanging="0"/>
              <w:rPr/>
            </w:pPr>
            <w:r>
              <w:rPr>
                <w:sz w:val="24"/>
              </w:rPr>
              <w:t>«_________»____________________ 20____г.</w:t>
            </w:r>
          </w:p>
          <w:p>
            <w:pPr>
              <w:pStyle w:val="Textbodyindent"/>
              <w:widowControl w:val="false"/>
              <w:ind w:hanging="0"/>
              <w:jc w:val="right"/>
              <w:rPr>
                <w:sz w:val="24"/>
              </w:rPr>
            </w:pPr>
            <w:r>
              <w:rPr>
                <w:sz w:val="24"/>
              </w:rPr>
            </w:r>
          </w:p>
          <w:p>
            <w:pPr>
              <w:pStyle w:val="Textbodyindent"/>
              <w:widowControl w:val="false"/>
              <w:ind w:hanging="0"/>
              <w:jc w:val="right"/>
              <w:rPr/>
            </w:pPr>
            <w:r>
              <w:rPr>
                <w:sz w:val="24"/>
              </w:rPr>
              <w:t>Подпись _____________________________________</w:t>
            </w:r>
          </w:p>
          <w:p>
            <w:pPr>
              <w:pStyle w:val="Textbodyindent"/>
              <w:widowControl w:val="false"/>
              <w:ind w:hanging="0"/>
              <w:jc w:val="center"/>
              <w:rPr/>
            </w:pPr>
            <w:r>
              <w:rPr>
                <w:sz w:val="16"/>
                <w:szCs w:val="16"/>
              </w:rPr>
              <w:t>(Ответственный за встречу и сопровождение, подразделение, тел)</w:t>
            </w:r>
          </w:p>
        </w:tc>
      </w:tr>
    </w:tbl>
    <w:p>
      <w:pPr>
        <w:pStyle w:val="Textbodyindent"/>
        <w:ind w:hanging="0"/>
        <w:jc w:val="left"/>
        <w:rPr/>
      </w:pPr>
      <w:r>
        <w:rPr/>
      </w:r>
      <w:r>
        <w:br w:type="page"/>
      </w:r>
    </w:p>
    <w:p>
      <w:pPr>
        <w:pStyle w:val="Standard"/>
        <w:jc w:val="right"/>
        <w:rPr/>
      </w:pPr>
      <w:r>
        <w:rPr/>
        <w:t>Приложение 4</w:t>
      </w:r>
    </w:p>
    <w:p>
      <w:pPr>
        <w:pStyle w:val="Textbodyindent"/>
        <w:tabs>
          <w:tab w:val="clear" w:pos="709"/>
          <w:tab w:val="left" w:pos="1080" w:leader="none"/>
        </w:tabs>
        <w:jc w:val="right"/>
        <w:rPr>
          <w:sz w:val="24"/>
          <w:szCs w:val="24"/>
        </w:rPr>
      </w:pPr>
      <w:r>
        <w:rPr>
          <w:sz w:val="24"/>
          <w:szCs w:val="24"/>
        </w:rPr>
        <w:t>к Положению о пропускном</w:t>
      </w:r>
    </w:p>
    <w:p>
      <w:pPr>
        <w:pStyle w:val="Textbodyindent"/>
        <w:tabs>
          <w:tab w:val="clear" w:pos="709"/>
          <w:tab w:val="left" w:pos="1080" w:leader="none"/>
        </w:tabs>
        <w:jc w:val="right"/>
        <w:rPr>
          <w:sz w:val="24"/>
          <w:szCs w:val="24"/>
        </w:rPr>
      </w:pPr>
      <w:r>
        <w:rPr>
          <w:sz w:val="24"/>
          <w:szCs w:val="24"/>
        </w:rPr>
        <w:t>и внутриобъектовом режимах в административном</w:t>
      </w:r>
    </w:p>
    <w:p>
      <w:pPr>
        <w:pStyle w:val="Textbodyindent"/>
        <w:tabs>
          <w:tab w:val="clear" w:pos="709"/>
          <w:tab w:val="left" w:pos="1080" w:leader="none"/>
        </w:tabs>
        <w:jc w:val="right"/>
        <w:rPr>
          <w:sz w:val="24"/>
          <w:szCs w:val="24"/>
        </w:rPr>
      </w:pPr>
      <w:r>
        <w:rPr>
          <w:sz w:val="24"/>
          <w:szCs w:val="24"/>
        </w:rPr>
        <w:t>здании исполнительного аппарата ПАО «РусГидро»</w:t>
      </w:r>
    </w:p>
    <w:p>
      <w:pPr>
        <w:pStyle w:val="Standard"/>
        <w:rPr>
          <w:rFonts w:eastAsia="Arial Unicode MS"/>
          <w:sz w:val="28"/>
          <w:szCs w:val="28"/>
        </w:rPr>
      </w:pPr>
      <w:r>
        <w:rPr>
          <w:rFonts w:eastAsia="Arial Unicode MS"/>
          <w:sz w:val="28"/>
          <w:szCs w:val="28"/>
        </w:rPr>
      </w:r>
    </w:p>
    <w:p>
      <w:pPr>
        <w:pStyle w:val="Textbodyindent"/>
        <w:jc w:val="center"/>
        <w:rPr/>
      </w:pPr>
      <w:r>
        <w:rPr>
          <w:b/>
        </w:rPr>
        <w:t>Вид бумажного материального пропуска</w:t>
      </w:r>
    </w:p>
    <w:p>
      <w:pPr>
        <w:pStyle w:val="Textbodyindent"/>
        <w:jc w:val="center"/>
        <w:rPr/>
      </w:pPr>
      <w:r>
        <w:rPr/>
      </w:r>
    </w:p>
    <w:p>
      <w:pPr>
        <w:pStyle w:val="Textbodyindent"/>
        <w:jc w:val="center"/>
        <w:rPr/>
      </w:pPr>
      <w:r>
        <w:rPr/>
      </w:r>
    </w:p>
    <w:p>
      <w:pPr>
        <w:pStyle w:val="Textbodyindent"/>
        <w:ind w:hanging="142"/>
        <w:jc w:val="center"/>
        <w:rPr/>
      </w:pPr>
      <w:r>
        <w:rPr/>
        <w:drawing>
          <wp:inline distT="0" distB="0" distL="0" distR="0">
            <wp:extent cx="5811520" cy="4062095"/>
            <wp:effectExtent l="0" t="0" r="0" b="0"/>
            <wp:docPr id="5" name="Изображение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Изображение6" descr=""/>
                    <pic:cNvPicPr>
                      <a:picLocks noChangeAspect="1" noChangeArrowheads="1"/>
                    </pic:cNvPicPr>
                  </pic:nvPicPr>
                  <pic:blipFill>
                    <a:blip r:embed="rId20"/>
                    <a:stretch>
                      <a:fillRect/>
                    </a:stretch>
                  </pic:blipFill>
                  <pic:spPr bwMode="auto">
                    <a:xfrm>
                      <a:off x="0" y="0"/>
                      <a:ext cx="5811520" cy="4062095"/>
                    </a:xfrm>
                    <a:prstGeom prst="rect">
                      <a:avLst/>
                    </a:prstGeom>
                    <a:ln w="9525">
                      <a:solidFill>
                        <a:srgbClr val="000000"/>
                      </a:solidFill>
                    </a:ln>
                  </pic:spPr>
                </pic:pic>
              </a:graphicData>
            </a:graphic>
          </wp:inline>
        </w:drawing>
      </w:r>
      <w:r>
        <w:br w:type="page"/>
      </w:r>
    </w:p>
    <w:p>
      <w:pPr>
        <w:pStyle w:val="Textbodyindent"/>
        <w:tabs>
          <w:tab w:val="clear" w:pos="709"/>
          <w:tab w:val="left" w:pos="1080" w:leader="none"/>
        </w:tabs>
        <w:jc w:val="right"/>
        <w:rPr>
          <w:sz w:val="24"/>
          <w:szCs w:val="24"/>
        </w:rPr>
      </w:pPr>
      <w:r>
        <w:rPr>
          <w:sz w:val="24"/>
          <w:szCs w:val="24"/>
        </w:rPr>
        <w:t>Приложение 5.1</w:t>
      </w:r>
    </w:p>
    <w:p>
      <w:pPr>
        <w:pStyle w:val="Textbodyindent"/>
        <w:tabs>
          <w:tab w:val="clear" w:pos="709"/>
          <w:tab w:val="left" w:pos="1080" w:leader="none"/>
        </w:tabs>
        <w:jc w:val="right"/>
        <w:rPr>
          <w:sz w:val="24"/>
          <w:szCs w:val="24"/>
        </w:rPr>
      </w:pPr>
      <w:r>
        <w:rPr>
          <w:sz w:val="24"/>
          <w:szCs w:val="24"/>
        </w:rPr>
        <w:t>к Положению о пропускном</w:t>
      </w:r>
    </w:p>
    <w:p>
      <w:pPr>
        <w:pStyle w:val="Textbodyindent"/>
        <w:tabs>
          <w:tab w:val="clear" w:pos="709"/>
          <w:tab w:val="left" w:pos="1080" w:leader="none"/>
        </w:tabs>
        <w:jc w:val="right"/>
        <w:rPr>
          <w:sz w:val="24"/>
          <w:szCs w:val="24"/>
        </w:rPr>
      </w:pPr>
      <w:r>
        <w:rPr>
          <w:sz w:val="24"/>
          <w:szCs w:val="24"/>
        </w:rPr>
        <w:t>и внутриобъектовом режимах в административном</w:t>
      </w:r>
    </w:p>
    <w:p>
      <w:pPr>
        <w:pStyle w:val="Textbodyindent"/>
        <w:tabs>
          <w:tab w:val="clear" w:pos="709"/>
          <w:tab w:val="left" w:pos="1080" w:leader="none"/>
        </w:tabs>
        <w:jc w:val="right"/>
        <w:rPr>
          <w:sz w:val="24"/>
          <w:szCs w:val="24"/>
        </w:rPr>
      </w:pPr>
      <w:r>
        <w:rPr>
          <w:sz w:val="24"/>
          <w:szCs w:val="24"/>
        </w:rPr>
        <w:t>здании исполнительного аппарата ПАО «РусГидро»</w:t>
      </w:r>
    </w:p>
    <w:p>
      <w:pPr>
        <w:pStyle w:val="Textbodyindent"/>
        <w:tabs>
          <w:tab w:val="clear" w:pos="709"/>
          <w:tab w:val="left" w:pos="1080" w:leader="none"/>
        </w:tabs>
        <w:jc w:val="right"/>
        <w:rPr>
          <w:sz w:val="24"/>
          <w:szCs w:val="24"/>
        </w:rPr>
      </w:pPr>
      <w:r>
        <w:rPr>
          <w:sz w:val="24"/>
          <w:szCs w:val="24"/>
        </w:rPr>
      </w:r>
    </w:p>
    <w:p>
      <w:pPr>
        <w:pStyle w:val="Standard"/>
        <w:jc w:val="center"/>
        <w:rPr/>
      </w:pPr>
      <w:r>
        <w:rPr>
          <w:b/>
          <w:sz w:val="28"/>
          <w:szCs w:val="28"/>
        </w:rPr>
        <w:t xml:space="preserve">Образец постоянного электронного пропуска </w:t>
      </w:r>
    </w:p>
    <w:p>
      <w:pPr>
        <w:pStyle w:val="Standard"/>
        <w:jc w:val="center"/>
        <w:rPr/>
      </w:pPr>
      <w:r>
        <w:rPr>
          <w:b/>
          <w:sz w:val="28"/>
          <w:szCs w:val="28"/>
        </w:rPr>
        <w:t>работников ИА и работников филиалов Общества</w:t>
      </w:r>
    </w:p>
    <w:p>
      <w:pPr>
        <w:pStyle w:val="Textbodyindent"/>
        <w:tabs>
          <w:tab w:val="clear" w:pos="709"/>
          <w:tab w:val="left" w:pos="1080" w:leader="none"/>
        </w:tabs>
        <w:jc w:val="right"/>
        <w:rPr/>
      </w:pPr>
      <w:r>
        <w:rPr/>
      </w:r>
    </w:p>
    <w:p>
      <w:pPr>
        <w:pStyle w:val="Textbodyindent"/>
        <w:tabs>
          <w:tab w:val="clear" w:pos="709"/>
          <w:tab w:val="left" w:pos="1080" w:leader="none"/>
        </w:tabs>
        <w:jc w:val="right"/>
        <w:rPr/>
      </w:pPr>
      <w:r>
        <w:rPr/>
      </w:r>
    </w:p>
    <w:p>
      <w:pPr>
        <w:pStyle w:val="Textbodyindent"/>
        <w:tabs>
          <w:tab w:val="clear" w:pos="709"/>
          <w:tab w:val="left" w:pos="1080" w:leader="none"/>
        </w:tabs>
        <w:jc w:val="right"/>
        <w:rPr/>
      </w:pPr>
      <w:r>
        <w:rPr/>
      </w:r>
    </w:p>
    <w:p>
      <w:pPr>
        <w:sectPr>
          <w:headerReference w:type="default" r:id="rId22"/>
          <w:headerReference w:type="first" r:id="rId23"/>
          <w:footerReference w:type="default" r:id="rId24"/>
          <w:footerReference w:type="first" r:id="rId25"/>
          <w:type w:val="nextPage"/>
          <w:pgSz w:w="11906" w:h="16838"/>
          <w:pgMar w:left="1134" w:right="851" w:gutter="0" w:header="567" w:top="1135" w:footer="267" w:bottom="1135"/>
          <w:pgNumType w:fmt="decimal"/>
          <w:formProt w:val="false"/>
          <w:titlePg/>
          <w:textDirection w:val="lrTb"/>
          <w:docGrid w:type="default" w:linePitch="100" w:charSpace="49152"/>
        </w:sectPr>
        <w:pStyle w:val="Textbodyindent"/>
        <w:tabs>
          <w:tab w:val="clear" w:pos="709"/>
          <w:tab w:val="left" w:pos="1080" w:leader="none"/>
        </w:tabs>
        <w:jc w:val="center"/>
        <w:rPr/>
      </w:pPr>
      <w:r>
        <w:rPr/>
        <w:drawing>
          <wp:inline distT="0" distB="0" distL="0" distR="0">
            <wp:extent cx="4026535" cy="2371725"/>
            <wp:effectExtent l="0" t="0" r="0" b="0"/>
            <wp:docPr id="6" name="Рисунок 10"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Рисунок 10" descr=""/>
                    <pic:cNvPicPr>
                      <a:picLocks noChangeAspect="1" noChangeArrowheads="1"/>
                    </pic:cNvPicPr>
                  </pic:nvPicPr>
                  <pic:blipFill>
                    <a:blip r:embed="rId21"/>
                    <a:stretch>
                      <a:fillRect/>
                    </a:stretch>
                  </pic:blipFill>
                  <pic:spPr bwMode="auto">
                    <a:xfrm>
                      <a:off x="0" y="0"/>
                      <a:ext cx="4026535" cy="2371725"/>
                    </a:xfrm>
                    <a:prstGeom prst="rect">
                      <a:avLst/>
                    </a:prstGeom>
                  </pic:spPr>
                </pic:pic>
              </a:graphicData>
            </a:graphic>
          </wp:inline>
        </w:drawing>
      </w:r>
    </w:p>
    <w:p>
      <w:pPr>
        <w:pStyle w:val="Textbodyindent"/>
        <w:tabs>
          <w:tab w:val="clear" w:pos="709"/>
          <w:tab w:val="left" w:pos="1080" w:leader="none"/>
        </w:tabs>
        <w:jc w:val="right"/>
        <w:rPr>
          <w:sz w:val="24"/>
          <w:szCs w:val="24"/>
        </w:rPr>
      </w:pPr>
      <w:r>
        <w:rPr>
          <w:sz w:val="24"/>
          <w:szCs w:val="24"/>
        </w:rPr>
        <w:t>Приложение 5.2</w:t>
      </w:r>
    </w:p>
    <w:p>
      <w:pPr>
        <w:pStyle w:val="Textbodyindent"/>
        <w:tabs>
          <w:tab w:val="clear" w:pos="709"/>
          <w:tab w:val="left" w:pos="1080" w:leader="none"/>
        </w:tabs>
        <w:jc w:val="right"/>
        <w:rPr>
          <w:sz w:val="24"/>
          <w:szCs w:val="24"/>
        </w:rPr>
      </w:pPr>
      <w:r>
        <w:rPr>
          <w:sz w:val="24"/>
          <w:szCs w:val="24"/>
        </w:rPr>
        <w:t xml:space="preserve">к Положению о пропускном </w:t>
        <w:br/>
        <w:t>и внутриобъектовом режимах в административном</w:t>
      </w:r>
    </w:p>
    <w:p>
      <w:pPr>
        <w:pStyle w:val="Textbodyindent"/>
        <w:tabs>
          <w:tab w:val="clear" w:pos="709"/>
          <w:tab w:val="left" w:pos="1080" w:leader="none"/>
        </w:tabs>
        <w:jc w:val="right"/>
        <w:rPr>
          <w:sz w:val="24"/>
          <w:szCs w:val="24"/>
        </w:rPr>
      </w:pPr>
      <w:r>
        <w:rPr>
          <w:sz w:val="24"/>
          <w:szCs w:val="24"/>
        </w:rPr>
        <w:t>здании исполнительного аппарата ПАО «РусГидро»</w:t>
      </w:r>
    </w:p>
    <w:p>
      <w:pPr>
        <w:pStyle w:val="Standard"/>
        <w:tabs>
          <w:tab w:val="clear" w:pos="709"/>
          <w:tab w:val="left" w:pos="1080" w:leader="none"/>
        </w:tabs>
        <w:rPr>
          <w:rFonts w:eastAsia="Arial Unicode MS"/>
          <w:b/>
          <w:sz w:val="28"/>
          <w:szCs w:val="28"/>
        </w:rPr>
      </w:pPr>
      <w:r>
        <w:rPr>
          <w:rFonts w:eastAsia="Arial Unicode MS"/>
          <w:b/>
          <w:sz w:val="28"/>
          <w:szCs w:val="28"/>
        </w:rPr>
      </w:r>
    </w:p>
    <w:p>
      <w:pPr>
        <w:pStyle w:val="Standard"/>
        <w:tabs>
          <w:tab w:val="clear" w:pos="709"/>
          <w:tab w:val="left" w:pos="1080" w:leader="none"/>
        </w:tabs>
        <w:jc w:val="center"/>
        <w:rPr/>
      </w:pPr>
      <w:r>
        <w:rPr>
          <w:rFonts w:eastAsia="Arial Unicode MS"/>
          <w:b/>
          <w:sz w:val="28"/>
          <w:szCs w:val="28"/>
        </w:rPr>
        <w:t>Образец постоянного / временного электронного пропуска</w:t>
      </w:r>
    </w:p>
    <w:p>
      <w:pPr>
        <w:pStyle w:val="Standard"/>
        <w:tabs>
          <w:tab w:val="clear" w:pos="709"/>
          <w:tab w:val="left" w:pos="1080" w:leader="none"/>
        </w:tabs>
        <w:jc w:val="center"/>
        <w:rPr/>
      </w:pPr>
      <w:r>
        <w:rPr>
          <w:rFonts w:eastAsia="Arial Unicode MS"/>
          <w:b/>
          <w:sz w:val="28"/>
          <w:szCs w:val="28"/>
        </w:rPr>
        <w:t xml:space="preserve">работников ПО </w:t>
      </w:r>
    </w:p>
    <w:p>
      <w:pPr>
        <w:pStyle w:val="Standard"/>
        <w:tabs>
          <w:tab w:val="clear" w:pos="709"/>
          <w:tab w:val="left" w:pos="1080" w:leader="none"/>
        </w:tabs>
        <w:rPr>
          <w:rFonts w:eastAsia="Arial Unicode MS"/>
          <w:b/>
          <w:sz w:val="28"/>
          <w:szCs w:val="28"/>
        </w:rPr>
      </w:pPr>
      <w:r>
        <w:rPr>
          <w:rFonts w:eastAsia="Arial Unicode MS"/>
          <w:b/>
          <w:sz w:val="28"/>
          <w:szCs w:val="28"/>
        </w:rPr>
      </w:r>
    </w:p>
    <w:p>
      <w:pPr>
        <w:pStyle w:val="Standard"/>
        <w:tabs>
          <w:tab w:val="clear" w:pos="709"/>
          <w:tab w:val="left" w:pos="1080" w:leader="none"/>
        </w:tabs>
        <w:rPr>
          <w:rFonts w:eastAsia="Arial Unicode MS"/>
          <w:b/>
          <w:sz w:val="28"/>
          <w:szCs w:val="28"/>
        </w:rPr>
      </w:pPr>
      <w:r>
        <w:rPr>
          <w:rFonts w:eastAsia="Arial Unicode MS"/>
          <w:b/>
          <w:sz w:val="28"/>
          <w:szCs w:val="28"/>
        </w:rPr>
      </w:r>
    </w:p>
    <w:p>
      <w:pPr>
        <w:pStyle w:val="Textbodyindent"/>
        <w:tabs>
          <w:tab w:val="clear" w:pos="709"/>
          <w:tab w:val="left" w:pos="1080" w:leader="none"/>
        </w:tabs>
        <w:ind w:hanging="0"/>
        <w:jc w:val="center"/>
        <w:rPr/>
      </w:pPr>
      <w:r>
        <w:rPr/>
        <w:drawing>
          <wp:inline distT="0" distB="0" distL="0" distR="0">
            <wp:extent cx="4029075" cy="2390775"/>
            <wp:effectExtent l="0" t="0" r="0" b="0"/>
            <wp:docPr id="7" name="Рисунок 1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Рисунок 12" descr=""/>
                    <pic:cNvPicPr>
                      <a:picLocks noChangeAspect="1" noChangeArrowheads="1"/>
                    </pic:cNvPicPr>
                  </pic:nvPicPr>
                  <pic:blipFill>
                    <a:blip r:embed="rId26"/>
                    <a:stretch>
                      <a:fillRect/>
                    </a:stretch>
                  </pic:blipFill>
                  <pic:spPr bwMode="auto">
                    <a:xfrm>
                      <a:off x="0" y="0"/>
                      <a:ext cx="4029075" cy="2390775"/>
                    </a:xfrm>
                    <a:prstGeom prst="rect">
                      <a:avLst/>
                    </a:prstGeom>
                  </pic:spPr>
                </pic:pic>
              </a:graphicData>
            </a:graphic>
          </wp:inline>
        </w:drawing>
      </w:r>
    </w:p>
    <w:p>
      <w:pPr>
        <w:pStyle w:val="Textbodyindent"/>
        <w:tabs>
          <w:tab w:val="clear" w:pos="709"/>
          <w:tab w:val="left" w:pos="1080" w:leader="none"/>
        </w:tabs>
        <w:ind w:hanging="0"/>
        <w:jc w:val="center"/>
        <w:rPr/>
      </w:pPr>
      <w:r>
        <w:rPr/>
      </w:r>
    </w:p>
    <w:p>
      <w:pPr>
        <w:pStyle w:val="Textbodyindent"/>
        <w:tabs>
          <w:tab w:val="clear" w:pos="709"/>
          <w:tab w:val="left" w:pos="1080" w:leader="none"/>
        </w:tabs>
        <w:ind w:hanging="0"/>
        <w:jc w:val="center"/>
        <w:rPr/>
      </w:pPr>
      <w:r>
        <w:rPr/>
      </w:r>
    </w:p>
    <w:p>
      <w:pPr>
        <w:pStyle w:val="Textbodyindent"/>
        <w:tabs>
          <w:tab w:val="clear" w:pos="709"/>
          <w:tab w:val="left" w:pos="1080" w:leader="none"/>
        </w:tabs>
        <w:ind w:hanging="0"/>
        <w:jc w:val="center"/>
        <w:rPr/>
      </w:pPr>
      <w:r>
        <w:rPr/>
      </w:r>
    </w:p>
    <w:p>
      <w:pPr>
        <w:pStyle w:val="Textbodyindent"/>
        <w:tabs>
          <w:tab w:val="clear" w:pos="709"/>
          <w:tab w:val="left" w:pos="1080" w:leader="none"/>
        </w:tabs>
        <w:ind w:hanging="0"/>
        <w:jc w:val="center"/>
        <w:rPr/>
      </w:pPr>
      <w:r>
        <w:rPr/>
      </w:r>
    </w:p>
    <w:p>
      <w:pPr>
        <w:pStyle w:val="Standard"/>
        <w:jc w:val="center"/>
        <w:rPr>
          <w:b/>
          <w:sz w:val="28"/>
          <w:szCs w:val="28"/>
        </w:rPr>
      </w:pPr>
      <w:r>
        <w:rPr>
          <w:b/>
          <w:sz w:val="28"/>
          <w:szCs w:val="28"/>
        </w:rPr>
        <w:t xml:space="preserve">Образец временного электронного пропуска </w:t>
      </w:r>
    </w:p>
    <w:p>
      <w:pPr>
        <w:pStyle w:val="Standard"/>
        <w:jc w:val="center"/>
        <w:rPr/>
      </w:pPr>
      <w:r>
        <w:rPr>
          <w:b/>
          <w:sz w:val="28"/>
          <w:szCs w:val="28"/>
        </w:rPr>
        <w:t xml:space="preserve">работников, выполняющих работы и / или оказывающих услуги </w:t>
        <w:br/>
        <w:t>по гражданско-правовым договорам</w:t>
      </w:r>
    </w:p>
    <w:p>
      <w:pPr>
        <w:pStyle w:val="Standard"/>
        <w:jc w:val="both"/>
        <w:rPr>
          <w:b/>
          <w:sz w:val="28"/>
          <w:szCs w:val="28"/>
        </w:rPr>
      </w:pPr>
      <w:r>
        <w:rPr>
          <w:b/>
          <w:sz w:val="28"/>
          <w:szCs w:val="28"/>
        </w:rPr>
      </w:r>
    </w:p>
    <w:p>
      <w:pPr>
        <w:pStyle w:val="Standard"/>
        <w:jc w:val="both"/>
        <w:rPr>
          <w:b/>
          <w:sz w:val="28"/>
          <w:szCs w:val="28"/>
        </w:rPr>
      </w:pPr>
      <w:r>
        <w:rPr>
          <w:b/>
          <w:sz w:val="28"/>
          <w:szCs w:val="28"/>
        </w:rPr>
      </w:r>
    </w:p>
    <w:p>
      <w:pPr>
        <w:pStyle w:val="Standard"/>
        <w:jc w:val="center"/>
        <w:rPr/>
      </w:pPr>
      <w:r>
        <w:rPr/>
        <w:drawing>
          <wp:inline distT="0" distB="0" distL="0" distR="0">
            <wp:extent cx="3827780" cy="2438400"/>
            <wp:effectExtent l="0" t="0" r="0" b="0"/>
            <wp:docPr id="8" name="Рисунок 1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Рисунок 13" descr=""/>
                    <pic:cNvPicPr>
                      <a:picLocks noChangeAspect="1" noChangeArrowheads="1"/>
                    </pic:cNvPicPr>
                  </pic:nvPicPr>
                  <pic:blipFill>
                    <a:blip r:embed="rId27"/>
                    <a:stretch>
                      <a:fillRect/>
                    </a:stretch>
                  </pic:blipFill>
                  <pic:spPr bwMode="auto">
                    <a:xfrm>
                      <a:off x="0" y="0"/>
                      <a:ext cx="3827780" cy="2438400"/>
                    </a:xfrm>
                    <a:prstGeom prst="rect">
                      <a:avLst/>
                    </a:prstGeom>
                  </pic:spPr>
                </pic:pic>
              </a:graphicData>
            </a:graphic>
          </wp:inline>
        </w:drawing>
      </w:r>
    </w:p>
    <w:p>
      <w:pPr>
        <w:pStyle w:val="Standard"/>
        <w:rPr>
          <w:rFonts w:eastAsia="Arial Unicode MS"/>
          <w:sz w:val="28"/>
          <w:szCs w:val="28"/>
        </w:rPr>
      </w:pPr>
      <w:r>
        <w:rPr>
          <w:rFonts w:eastAsia="Arial Unicode MS"/>
          <w:sz w:val="28"/>
          <w:szCs w:val="28"/>
        </w:rPr>
      </w:r>
      <w:r>
        <w:br w:type="page"/>
      </w:r>
    </w:p>
    <w:p>
      <w:pPr>
        <w:pStyle w:val="Textbodyindent"/>
        <w:tabs>
          <w:tab w:val="clear" w:pos="709"/>
          <w:tab w:val="left" w:pos="1080" w:leader="none"/>
        </w:tabs>
        <w:jc w:val="right"/>
        <w:rPr>
          <w:sz w:val="24"/>
          <w:szCs w:val="24"/>
        </w:rPr>
      </w:pPr>
      <w:r>
        <w:rPr>
          <w:sz w:val="24"/>
          <w:szCs w:val="24"/>
        </w:rPr>
        <w:t>Приложение 5.3</w:t>
      </w:r>
    </w:p>
    <w:p>
      <w:pPr>
        <w:pStyle w:val="Textbodyindent"/>
        <w:tabs>
          <w:tab w:val="clear" w:pos="709"/>
          <w:tab w:val="left" w:pos="1080" w:leader="none"/>
        </w:tabs>
        <w:jc w:val="right"/>
        <w:rPr>
          <w:sz w:val="24"/>
          <w:szCs w:val="24"/>
        </w:rPr>
      </w:pPr>
      <w:r>
        <w:rPr>
          <w:sz w:val="24"/>
          <w:szCs w:val="24"/>
        </w:rPr>
        <w:t>к Положению о пропускном</w:t>
      </w:r>
    </w:p>
    <w:p>
      <w:pPr>
        <w:pStyle w:val="Textbodyindent"/>
        <w:tabs>
          <w:tab w:val="clear" w:pos="709"/>
          <w:tab w:val="left" w:pos="1080" w:leader="none"/>
        </w:tabs>
        <w:jc w:val="right"/>
        <w:rPr>
          <w:sz w:val="24"/>
          <w:szCs w:val="24"/>
        </w:rPr>
      </w:pPr>
      <w:r>
        <w:rPr>
          <w:sz w:val="24"/>
          <w:szCs w:val="24"/>
        </w:rPr>
        <w:t>и внутриобъектовом режимах в административном</w:t>
      </w:r>
    </w:p>
    <w:p>
      <w:pPr>
        <w:pStyle w:val="Textbodyindent"/>
        <w:tabs>
          <w:tab w:val="clear" w:pos="709"/>
          <w:tab w:val="left" w:pos="1080" w:leader="none"/>
        </w:tabs>
        <w:jc w:val="right"/>
        <w:rPr>
          <w:sz w:val="24"/>
          <w:szCs w:val="24"/>
        </w:rPr>
      </w:pPr>
      <w:r>
        <w:rPr>
          <w:sz w:val="24"/>
          <w:szCs w:val="24"/>
        </w:rPr>
        <w:t>здании исполнительного аппарата ПАО «РусГидро»</w:t>
      </w:r>
    </w:p>
    <w:p>
      <w:pPr>
        <w:pStyle w:val="Textbodyindent"/>
        <w:tabs>
          <w:tab w:val="clear" w:pos="709"/>
          <w:tab w:val="left" w:pos="2031" w:leader="none"/>
          <w:tab w:val="center" w:pos="5037" w:leader="none"/>
        </w:tabs>
        <w:ind w:hanging="0"/>
        <w:jc w:val="left"/>
        <w:rPr/>
      </w:pPr>
      <w:r>
        <w:rPr/>
        <w:tab/>
      </w:r>
    </w:p>
    <w:p>
      <w:pPr>
        <w:pStyle w:val="Textbodyindent"/>
        <w:jc w:val="center"/>
        <w:rPr/>
      </w:pPr>
      <w:r>
        <w:rPr>
          <w:b/>
        </w:rPr>
        <w:t>Образец разового (гостевого) электронного пропуска</w:t>
      </w:r>
    </w:p>
    <w:p>
      <w:pPr>
        <w:pStyle w:val="Textbodyindent"/>
        <w:jc w:val="right"/>
        <w:rPr>
          <w:b/>
        </w:rPr>
      </w:pPr>
      <w:r>
        <w:rPr>
          <w:b/>
        </w:rPr>
      </w:r>
    </w:p>
    <w:p>
      <w:pPr>
        <w:pStyle w:val="Textbodyindent"/>
        <w:jc w:val="right"/>
        <w:rPr>
          <w:b/>
        </w:rPr>
      </w:pPr>
      <w:r>
        <w:rPr>
          <w:b/>
        </w:rPr>
      </w:r>
    </w:p>
    <w:p>
      <w:pPr>
        <w:pStyle w:val="Textbodyindent"/>
        <w:jc w:val="right"/>
        <w:rPr>
          <w:b/>
        </w:rPr>
      </w:pPr>
      <w:r>
        <w:rPr>
          <w:b/>
        </w:rPr>
      </w:r>
    </w:p>
    <w:p>
      <w:pPr>
        <w:sectPr>
          <w:headerReference w:type="default" r:id="rId29"/>
          <w:headerReference w:type="first" r:id="rId30"/>
          <w:footerReference w:type="default" r:id="rId31"/>
          <w:footerReference w:type="first" r:id="rId32"/>
          <w:type w:val="nextPage"/>
          <w:pgSz w:w="11906" w:h="16838"/>
          <w:pgMar w:left="1134" w:right="851" w:gutter="0" w:header="567" w:top="992" w:footer="413" w:bottom="851"/>
          <w:pgNumType w:fmt="decimal"/>
          <w:formProt w:val="false"/>
          <w:titlePg/>
          <w:textDirection w:val="lrTb"/>
          <w:docGrid w:type="default" w:linePitch="100" w:charSpace="49152"/>
        </w:sectPr>
        <w:pStyle w:val="Textbodyindent"/>
        <w:jc w:val="center"/>
        <w:rPr/>
      </w:pPr>
      <w:r>
        <w:rPr/>
        <w:drawing>
          <wp:inline distT="0" distB="0" distL="0" distR="0">
            <wp:extent cx="3820795" cy="2187575"/>
            <wp:effectExtent l="0" t="0" r="0" b="0"/>
            <wp:docPr id="9" name="Изображение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Изображение5" descr=""/>
                    <pic:cNvPicPr>
                      <a:picLocks noChangeAspect="1" noChangeArrowheads="1"/>
                    </pic:cNvPicPr>
                  </pic:nvPicPr>
                  <pic:blipFill>
                    <a:blip r:embed="rId28"/>
                    <a:stretch>
                      <a:fillRect/>
                    </a:stretch>
                  </pic:blipFill>
                  <pic:spPr bwMode="auto">
                    <a:xfrm>
                      <a:off x="0" y="0"/>
                      <a:ext cx="3820795" cy="2187575"/>
                    </a:xfrm>
                    <a:prstGeom prst="rect">
                      <a:avLst/>
                    </a:prstGeom>
                    <a:ln w="9525">
                      <a:solidFill>
                        <a:srgbClr val="7F7F7F"/>
                      </a:solidFill>
                    </a:ln>
                  </pic:spPr>
                </pic:pic>
              </a:graphicData>
            </a:graphic>
          </wp:inline>
        </w:drawing>
      </w:r>
    </w:p>
    <w:p>
      <w:pPr>
        <w:pStyle w:val="Textbodyindent"/>
        <w:tabs>
          <w:tab w:val="clear" w:pos="709"/>
          <w:tab w:val="left" w:pos="1080" w:leader="none"/>
        </w:tabs>
        <w:jc w:val="right"/>
        <w:rPr>
          <w:sz w:val="24"/>
          <w:szCs w:val="24"/>
        </w:rPr>
      </w:pPr>
      <w:r>
        <w:rPr>
          <w:sz w:val="24"/>
          <w:szCs w:val="24"/>
        </w:rPr>
        <w:t>Приложение 6</w:t>
      </w:r>
    </w:p>
    <w:p>
      <w:pPr>
        <w:pStyle w:val="Textbodyindent"/>
        <w:tabs>
          <w:tab w:val="clear" w:pos="709"/>
          <w:tab w:val="left" w:pos="1080" w:leader="none"/>
        </w:tabs>
        <w:jc w:val="right"/>
        <w:rPr>
          <w:sz w:val="24"/>
          <w:szCs w:val="24"/>
        </w:rPr>
      </w:pPr>
      <w:r>
        <w:rPr>
          <w:sz w:val="24"/>
          <w:szCs w:val="24"/>
        </w:rPr>
        <w:t>к Положению о пропускном</w:t>
      </w:r>
    </w:p>
    <w:p>
      <w:pPr>
        <w:pStyle w:val="Textbodyindent"/>
        <w:tabs>
          <w:tab w:val="clear" w:pos="709"/>
          <w:tab w:val="left" w:pos="1080" w:leader="none"/>
        </w:tabs>
        <w:jc w:val="right"/>
        <w:rPr>
          <w:sz w:val="24"/>
          <w:szCs w:val="24"/>
        </w:rPr>
      </w:pPr>
      <w:r>
        <w:rPr>
          <w:sz w:val="24"/>
          <w:szCs w:val="24"/>
        </w:rPr>
        <w:t>и внутриобъектовом режимах в административном</w:t>
      </w:r>
    </w:p>
    <w:p>
      <w:pPr>
        <w:pStyle w:val="Textbodyindent"/>
        <w:tabs>
          <w:tab w:val="clear" w:pos="709"/>
          <w:tab w:val="left" w:pos="1080" w:leader="none"/>
        </w:tabs>
        <w:jc w:val="right"/>
        <w:rPr>
          <w:sz w:val="24"/>
          <w:szCs w:val="24"/>
        </w:rPr>
      </w:pPr>
      <w:r>
        <w:rPr>
          <w:sz w:val="24"/>
          <w:szCs w:val="24"/>
        </w:rPr>
        <w:t>здании исполнительного аппарата ПАО «РусГидро»</w:t>
      </w:r>
    </w:p>
    <w:p>
      <w:pPr>
        <w:sectPr>
          <w:headerReference w:type="default" r:id="rId34"/>
          <w:headerReference w:type="first" r:id="rId35"/>
          <w:footerReference w:type="default" r:id="rId36"/>
          <w:footerReference w:type="first" r:id="rId37"/>
          <w:type w:val="nextPage"/>
          <w:pgSz w:orient="landscape" w:w="16838" w:h="11906"/>
          <w:pgMar w:left="851" w:right="992" w:gutter="0" w:header="568" w:top="1134" w:footer="298" w:bottom="851"/>
          <w:pgNumType w:fmt="decimal"/>
          <w:formProt w:val="false"/>
          <w:textDirection w:val="lrTb"/>
          <w:docGrid w:type="default" w:linePitch="100" w:charSpace="49152"/>
        </w:sectPr>
        <w:pStyle w:val="Textbodyindent"/>
        <w:ind w:hanging="0"/>
        <w:jc w:val="right"/>
        <w:rPr/>
      </w:pPr>
      <w:r>
        <w:rPr/>
        <w:drawing>
          <wp:anchor behindDoc="1" distT="0" distB="0" distL="0" distR="0" simplePos="0" locked="0" layoutInCell="0" allowOverlap="1" relativeHeight="11">
            <wp:simplePos x="0" y="0"/>
            <wp:positionH relativeFrom="margin">
              <wp:align>right</wp:align>
            </wp:positionH>
            <wp:positionV relativeFrom="paragraph">
              <wp:posOffset>205105</wp:posOffset>
            </wp:positionV>
            <wp:extent cx="9515475" cy="5026025"/>
            <wp:effectExtent l="0" t="0" r="0" b="0"/>
            <wp:wrapNone/>
            <wp:docPr id="10" name="Рисунок 7"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Рисунок 7" descr=""/>
                    <pic:cNvPicPr>
                      <a:picLocks noChangeAspect="1" noChangeArrowheads="1"/>
                    </pic:cNvPicPr>
                  </pic:nvPicPr>
                  <pic:blipFill>
                    <a:blip r:embed="rId33"/>
                    <a:stretch>
                      <a:fillRect/>
                    </a:stretch>
                  </pic:blipFill>
                  <pic:spPr bwMode="auto">
                    <a:xfrm>
                      <a:off x="0" y="0"/>
                      <a:ext cx="9515475" cy="5026025"/>
                    </a:xfrm>
                    <a:prstGeom prst="rect">
                      <a:avLst/>
                    </a:prstGeom>
                  </pic:spPr>
                </pic:pic>
              </a:graphicData>
            </a:graphic>
          </wp:anchor>
        </w:drawing>
      </w:r>
    </w:p>
    <w:p>
      <w:pPr>
        <w:pStyle w:val="Textbodyindent"/>
        <w:tabs>
          <w:tab w:val="clear" w:pos="709"/>
          <w:tab w:val="left" w:pos="1080" w:leader="none"/>
        </w:tabs>
        <w:jc w:val="right"/>
        <w:rPr>
          <w:sz w:val="24"/>
          <w:szCs w:val="24"/>
        </w:rPr>
      </w:pPr>
      <w:r>
        <w:rPr>
          <w:sz w:val="24"/>
          <w:szCs w:val="24"/>
        </w:rPr>
        <w:t>Приложение 7</w:t>
      </w:r>
    </w:p>
    <w:p>
      <w:pPr>
        <w:pStyle w:val="Textbodyindent"/>
        <w:tabs>
          <w:tab w:val="clear" w:pos="709"/>
          <w:tab w:val="left" w:pos="1080" w:leader="none"/>
        </w:tabs>
        <w:jc w:val="right"/>
        <w:rPr>
          <w:sz w:val="24"/>
          <w:szCs w:val="24"/>
        </w:rPr>
      </w:pPr>
      <w:r>
        <w:rPr>
          <w:sz w:val="24"/>
          <w:szCs w:val="24"/>
        </w:rPr>
        <w:t xml:space="preserve">к Положению о пропускном </w:t>
        <w:br/>
        <w:t>и внутриобъектовом режимах в административном</w:t>
      </w:r>
    </w:p>
    <w:p>
      <w:pPr>
        <w:pStyle w:val="Textbodyindent"/>
        <w:tabs>
          <w:tab w:val="clear" w:pos="709"/>
          <w:tab w:val="left" w:pos="1080" w:leader="none"/>
        </w:tabs>
        <w:jc w:val="right"/>
        <w:rPr>
          <w:sz w:val="24"/>
          <w:szCs w:val="24"/>
        </w:rPr>
      </w:pPr>
      <w:r>
        <w:rPr>
          <w:sz w:val="24"/>
          <w:szCs w:val="24"/>
        </w:rPr>
        <w:t>здании исполнительного аппарата ПАО «РусГидро»</w:t>
      </w:r>
    </w:p>
    <w:p>
      <w:pPr>
        <w:pStyle w:val="Standard"/>
        <w:rPr>
          <w:rFonts w:eastAsia="Arial Unicode MS"/>
          <w:sz w:val="28"/>
          <w:szCs w:val="28"/>
        </w:rPr>
      </w:pPr>
      <w:r>
        <w:rPr>
          <w:rFonts w:eastAsia="Arial Unicode MS"/>
          <w:sz w:val="28"/>
          <w:szCs w:val="28"/>
        </w:rPr>
      </w:r>
    </w:p>
    <w:p>
      <w:pPr>
        <w:pStyle w:val="Standard"/>
        <w:rPr>
          <w:rFonts w:eastAsia="Arial Unicode MS"/>
          <w:sz w:val="28"/>
          <w:szCs w:val="28"/>
        </w:rPr>
      </w:pPr>
      <w:r>
        <w:rPr>
          <w:rFonts w:eastAsia="Arial Unicode MS"/>
          <w:sz w:val="28"/>
          <w:szCs w:val="28"/>
        </w:rPr>
      </w:r>
    </w:p>
    <w:tbl>
      <w:tblPr>
        <w:tblW w:w="9606" w:type="dxa"/>
        <w:jc w:val="left"/>
        <w:tblInd w:w="108" w:type="dxa"/>
        <w:tblLayout w:type="fixed"/>
        <w:tblCellMar>
          <w:top w:w="0" w:type="dxa"/>
          <w:left w:w="108" w:type="dxa"/>
          <w:bottom w:w="0" w:type="dxa"/>
          <w:right w:w="108" w:type="dxa"/>
        </w:tblCellMar>
        <w:tblLook w:val="0000" w:noVBand="0" w:noHBand="0" w:lastColumn="0" w:firstColumn="0" w:lastRow="0" w:firstRow="0"/>
      </w:tblPr>
      <w:tblGrid>
        <w:gridCol w:w="5510"/>
        <w:gridCol w:w="4095"/>
      </w:tblGrid>
      <w:tr>
        <w:trPr/>
        <w:tc>
          <w:tcPr>
            <w:tcW w:w="5510" w:type="dxa"/>
            <w:tcBorders/>
          </w:tcPr>
          <w:p>
            <w:pPr>
              <w:pStyle w:val="Textbodyindent"/>
              <w:widowControl w:val="false"/>
              <w:snapToGrid w:val="false"/>
              <w:ind w:hanging="0"/>
              <w:jc w:val="left"/>
              <w:rPr/>
            </w:pPr>
            <w:r>
              <w:rPr/>
            </w:r>
          </w:p>
        </w:tc>
        <w:tc>
          <w:tcPr>
            <w:tcW w:w="4095" w:type="dxa"/>
            <w:tcBorders/>
          </w:tcPr>
          <w:p>
            <w:pPr>
              <w:pStyle w:val="Textbodyindent"/>
              <w:widowControl w:val="false"/>
              <w:ind w:hanging="0"/>
              <w:jc w:val="right"/>
              <w:rPr/>
            </w:pPr>
            <w:r>
              <w:rPr/>
              <w:t>ЕИЦ СНРГ</w:t>
            </w:r>
          </w:p>
          <w:p>
            <w:pPr>
              <w:pStyle w:val="Textbodyindent"/>
              <w:widowControl w:val="false"/>
              <w:ind w:hanging="0"/>
              <w:jc w:val="right"/>
              <w:rPr/>
            </w:pPr>
            <w:r>
              <w:rPr/>
            </w:r>
          </w:p>
        </w:tc>
      </w:tr>
    </w:tbl>
    <w:p>
      <w:pPr>
        <w:pStyle w:val="Textbodyindent"/>
        <w:ind w:hanging="0"/>
        <w:jc w:val="right"/>
        <w:rPr/>
      </w:pPr>
      <w:r>
        <w:rPr/>
      </w:r>
    </w:p>
    <w:p>
      <w:pPr>
        <w:pStyle w:val="Textbodyindent"/>
        <w:ind w:hanging="0"/>
        <w:jc w:val="center"/>
        <w:rPr/>
      </w:pPr>
      <w:r>
        <w:rPr>
          <w:b/>
        </w:rPr>
        <w:t>Об оформлении разового электронного пропуска</w:t>
      </w:r>
    </w:p>
    <w:p>
      <w:pPr>
        <w:pStyle w:val="Textbodyindent"/>
        <w:ind w:hanging="0"/>
        <w:jc w:val="center"/>
        <w:rPr/>
      </w:pPr>
      <w:r>
        <w:rPr/>
      </w:r>
    </w:p>
    <w:p>
      <w:pPr>
        <w:pStyle w:val="Textbodyindent"/>
        <w:ind w:hanging="0"/>
        <w:jc w:val="left"/>
        <w:rPr/>
      </w:pPr>
      <w:r>
        <w:rPr/>
        <w:t>На «_____»________________ 20___г.</w:t>
      </w:r>
    </w:p>
    <w:p>
      <w:pPr>
        <w:pStyle w:val="Textbodyindent"/>
        <w:ind w:hanging="0"/>
        <w:jc w:val="left"/>
        <w:rPr/>
      </w:pPr>
      <w:r>
        <w:rPr/>
      </w:r>
    </w:p>
    <w:p>
      <w:pPr>
        <w:pStyle w:val="Textbodyindent"/>
        <w:ind w:hanging="0"/>
        <w:jc w:val="left"/>
        <w:rPr/>
      </w:pPr>
      <w:r>
        <w:rPr/>
        <w:t>Куда: _______________________________________________________________</w:t>
      </w:r>
      <w:r>
        <w:rPr>
          <w:lang w:val="en-US"/>
        </w:rPr>
        <w:t>__</w:t>
      </w:r>
    </w:p>
    <w:p>
      <w:pPr>
        <w:pStyle w:val="Textbodyindent"/>
        <w:ind w:hanging="0"/>
        <w:jc w:val="center"/>
        <w:rPr>
          <w:sz w:val="20"/>
          <w:szCs w:val="20"/>
        </w:rPr>
      </w:pPr>
      <w:r>
        <w:rPr>
          <w:sz w:val="20"/>
          <w:szCs w:val="20"/>
        </w:rPr>
        <w:t>структурное подразделение ПАО «РусГидро</w:t>
      </w:r>
    </w:p>
    <w:p>
      <w:pPr>
        <w:pStyle w:val="Textbodyindent"/>
        <w:ind w:hanging="0"/>
        <w:jc w:val="left"/>
        <w:rPr/>
      </w:pPr>
      <w:r>
        <w:rPr/>
      </w:r>
    </w:p>
    <w:p>
      <w:pPr>
        <w:pStyle w:val="Textbodyindent"/>
        <w:ind w:hanging="0"/>
        <w:jc w:val="left"/>
        <w:rPr/>
      </w:pPr>
      <w:r>
        <w:rPr/>
        <w:t>__________________________________________________________________</w:t>
      </w:r>
      <w:r>
        <w:rPr>
          <w:lang w:val="en-US"/>
        </w:rPr>
        <w:t>____</w:t>
      </w:r>
    </w:p>
    <w:p>
      <w:pPr>
        <w:pStyle w:val="Textbodyindent"/>
        <w:ind w:hanging="0"/>
        <w:jc w:val="center"/>
        <w:rPr/>
      </w:pPr>
      <w:r>
        <w:rPr>
          <w:sz w:val="20"/>
          <w:szCs w:val="20"/>
        </w:rPr>
        <w:t>№</w:t>
      </w:r>
      <w:r>
        <w:rPr>
          <w:rFonts w:eastAsia="Times New Roman"/>
          <w:sz w:val="20"/>
          <w:szCs w:val="20"/>
        </w:rPr>
        <w:t xml:space="preserve"> </w:t>
      </w:r>
      <w:r>
        <w:rPr>
          <w:sz w:val="20"/>
          <w:szCs w:val="20"/>
        </w:rPr>
        <w:t>комнаты, телефон</w:t>
      </w:r>
    </w:p>
    <w:p>
      <w:pPr>
        <w:pStyle w:val="Textbodyindent"/>
        <w:ind w:hanging="0"/>
        <w:jc w:val="left"/>
        <w:rPr/>
      </w:pPr>
      <w:r>
        <w:rPr/>
      </w:r>
    </w:p>
    <w:tbl>
      <w:tblPr>
        <w:tblW w:w="9828" w:type="dxa"/>
        <w:jc w:val="left"/>
        <w:tblInd w:w="118" w:type="dxa"/>
        <w:tblLayout w:type="fixed"/>
        <w:tblCellMar>
          <w:top w:w="0" w:type="dxa"/>
          <w:left w:w="108" w:type="dxa"/>
          <w:bottom w:w="0" w:type="dxa"/>
          <w:right w:w="108" w:type="dxa"/>
        </w:tblCellMar>
        <w:tblLook w:val="0000" w:noVBand="0" w:noHBand="0" w:lastColumn="0" w:firstColumn="0" w:lastRow="0" w:firstRow="0"/>
      </w:tblPr>
      <w:tblGrid>
        <w:gridCol w:w="628"/>
        <w:gridCol w:w="2720"/>
        <w:gridCol w:w="1965"/>
        <w:gridCol w:w="2172"/>
        <w:gridCol w:w="2343"/>
      </w:tblGrid>
      <w:tr>
        <w:trPr/>
        <w:tc>
          <w:tcPr>
            <w:tcW w:w="628" w:type="dxa"/>
            <w:tcBorders>
              <w:top w:val="single" w:sz="4" w:space="0" w:color="000000"/>
              <w:left w:val="single" w:sz="4" w:space="0" w:color="000000"/>
              <w:bottom w:val="single" w:sz="4" w:space="0" w:color="000000"/>
              <w:right w:val="single" w:sz="4" w:space="0" w:color="000000"/>
            </w:tcBorders>
            <w:vAlign w:val="center"/>
          </w:tcPr>
          <w:p>
            <w:pPr>
              <w:pStyle w:val="Textbodyindent"/>
              <w:widowControl w:val="false"/>
              <w:ind w:hanging="0"/>
              <w:jc w:val="center"/>
              <w:rPr>
                <w:sz w:val="24"/>
                <w:szCs w:val="24"/>
              </w:rPr>
            </w:pPr>
            <w:r>
              <w:rPr>
                <w:sz w:val="24"/>
                <w:szCs w:val="24"/>
              </w:rPr>
              <w:t>№</w:t>
            </w:r>
          </w:p>
          <w:p>
            <w:pPr>
              <w:pStyle w:val="Textbodyindent"/>
              <w:widowControl w:val="false"/>
              <w:ind w:hanging="0"/>
              <w:jc w:val="center"/>
              <w:rPr>
                <w:sz w:val="24"/>
                <w:szCs w:val="24"/>
              </w:rPr>
            </w:pPr>
            <w:r>
              <w:rPr>
                <w:sz w:val="24"/>
                <w:szCs w:val="24"/>
              </w:rPr>
              <w:t>п/п</w:t>
            </w:r>
          </w:p>
        </w:tc>
        <w:tc>
          <w:tcPr>
            <w:tcW w:w="2720" w:type="dxa"/>
            <w:tcBorders>
              <w:top w:val="single" w:sz="4" w:space="0" w:color="000000"/>
              <w:left w:val="single" w:sz="4" w:space="0" w:color="000000"/>
              <w:bottom w:val="single" w:sz="4" w:space="0" w:color="000000"/>
              <w:right w:val="single" w:sz="4" w:space="0" w:color="000000"/>
            </w:tcBorders>
            <w:vAlign w:val="center"/>
          </w:tcPr>
          <w:p>
            <w:pPr>
              <w:pStyle w:val="Textbodyindent"/>
              <w:widowControl w:val="false"/>
              <w:ind w:hanging="0"/>
              <w:jc w:val="center"/>
              <w:rPr>
                <w:sz w:val="24"/>
                <w:szCs w:val="24"/>
              </w:rPr>
            </w:pPr>
            <w:r>
              <w:rPr>
                <w:sz w:val="24"/>
                <w:szCs w:val="24"/>
              </w:rPr>
              <w:t>Ф. И. О.</w:t>
            </w:r>
          </w:p>
        </w:tc>
        <w:tc>
          <w:tcPr>
            <w:tcW w:w="1965" w:type="dxa"/>
            <w:tcBorders>
              <w:top w:val="single" w:sz="4" w:space="0" w:color="000000"/>
              <w:left w:val="single" w:sz="4" w:space="0" w:color="000000"/>
              <w:bottom w:val="single" w:sz="4" w:space="0" w:color="000000"/>
              <w:right w:val="single" w:sz="4" w:space="0" w:color="000000"/>
            </w:tcBorders>
            <w:vAlign w:val="center"/>
          </w:tcPr>
          <w:p>
            <w:pPr>
              <w:pStyle w:val="Textbodyindent"/>
              <w:widowControl w:val="false"/>
              <w:ind w:hanging="0"/>
              <w:jc w:val="center"/>
              <w:rPr>
                <w:sz w:val="24"/>
                <w:szCs w:val="24"/>
              </w:rPr>
            </w:pPr>
            <w:r>
              <w:rPr>
                <w:sz w:val="24"/>
                <w:szCs w:val="24"/>
              </w:rPr>
              <w:t>Организация</w:t>
            </w:r>
          </w:p>
        </w:tc>
        <w:tc>
          <w:tcPr>
            <w:tcW w:w="2172" w:type="dxa"/>
            <w:tcBorders>
              <w:top w:val="single" w:sz="4" w:space="0" w:color="000000"/>
              <w:left w:val="single" w:sz="4" w:space="0" w:color="000000"/>
              <w:bottom w:val="single" w:sz="4" w:space="0" w:color="000000"/>
              <w:right w:val="single" w:sz="4" w:space="0" w:color="000000"/>
            </w:tcBorders>
            <w:vAlign w:val="center"/>
          </w:tcPr>
          <w:p>
            <w:pPr>
              <w:pStyle w:val="Textbodyindent"/>
              <w:widowControl w:val="false"/>
              <w:ind w:hanging="0"/>
              <w:jc w:val="center"/>
              <w:rPr>
                <w:sz w:val="24"/>
                <w:szCs w:val="24"/>
              </w:rPr>
            </w:pPr>
            <w:r>
              <w:rPr>
                <w:sz w:val="24"/>
                <w:szCs w:val="24"/>
              </w:rPr>
              <w:t>К кому следует</w:t>
            </w:r>
          </w:p>
          <w:p>
            <w:pPr>
              <w:pStyle w:val="Textbodyindent"/>
              <w:widowControl w:val="false"/>
              <w:ind w:hanging="0"/>
              <w:jc w:val="center"/>
              <w:rPr>
                <w:sz w:val="24"/>
                <w:szCs w:val="24"/>
              </w:rPr>
            </w:pPr>
            <w:r>
              <w:rPr>
                <w:sz w:val="24"/>
                <w:szCs w:val="24"/>
              </w:rPr>
              <w:t>(Ф. И. О. должность)</w:t>
            </w:r>
          </w:p>
        </w:tc>
        <w:tc>
          <w:tcPr>
            <w:tcW w:w="2343" w:type="dxa"/>
            <w:tcBorders>
              <w:top w:val="single" w:sz="4" w:space="0" w:color="000000"/>
              <w:left w:val="single" w:sz="4" w:space="0" w:color="000000"/>
              <w:bottom w:val="single" w:sz="4" w:space="0" w:color="000000"/>
              <w:right w:val="single" w:sz="4" w:space="0" w:color="000000"/>
            </w:tcBorders>
            <w:vAlign w:val="center"/>
          </w:tcPr>
          <w:p>
            <w:pPr>
              <w:pStyle w:val="Textbodyindent"/>
              <w:widowControl w:val="false"/>
              <w:ind w:hanging="0"/>
              <w:jc w:val="center"/>
              <w:rPr>
                <w:sz w:val="24"/>
                <w:szCs w:val="24"/>
              </w:rPr>
            </w:pPr>
            <w:r>
              <w:rPr>
                <w:sz w:val="24"/>
                <w:szCs w:val="24"/>
              </w:rPr>
              <w:t xml:space="preserve">Автомобиль (марка, </w:t>
              <w:br/>
              <w:t>гос. номер)</w:t>
            </w:r>
          </w:p>
        </w:tc>
      </w:tr>
      <w:tr>
        <w:trPr/>
        <w:tc>
          <w:tcPr>
            <w:tcW w:w="628" w:type="dxa"/>
            <w:tcBorders>
              <w:top w:val="single" w:sz="4" w:space="0" w:color="000000"/>
              <w:left w:val="single" w:sz="4" w:space="0" w:color="000000"/>
              <w:bottom w:val="single" w:sz="4" w:space="0" w:color="000000"/>
              <w:right w:val="single" w:sz="4" w:space="0" w:color="000000"/>
            </w:tcBorders>
          </w:tcPr>
          <w:p>
            <w:pPr>
              <w:pStyle w:val="Textbodyindent"/>
              <w:widowControl w:val="false"/>
              <w:snapToGrid w:val="false"/>
              <w:ind w:hanging="0"/>
              <w:jc w:val="center"/>
              <w:rPr>
                <w:sz w:val="24"/>
                <w:szCs w:val="24"/>
              </w:rPr>
            </w:pPr>
            <w:r>
              <w:rPr>
                <w:sz w:val="24"/>
                <w:szCs w:val="24"/>
              </w:rPr>
            </w:r>
          </w:p>
        </w:tc>
        <w:tc>
          <w:tcPr>
            <w:tcW w:w="2720" w:type="dxa"/>
            <w:tcBorders>
              <w:top w:val="single" w:sz="4" w:space="0" w:color="000000"/>
              <w:left w:val="single" w:sz="4" w:space="0" w:color="000000"/>
              <w:bottom w:val="single" w:sz="4" w:space="0" w:color="000000"/>
              <w:right w:val="single" w:sz="4" w:space="0" w:color="000000"/>
            </w:tcBorders>
          </w:tcPr>
          <w:p>
            <w:pPr>
              <w:pStyle w:val="Textbodyindent"/>
              <w:widowControl w:val="false"/>
              <w:snapToGrid w:val="false"/>
              <w:ind w:hanging="0"/>
              <w:rPr>
                <w:sz w:val="24"/>
                <w:szCs w:val="24"/>
              </w:rPr>
            </w:pPr>
            <w:r>
              <w:rPr>
                <w:sz w:val="24"/>
                <w:szCs w:val="24"/>
              </w:rPr>
            </w:r>
          </w:p>
        </w:tc>
        <w:tc>
          <w:tcPr>
            <w:tcW w:w="1965" w:type="dxa"/>
            <w:tcBorders>
              <w:top w:val="single" w:sz="4" w:space="0" w:color="000000"/>
              <w:left w:val="single" w:sz="4" w:space="0" w:color="000000"/>
              <w:bottom w:val="single" w:sz="4" w:space="0" w:color="000000"/>
              <w:right w:val="single" w:sz="4" w:space="0" w:color="000000"/>
            </w:tcBorders>
          </w:tcPr>
          <w:p>
            <w:pPr>
              <w:pStyle w:val="Textbodyindent"/>
              <w:widowControl w:val="false"/>
              <w:snapToGrid w:val="false"/>
              <w:ind w:hanging="0"/>
              <w:rPr>
                <w:sz w:val="24"/>
                <w:szCs w:val="24"/>
              </w:rPr>
            </w:pPr>
            <w:r>
              <w:rPr>
                <w:sz w:val="24"/>
                <w:szCs w:val="24"/>
              </w:rPr>
            </w:r>
          </w:p>
        </w:tc>
        <w:tc>
          <w:tcPr>
            <w:tcW w:w="2172" w:type="dxa"/>
            <w:tcBorders>
              <w:top w:val="single" w:sz="4" w:space="0" w:color="000000"/>
              <w:left w:val="single" w:sz="4" w:space="0" w:color="000000"/>
              <w:bottom w:val="single" w:sz="4" w:space="0" w:color="000000"/>
              <w:right w:val="single" w:sz="4" w:space="0" w:color="000000"/>
            </w:tcBorders>
          </w:tcPr>
          <w:p>
            <w:pPr>
              <w:pStyle w:val="Textbodyindent"/>
              <w:widowControl w:val="false"/>
              <w:snapToGrid w:val="false"/>
              <w:ind w:hanging="0"/>
              <w:rPr>
                <w:sz w:val="24"/>
                <w:szCs w:val="24"/>
              </w:rPr>
            </w:pPr>
            <w:r>
              <w:rPr>
                <w:sz w:val="24"/>
                <w:szCs w:val="24"/>
              </w:rPr>
            </w:r>
          </w:p>
        </w:tc>
        <w:tc>
          <w:tcPr>
            <w:tcW w:w="2343" w:type="dxa"/>
            <w:tcBorders>
              <w:top w:val="single" w:sz="4" w:space="0" w:color="000000"/>
              <w:left w:val="single" w:sz="4" w:space="0" w:color="000000"/>
              <w:bottom w:val="single" w:sz="4" w:space="0" w:color="000000"/>
              <w:right w:val="single" w:sz="4" w:space="0" w:color="000000"/>
            </w:tcBorders>
          </w:tcPr>
          <w:p>
            <w:pPr>
              <w:pStyle w:val="Textbodyindent"/>
              <w:widowControl w:val="false"/>
              <w:snapToGrid w:val="false"/>
              <w:ind w:hanging="0"/>
              <w:rPr>
                <w:sz w:val="24"/>
                <w:szCs w:val="24"/>
              </w:rPr>
            </w:pPr>
            <w:r>
              <w:rPr>
                <w:sz w:val="24"/>
                <w:szCs w:val="24"/>
              </w:rPr>
            </w:r>
          </w:p>
        </w:tc>
      </w:tr>
      <w:tr>
        <w:trPr/>
        <w:tc>
          <w:tcPr>
            <w:tcW w:w="628" w:type="dxa"/>
            <w:tcBorders>
              <w:top w:val="single" w:sz="4" w:space="0" w:color="000000"/>
              <w:left w:val="single" w:sz="4" w:space="0" w:color="000000"/>
              <w:bottom w:val="single" w:sz="4" w:space="0" w:color="000000"/>
              <w:right w:val="single" w:sz="4" w:space="0" w:color="000000"/>
            </w:tcBorders>
          </w:tcPr>
          <w:p>
            <w:pPr>
              <w:pStyle w:val="Textbodyindent"/>
              <w:widowControl w:val="false"/>
              <w:snapToGrid w:val="false"/>
              <w:ind w:hanging="0"/>
              <w:rPr>
                <w:sz w:val="24"/>
                <w:szCs w:val="24"/>
              </w:rPr>
            </w:pPr>
            <w:r>
              <w:rPr>
                <w:sz w:val="24"/>
                <w:szCs w:val="24"/>
              </w:rPr>
            </w:r>
          </w:p>
        </w:tc>
        <w:tc>
          <w:tcPr>
            <w:tcW w:w="2720" w:type="dxa"/>
            <w:tcBorders>
              <w:top w:val="single" w:sz="4" w:space="0" w:color="000000"/>
              <w:left w:val="single" w:sz="4" w:space="0" w:color="000000"/>
              <w:bottom w:val="single" w:sz="4" w:space="0" w:color="000000"/>
              <w:right w:val="single" w:sz="4" w:space="0" w:color="000000"/>
            </w:tcBorders>
          </w:tcPr>
          <w:p>
            <w:pPr>
              <w:pStyle w:val="Textbodyindent"/>
              <w:widowControl w:val="false"/>
              <w:snapToGrid w:val="false"/>
              <w:ind w:hanging="0"/>
              <w:rPr>
                <w:sz w:val="24"/>
                <w:szCs w:val="24"/>
              </w:rPr>
            </w:pPr>
            <w:r>
              <w:rPr>
                <w:sz w:val="24"/>
                <w:szCs w:val="24"/>
              </w:rPr>
            </w:r>
          </w:p>
        </w:tc>
        <w:tc>
          <w:tcPr>
            <w:tcW w:w="1965" w:type="dxa"/>
            <w:tcBorders>
              <w:top w:val="single" w:sz="4" w:space="0" w:color="000000"/>
              <w:left w:val="single" w:sz="4" w:space="0" w:color="000000"/>
              <w:bottom w:val="single" w:sz="4" w:space="0" w:color="000000"/>
              <w:right w:val="single" w:sz="4" w:space="0" w:color="000000"/>
            </w:tcBorders>
          </w:tcPr>
          <w:p>
            <w:pPr>
              <w:pStyle w:val="Textbodyindent"/>
              <w:widowControl w:val="false"/>
              <w:snapToGrid w:val="false"/>
              <w:ind w:hanging="0"/>
              <w:rPr>
                <w:sz w:val="24"/>
                <w:szCs w:val="24"/>
              </w:rPr>
            </w:pPr>
            <w:r>
              <w:rPr>
                <w:sz w:val="24"/>
                <w:szCs w:val="24"/>
              </w:rPr>
            </w:r>
          </w:p>
        </w:tc>
        <w:tc>
          <w:tcPr>
            <w:tcW w:w="2172" w:type="dxa"/>
            <w:tcBorders>
              <w:top w:val="single" w:sz="4" w:space="0" w:color="000000"/>
              <w:left w:val="single" w:sz="4" w:space="0" w:color="000000"/>
              <w:bottom w:val="single" w:sz="4" w:space="0" w:color="000000"/>
              <w:right w:val="single" w:sz="4" w:space="0" w:color="000000"/>
            </w:tcBorders>
          </w:tcPr>
          <w:p>
            <w:pPr>
              <w:pStyle w:val="Textbodyindent"/>
              <w:widowControl w:val="false"/>
              <w:snapToGrid w:val="false"/>
              <w:ind w:hanging="0"/>
              <w:rPr>
                <w:sz w:val="24"/>
                <w:szCs w:val="24"/>
              </w:rPr>
            </w:pPr>
            <w:r>
              <w:rPr>
                <w:sz w:val="24"/>
                <w:szCs w:val="24"/>
              </w:rPr>
            </w:r>
          </w:p>
        </w:tc>
        <w:tc>
          <w:tcPr>
            <w:tcW w:w="2343" w:type="dxa"/>
            <w:tcBorders>
              <w:top w:val="single" w:sz="4" w:space="0" w:color="000000"/>
              <w:left w:val="single" w:sz="4" w:space="0" w:color="000000"/>
              <w:bottom w:val="single" w:sz="4" w:space="0" w:color="000000"/>
              <w:right w:val="single" w:sz="4" w:space="0" w:color="000000"/>
            </w:tcBorders>
          </w:tcPr>
          <w:p>
            <w:pPr>
              <w:pStyle w:val="Textbodyindent"/>
              <w:widowControl w:val="false"/>
              <w:snapToGrid w:val="false"/>
              <w:ind w:hanging="0"/>
              <w:rPr>
                <w:sz w:val="24"/>
                <w:szCs w:val="24"/>
              </w:rPr>
            </w:pPr>
            <w:r>
              <w:rPr>
                <w:sz w:val="24"/>
                <w:szCs w:val="24"/>
              </w:rPr>
            </w:r>
          </w:p>
        </w:tc>
      </w:tr>
      <w:tr>
        <w:trPr/>
        <w:tc>
          <w:tcPr>
            <w:tcW w:w="628" w:type="dxa"/>
            <w:tcBorders>
              <w:top w:val="single" w:sz="4" w:space="0" w:color="000000"/>
              <w:left w:val="single" w:sz="4" w:space="0" w:color="000000"/>
              <w:bottom w:val="single" w:sz="4" w:space="0" w:color="000000"/>
              <w:right w:val="single" w:sz="4" w:space="0" w:color="000000"/>
            </w:tcBorders>
          </w:tcPr>
          <w:p>
            <w:pPr>
              <w:pStyle w:val="Textbodyindent"/>
              <w:widowControl w:val="false"/>
              <w:snapToGrid w:val="false"/>
              <w:ind w:hanging="0"/>
              <w:rPr>
                <w:sz w:val="24"/>
                <w:szCs w:val="24"/>
              </w:rPr>
            </w:pPr>
            <w:r>
              <w:rPr>
                <w:sz w:val="24"/>
                <w:szCs w:val="24"/>
              </w:rPr>
            </w:r>
          </w:p>
        </w:tc>
        <w:tc>
          <w:tcPr>
            <w:tcW w:w="2720" w:type="dxa"/>
            <w:tcBorders>
              <w:top w:val="single" w:sz="4" w:space="0" w:color="000000"/>
              <w:left w:val="single" w:sz="4" w:space="0" w:color="000000"/>
              <w:bottom w:val="single" w:sz="4" w:space="0" w:color="000000"/>
              <w:right w:val="single" w:sz="4" w:space="0" w:color="000000"/>
            </w:tcBorders>
          </w:tcPr>
          <w:p>
            <w:pPr>
              <w:pStyle w:val="Textbodyindent"/>
              <w:widowControl w:val="false"/>
              <w:snapToGrid w:val="false"/>
              <w:ind w:hanging="0"/>
              <w:rPr>
                <w:sz w:val="24"/>
                <w:szCs w:val="24"/>
              </w:rPr>
            </w:pPr>
            <w:r>
              <w:rPr>
                <w:sz w:val="24"/>
                <w:szCs w:val="24"/>
              </w:rPr>
            </w:r>
          </w:p>
        </w:tc>
        <w:tc>
          <w:tcPr>
            <w:tcW w:w="1965" w:type="dxa"/>
            <w:tcBorders>
              <w:top w:val="single" w:sz="4" w:space="0" w:color="000000"/>
              <w:left w:val="single" w:sz="4" w:space="0" w:color="000000"/>
              <w:bottom w:val="single" w:sz="4" w:space="0" w:color="000000"/>
              <w:right w:val="single" w:sz="4" w:space="0" w:color="000000"/>
            </w:tcBorders>
          </w:tcPr>
          <w:p>
            <w:pPr>
              <w:pStyle w:val="Textbodyindent"/>
              <w:widowControl w:val="false"/>
              <w:snapToGrid w:val="false"/>
              <w:ind w:hanging="0"/>
              <w:rPr>
                <w:sz w:val="24"/>
                <w:szCs w:val="24"/>
              </w:rPr>
            </w:pPr>
            <w:r>
              <w:rPr>
                <w:sz w:val="24"/>
                <w:szCs w:val="24"/>
              </w:rPr>
            </w:r>
          </w:p>
        </w:tc>
        <w:tc>
          <w:tcPr>
            <w:tcW w:w="2172" w:type="dxa"/>
            <w:tcBorders>
              <w:top w:val="single" w:sz="4" w:space="0" w:color="000000"/>
              <w:left w:val="single" w:sz="4" w:space="0" w:color="000000"/>
              <w:bottom w:val="single" w:sz="4" w:space="0" w:color="000000"/>
              <w:right w:val="single" w:sz="4" w:space="0" w:color="000000"/>
            </w:tcBorders>
          </w:tcPr>
          <w:p>
            <w:pPr>
              <w:pStyle w:val="Textbodyindent"/>
              <w:widowControl w:val="false"/>
              <w:snapToGrid w:val="false"/>
              <w:ind w:hanging="0"/>
              <w:rPr>
                <w:sz w:val="24"/>
                <w:szCs w:val="24"/>
              </w:rPr>
            </w:pPr>
            <w:r>
              <w:rPr>
                <w:sz w:val="24"/>
                <w:szCs w:val="24"/>
              </w:rPr>
            </w:r>
          </w:p>
        </w:tc>
        <w:tc>
          <w:tcPr>
            <w:tcW w:w="2343" w:type="dxa"/>
            <w:tcBorders>
              <w:top w:val="single" w:sz="4" w:space="0" w:color="000000"/>
              <w:left w:val="single" w:sz="4" w:space="0" w:color="000000"/>
              <w:bottom w:val="single" w:sz="4" w:space="0" w:color="000000"/>
              <w:right w:val="single" w:sz="4" w:space="0" w:color="000000"/>
            </w:tcBorders>
          </w:tcPr>
          <w:p>
            <w:pPr>
              <w:pStyle w:val="Textbodyindent"/>
              <w:widowControl w:val="false"/>
              <w:snapToGrid w:val="false"/>
              <w:ind w:hanging="0"/>
              <w:rPr>
                <w:sz w:val="24"/>
                <w:szCs w:val="24"/>
              </w:rPr>
            </w:pPr>
            <w:r>
              <w:rPr>
                <w:sz w:val="24"/>
                <w:szCs w:val="24"/>
              </w:rPr>
            </w:r>
          </w:p>
        </w:tc>
      </w:tr>
      <w:tr>
        <w:trPr/>
        <w:tc>
          <w:tcPr>
            <w:tcW w:w="628" w:type="dxa"/>
            <w:tcBorders>
              <w:top w:val="single" w:sz="4" w:space="0" w:color="000000"/>
              <w:left w:val="single" w:sz="4" w:space="0" w:color="000000"/>
              <w:bottom w:val="single" w:sz="4" w:space="0" w:color="000000"/>
              <w:right w:val="single" w:sz="4" w:space="0" w:color="000000"/>
            </w:tcBorders>
          </w:tcPr>
          <w:p>
            <w:pPr>
              <w:pStyle w:val="Textbodyindent"/>
              <w:widowControl w:val="false"/>
              <w:snapToGrid w:val="false"/>
              <w:ind w:hanging="0"/>
              <w:rPr>
                <w:sz w:val="24"/>
                <w:szCs w:val="24"/>
              </w:rPr>
            </w:pPr>
            <w:r>
              <w:rPr>
                <w:sz w:val="24"/>
                <w:szCs w:val="24"/>
              </w:rPr>
            </w:r>
          </w:p>
        </w:tc>
        <w:tc>
          <w:tcPr>
            <w:tcW w:w="2720" w:type="dxa"/>
            <w:tcBorders>
              <w:top w:val="single" w:sz="4" w:space="0" w:color="000000"/>
              <w:left w:val="single" w:sz="4" w:space="0" w:color="000000"/>
              <w:bottom w:val="single" w:sz="4" w:space="0" w:color="000000"/>
              <w:right w:val="single" w:sz="4" w:space="0" w:color="000000"/>
            </w:tcBorders>
          </w:tcPr>
          <w:p>
            <w:pPr>
              <w:pStyle w:val="Textbodyindent"/>
              <w:widowControl w:val="false"/>
              <w:snapToGrid w:val="false"/>
              <w:ind w:hanging="0"/>
              <w:rPr>
                <w:sz w:val="24"/>
                <w:szCs w:val="24"/>
              </w:rPr>
            </w:pPr>
            <w:r>
              <w:rPr>
                <w:sz w:val="24"/>
                <w:szCs w:val="24"/>
              </w:rPr>
            </w:r>
          </w:p>
        </w:tc>
        <w:tc>
          <w:tcPr>
            <w:tcW w:w="1965" w:type="dxa"/>
            <w:tcBorders>
              <w:top w:val="single" w:sz="4" w:space="0" w:color="000000"/>
              <w:left w:val="single" w:sz="4" w:space="0" w:color="000000"/>
              <w:bottom w:val="single" w:sz="4" w:space="0" w:color="000000"/>
              <w:right w:val="single" w:sz="4" w:space="0" w:color="000000"/>
            </w:tcBorders>
          </w:tcPr>
          <w:p>
            <w:pPr>
              <w:pStyle w:val="Textbodyindent"/>
              <w:widowControl w:val="false"/>
              <w:snapToGrid w:val="false"/>
              <w:ind w:hanging="0"/>
              <w:rPr>
                <w:sz w:val="24"/>
                <w:szCs w:val="24"/>
              </w:rPr>
            </w:pPr>
            <w:r>
              <w:rPr>
                <w:sz w:val="24"/>
                <w:szCs w:val="24"/>
              </w:rPr>
            </w:r>
          </w:p>
        </w:tc>
        <w:tc>
          <w:tcPr>
            <w:tcW w:w="2172" w:type="dxa"/>
            <w:tcBorders>
              <w:top w:val="single" w:sz="4" w:space="0" w:color="000000"/>
              <w:left w:val="single" w:sz="4" w:space="0" w:color="000000"/>
              <w:bottom w:val="single" w:sz="4" w:space="0" w:color="000000"/>
              <w:right w:val="single" w:sz="4" w:space="0" w:color="000000"/>
            </w:tcBorders>
          </w:tcPr>
          <w:p>
            <w:pPr>
              <w:pStyle w:val="Textbodyindent"/>
              <w:widowControl w:val="false"/>
              <w:snapToGrid w:val="false"/>
              <w:ind w:hanging="0"/>
              <w:rPr>
                <w:sz w:val="24"/>
                <w:szCs w:val="24"/>
              </w:rPr>
            </w:pPr>
            <w:r>
              <w:rPr>
                <w:sz w:val="24"/>
                <w:szCs w:val="24"/>
              </w:rPr>
            </w:r>
          </w:p>
        </w:tc>
        <w:tc>
          <w:tcPr>
            <w:tcW w:w="2343" w:type="dxa"/>
            <w:tcBorders>
              <w:top w:val="single" w:sz="4" w:space="0" w:color="000000"/>
              <w:left w:val="single" w:sz="4" w:space="0" w:color="000000"/>
              <w:bottom w:val="single" w:sz="4" w:space="0" w:color="000000"/>
              <w:right w:val="single" w:sz="4" w:space="0" w:color="000000"/>
            </w:tcBorders>
          </w:tcPr>
          <w:p>
            <w:pPr>
              <w:pStyle w:val="Textbodyindent"/>
              <w:widowControl w:val="false"/>
              <w:snapToGrid w:val="false"/>
              <w:ind w:hanging="0"/>
              <w:rPr>
                <w:sz w:val="24"/>
                <w:szCs w:val="24"/>
              </w:rPr>
            </w:pPr>
            <w:r>
              <w:rPr>
                <w:sz w:val="24"/>
                <w:szCs w:val="24"/>
              </w:rPr>
            </w:r>
          </w:p>
        </w:tc>
      </w:tr>
    </w:tbl>
    <w:p>
      <w:pPr>
        <w:pStyle w:val="Textbodyindent"/>
        <w:ind w:hanging="0"/>
        <w:rPr/>
      </w:pPr>
      <w:r>
        <w:rPr/>
      </w:r>
    </w:p>
    <w:p>
      <w:pPr>
        <w:pStyle w:val="Textbodyindent"/>
        <w:ind w:hanging="0"/>
        <w:rPr/>
      </w:pPr>
      <w:r>
        <w:rPr/>
        <w:t>Ответственный за встречу и сопровождение:</w:t>
      </w:r>
    </w:p>
    <w:p>
      <w:pPr>
        <w:pStyle w:val="Textbodyindent"/>
        <w:ind w:hanging="0"/>
        <w:rPr/>
      </w:pPr>
      <w:r>
        <w:rPr/>
      </w:r>
    </w:p>
    <w:p>
      <w:pPr>
        <w:pStyle w:val="Textbodyindent"/>
        <w:ind w:hanging="0"/>
        <w:rPr/>
      </w:pPr>
      <w:r>
        <w:rPr/>
        <w:t>______________________   ______________________     ______________________</w:t>
      </w:r>
    </w:p>
    <w:p>
      <w:pPr>
        <w:pStyle w:val="Textbodyindent"/>
        <w:ind w:hanging="0"/>
        <w:jc w:val="left"/>
        <w:rPr/>
      </w:pPr>
      <w:r>
        <w:rPr>
          <w:sz w:val="20"/>
          <w:szCs w:val="20"/>
        </w:rPr>
        <w:tab/>
        <w:t xml:space="preserve">     должность</w:t>
        <w:tab/>
        <w:tab/>
        <w:t xml:space="preserve"> </w:t>
        <w:tab/>
        <w:tab/>
        <w:t>сопровождающего</w:t>
        <w:tab/>
        <w:tab/>
        <w:tab/>
        <w:t>фамилия, инициалы</w:t>
      </w:r>
    </w:p>
    <w:p>
      <w:pPr>
        <w:pStyle w:val="Textbodyindent"/>
        <w:ind w:hanging="0"/>
        <w:jc w:val="left"/>
        <w:rPr>
          <w:sz w:val="20"/>
          <w:szCs w:val="20"/>
        </w:rPr>
      </w:pPr>
      <w:r>
        <w:rPr>
          <w:sz w:val="20"/>
          <w:szCs w:val="20"/>
        </w:rPr>
      </w:r>
    </w:p>
    <w:p>
      <w:pPr>
        <w:pStyle w:val="Textbodyindent"/>
        <w:ind w:hanging="0"/>
        <w:jc w:val="left"/>
        <w:rPr/>
      </w:pPr>
      <w:r>
        <w:rPr/>
      </w:r>
    </w:p>
    <w:p>
      <w:pPr>
        <w:pStyle w:val="Textbodyindent"/>
        <w:ind w:hanging="0"/>
        <w:jc w:val="left"/>
        <w:rPr/>
      </w:pPr>
      <w:r>
        <w:rPr/>
      </w:r>
    </w:p>
    <w:p>
      <w:pPr>
        <w:pStyle w:val="Textbodyindent"/>
        <w:ind w:hanging="0"/>
        <w:jc w:val="left"/>
        <w:rPr/>
      </w:pPr>
      <w:r>
        <w:rPr/>
        <w:t>______________________   ______________________     ______________________</w:t>
      </w:r>
    </w:p>
    <w:p>
      <w:pPr>
        <w:pStyle w:val="Textbodyindent"/>
        <w:ind w:hanging="0"/>
        <w:jc w:val="left"/>
        <w:rPr/>
      </w:pPr>
      <w:r>
        <w:rPr>
          <w:sz w:val="20"/>
          <w:szCs w:val="20"/>
        </w:rPr>
        <w:t>Руководитель структурного подразделения</w:t>
        <w:tab/>
        <w:tab/>
        <w:t>подпись</w:t>
        <w:tab/>
        <w:tab/>
        <w:tab/>
        <w:tab/>
        <w:t>фамилия, инициалы</w:t>
      </w:r>
    </w:p>
    <w:p>
      <w:pPr>
        <w:pStyle w:val="Textbodyindent"/>
        <w:ind w:hanging="0"/>
        <w:jc w:val="left"/>
        <w:rPr>
          <w:sz w:val="20"/>
          <w:szCs w:val="20"/>
        </w:rPr>
      </w:pPr>
      <w:r>
        <w:rPr>
          <w:sz w:val="20"/>
          <w:szCs w:val="20"/>
        </w:rPr>
      </w:r>
    </w:p>
    <w:p>
      <w:pPr>
        <w:pStyle w:val="Textbodyindent"/>
        <w:ind w:hanging="0"/>
        <w:jc w:val="left"/>
        <w:rPr/>
      </w:pPr>
      <w:r>
        <w:rPr/>
      </w:r>
    </w:p>
    <w:p>
      <w:pPr>
        <w:pStyle w:val="Textbodyindent"/>
        <w:ind w:hanging="0"/>
        <w:jc w:val="left"/>
        <w:rPr/>
      </w:pPr>
      <w:r>
        <w:rPr/>
        <w:t>«_____»______________ 20___г.</w:t>
      </w:r>
    </w:p>
    <w:p>
      <w:pPr>
        <w:pStyle w:val="Standard"/>
        <w:rPr>
          <w:rFonts w:eastAsia="Arial Unicode MS"/>
          <w:sz w:val="28"/>
          <w:szCs w:val="28"/>
        </w:rPr>
      </w:pPr>
      <w:r>
        <w:rPr>
          <w:rFonts w:eastAsia="Arial Unicode MS"/>
          <w:sz w:val="28"/>
          <w:szCs w:val="28"/>
        </w:rPr>
      </w:r>
    </w:p>
    <w:p>
      <w:pPr>
        <w:pStyle w:val="Standard"/>
        <w:rPr>
          <w:rFonts w:eastAsia="Arial Unicode MS"/>
          <w:sz w:val="28"/>
          <w:szCs w:val="28"/>
        </w:rPr>
      </w:pPr>
      <w:r>
        <w:rPr>
          <w:rFonts w:eastAsia="Arial Unicode MS"/>
          <w:sz w:val="28"/>
          <w:szCs w:val="28"/>
        </w:rPr>
      </w:r>
      <w:r>
        <w:br w:type="page"/>
      </w:r>
    </w:p>
    <w:p>
      <w:pPr>
        <w:pStyle w:val="Textbodyindent"/>
        <w:tabs>
          <w:tab w:val="clear" w:pos="709"/>
          <w:tab w:val="left" w:pos="1080" w:leader="none"/>
        </w:tabs>
        <w:jc w:val="right"/>
        <w:rPr>
          <w:sz w:val="24"/>
          <w:szCs w:val="24"/>
        </w:rPr>
      </w:pPr>
      <w:r>
        <w:rPr>
          <w:sz w:val="24"/>
          <w:szCs w:val="24"/>
        </w:rPr>
        <w:t>Приложение 8</w:t>
      </w:r>
    </w:p>
    <w:p>
      <w:pPr>
        <w:pStyle w:val="Textbodyindent"/>
        <w:tabs>
          <w:tab w:val="clear" w:pos="709"/>
          <w:tab w:val="left" w:pos="1080" w:leader="none"/>
        </w:tabs>
        <w:jc w:val="right"/>
        <w:rPr>
          <w:sz w:val="24"/>
          <w:szCs w:val="24"/>
        </w:rPr>
      </w:pPr>
      <w:r>
        <w:rPr>
          <w:sz w:val="24"/>
          <w:szCs w:val="24"/>
        </w:rPr>
        <w:t>к Положению о пропускном</w:t>
      </w:r>
    </w:p>
    <w:p>
      <w:pPr>
        <w:pStyle w:val="Textbodyindent"/>
        <w:tabs>
          <w:tab w:val="clear" w:pos="709"/>
          <w:tab w:val="left" w:pos="1080" w:leader="none"/>
        </w:tabs>
        <w:jc w:val="right"/>
        <w:rPr>
          <w:sz w:val="24"/>
          <w:szCs w:val="24"/>
        </w:rPr>
      </w:pPr>
      <w:r>
        <w:rPr>
          <w:sz w:val="24"/>
          <w:szCs w:val="24"/>
        </w:rPr>
        <w:t>и внутриобъектовом режимах в административном</w:t>
      </w:r>
    </w:p>
    <w:p>
      <w:pPr>
        <w:pStyle w:val="Textbodyindent"/>
        <w:tabs>
          <w:tab w:val="clear" w:pos="709"/>
          <w:tab w:val="left" w:pos="1080" w:leader="none"/>
        </w:tabs>
        <w:jc w:val="right"/>
        <w:rPr>
          <w:sz w:val="24"/>
          <w:szCs w:val="24"/>
        </w:rPr>
      </w:pPr>
      <w:r>
        <w:rPr>
          <w:sz w:val="24"/>
          <w:szCs w:val="24"/>
        </w:rPr>
        <w:t>здании исполнительного аппарата ПАО «РусГидро»</w:t>
      </w:r>
    </w:p>
    <w:p>
      <w:pPr>
        <w:pStyle w:val="Standard"/>
        <w:rPr>
          <w:rFonts w:eastAsia="Arial Unicode MS"/>
          <w:sz w:val="28"/>
          <w:szCs w:val="28"/>
        </w:rPr>
      </w:pPr>
      <w:r>
        <w:rPr>
          <w:rFonts w:eastAsia="Arial Unicode MS"/>
          <w:sz w:val="28"/>
          <w:szCs w:val="28"/>
        </w:rPr>
      </w:r>
    </w:p>
    <w:p>
      <w:pPr>
        <w:pStyle w:val="Standard"/>
        <w:spacing w:before="0" w:after="120"/>
        <w:jc w:val="center"/>
        <w:rPr/>
      </w:pPr>
      <w:r>
        <w:rPr>
          <w:b/>
          <w:sz w:val="28"/>
          <w:szCs w:val="28"/>
        </w:rPr>
        <w:t>Анкета на выдачу временного электронного пропуска</w:t>
      </w:r>
    </w:p>
    <w:p>
      <w:pPr>
        <w:pStyle w:val="Standard"/>
        <w:spacing w:before="0" w:after="120"/>
        <w:jc w:val="center"/>
        <w:rPr/>
      </w:pPr>
      <w:r>
        <w:rPr/>
      </w:r>
    </w:p>
    <w:p>
      <w:pPr>
        <w:pStyle w:val="Standard"/>
        <w:spacing w:before="0" w:after="120"/>
        <w:rPr/>
      </w:pPr>
      <w:r>
        <w:rPr/>
        <w:t>1. Имя, Фамилия, Отчество __________________________________________________________</w:t>
      </w:r>
    </w:p>
    <w:p>
      <w:pPr>
        <w:pStyle w:val="Standard"/>
        <w:spacing w:before="0" w:after="120"/>
        <w:rPr/>
      </w:pPr>
      <w:r>
        <w:rPr/>
        <w:t>2. Число, месяц и год рождения ______________________________________________________</w:t>
      </w:r>
    </w:p>
    <w:p>
      <w:pPr>
        <w:pStyle w:val="Standard"/>
        <w:spacing w:before="0" w:after="120"/>
        <w:rPr/>
      </w:pPr>
      <w:r>
        <w:rPr/>
        <w:t>3. Место рождения (село, деревня, город, район, область, край, республика) _________________</w:t>
      </w:r>
    </w:p>
    <w:p>
      <w:pPr>
        <w:pStyle w:val="Standard"/>
        <w:spacing w:before="0" w:after="120"/>
        <w:rPr/>
      </w:pPr>
      <w:r>
        <w:rPr/>
        <w:t>__________________________________________________________________________________</w:t>
      </w:r>
    </w:p>
    <w:p>
      <w:pPr>
        <w:pStyle w:val="Standard"/>
        <w:spacing w:before="0" w:after="120"/>
        <w:rPr/>
      </w:pPr>
      <w:r>
        <w:rPr/>
        <w:t>4. Гражданство (если изменялось, то указать, когда и по какой причине) ____________________</w:t>
      </w:r>
    </w:p>
    <w:p>
      <w:pPr>
        <w:pStyle w:val="Standard"/>
        <w:spacing w:before="0" w:after="120"/>
        <w:rPr/>
      </w:pPr>
      <w:r>
        <w:rPr/>
        <w:t>__________________________________________________________________________________</w:t>
      </w:r>
    </w:p>
    <w:p>
      <w:pPr>
        <w:pStyle w:val="Standard"/>
        <w:spacing w:before="0" w:after="120"/>
        <w:rPr/>
      </w:pPr>
      <w:r>
        <w:rPr/>
        <w:t>5. Адрес фактического места жительства: ______________________________________________</w:t>
      </w:r>
    </w:p>
    <w:p>
      <w:pPr>
        <w:pStyle w:val="Standard"/>
        <w:spacing w:before="0" w:after="120"/>
        <w:rPr/>
      </w:pPr>
      <w:r>
        <w:rPr/>
        <w:t>__________________________________________________________________________________</w:t>
      </w:r>
    </w:p>
    <w:p>
      <w:pPr>
        <w:pStyle w:val="Standard"/>
        <w:spacing w:before="0" w:after="120"/>
        <w:rPr/>
      </w:pPr>
      <w:r>
        <w:rPr/>
        <w:t>6. Адрес регистрации по месту жительства / месту пребывания: ___________________________</w:t>
      </w:r>
    </w:p>
    <w:p>
      <w:pPr>
        <w:pStyle w:val="Standard"/>
        <w:spacing w:before="0" w:after="120"/>
        <w:rPr/>
      </w:pPr>
      <w:r>
        <w:rPr/>
        <w:t>__________________________________________________________________________________</w:t>
      </w:r>
    </w:p>
    <w:p>
      <w:pPr>
        <w:pStyle w:val="Standard"/>
        <w:spacing w:before="0" w:after="120"/>
        <w:rPr/>
      </w:pPr>
      <w:r>
        <w:rPr/>
        <w:t>7. Паспорт или документ, его заменяющий _____________________________________________</w:t>
      </w:r>
    </w:p>
    <w:p>
      <w:pPr>
        <w:pStyle w:val="Standard"/>
        <w:spacing w:before="0" w:after="120"/>
        <w:rPr/>
      </w:pPr>
      <w:r>
        <w:rPr/>
        <w:t>____________________________________________________________________________________________________________________________________________________________________</w:t>
      </w:r>
    </w:p>
    <w:p>
      <w:pPr>
        <w:pStyle w:val="Standard"/>
        <w:spacing w:before="0" w:after="120"/>
        <w:jc w:val="center"/>
        <w:rPr/>
      </w:pPr>
      <w:r>
        <w:rPr/>
        <w:t xml:space="preserve">                                                         </w:t>
      </w:r>
      <w:r>
        <w:rPr>
          <w:sz w:val="20"/>
          <w:szCs w:val="20"/>
        </w:rPr>
        <w:t>(номер, серия, кем и когда выдан)</w:t>
      </w:r>
    </w:p>
    <w:p>
      <w:pPr>
        <w:pStyle w:val="Standard"/>
        <w:spacing w:before="0" w:after="120"/>
        <w:jc w:val="both"/>
        <w:rPr/>
      </w:pPr>
      <w:r>
        <w:rPr/>
        <w:t>8. Настоящим, в соответствии с частью 1 статьи 9 Федерального закона от 27.07.2006 № 152-ФЗ «О персональных данных» даю согласие на обработку в корпоративной сети Группы РусГидро следующих персональных данных: фамилия, имя, отчество, дата рождения, адрес фактического места жительства, адрес регистрации по месту жительства / месту пребывания, сведения об</w:t>
      </w:r>
      <w:r>
        <w:rPr>
          <w:lang w:val="en-US"/>
        </w:rPr>
        <w:t> </w:t>
      </w:r>
      <w:r>
        <w:rPr/>
        <w:t>образовании, профессии (должности), сведения о месте работы, паспортные данные, а также биометрических персональных данных.</w:t>
      </w:r>
    </w:p>
    <w:p>
      <w:pPr>
        <w:pStyle w:val="Standard"/>
        <w:spacing w:before="0" w:after="120"/>
        <w:jc w:val="both"/>
        <w:rPr/>
      </w:pPr>
      <w:r>
        <w:rPr/>
        <w:t>В случае изменения любых переданных мной ПАО «РусГидро» персональных данных обязуюсь незамедлительно сообщить ПАО «РусГидро» свои новые персональные данные, на обработку которых я даю согласие и которые должны обрабатываться ПАО «РусГидро» в соответствии с</w:t>
      </w:r>
      <w:r>
        <w:rPr>
          <w:lang w:val="en-US"/>
        </w:rPr>
        <w:t> </w:t>
      </w:r>
      <w:r>
        <w:rPr/>
        <w:t>настоящим согласием.</w:t>
      </w:r>
    </w:p>
    <w:p>
      <w:pPr>
        <w:pStyle w:val="Standard"/>
        <w:spacing w:before="0" w:after="120"/>
        <w:jc w:val="both"/>
        <w:rPr/>
      </w:pPr>
      <w:r>
        <w:rPr/>
        <w:t>Я подтверждаю, что вся информация, указанная мною в настоящей анкете, предоставлена добровольно и является достоверной.</w:t>
      </w:r>
    </w:p>
    <w:p>
      <w:pPr>
        <w:pStyle w:val="Standard"/>
        <w:spacing w:before="0" w:after="120"/>
        <w:ind w:firstLine="720"/>
        <w:jc w:val="both"/>
        <w:rPr/>
      </w:pPr>
      <w:r>
        <w:rPr/>
      </w:r>
    </w:p>
    <w:p>
      <w:pPr>
        <w:pStyle w:val="Standard"/>
        <w:spacing w:before="0" w:after="120"/>
        <w:jc w:val="both"/>
        <w:rPr>
          <w:sz w:val="28"/>
          <w:szCs w:val="20"/>
        </w:rPr>
      </w:pPr>
      <w:r>
        <w:rPr>
          <w:sz w:val="28"/>
          <w:szCs w:val="20"/>
        </w:rPr>
        <w:t>______________________                                             _______________________________</w:t>
      </w:r>
    </w:p>
    <w:p>
      <w:pPr>
        <w:pStyle w:val="Standard"/>
        <w:spacing w:before="0" w:after="120"/>
        <w:jc w:val="both"/>
        <w:rPr>
          <w:sz w:val="20"/>
          <w:szCs w:val="20"/>
        </w:rPr>
      </w:pPr>
      <w:r>
        <w:rPr>
          <w:sz w:val="20"/>
          <w:szCs w:val="20"/>
        </w:rPr>
        <w:tab/>
        <w:tab/>
        <w:t xml:space="preserve">(дата)                                                                                                                     (подпись)            </w:t>
      </w:r>
    </w:p>
    <w:p>
      <w:pPr>
        <w:pStyle w:val="Standard"/>
        <w:rPr>
          <w:rFonts w:eastAsia="Arial Unicode MS"/>
          <w:sz w:val="28"/>
          <w:szCs w:val="28"/>
        </w:rPr>
      </w:pPr>
      <w:r>
        <w:rPr>
          <w:rFonts w:eastAsia="Arial Unicode MS"/>
          <w:sz w:val="28"/>
          <w:szCs w:val="28"/>
        </w:rPr>
      </w:r>
    </w:p>
    <w:p>
      <w:pPr>
        <w:pStyle w:val="Standard"/>
        <w:rPr>
          <w:rFonts w:eastAsia="Arial Unicode MS"/>
          <w:sz w:val="28"/>
          <w:szCs w:val="28"/>
        </w:rPr>
      </w:pPr>
      <w:r>
        <w:rPr>
          <w:rFonts w:eastAsia="Arial Unicode MS"/>
          <w:sz w:val="28"/>
          <w:szCs w:val="28"/>
        </w:rPr>
      </w:r>
      <w:r>
        <w:br w:type="page"/>
      </w:r>
    </w:p>
    <w:p>
      <w:pPr>
        <w:pStyle w:val="Textbodyindent"/>
        <w:tabs>
          <w:tab w:val="clear" w:pos="709"/>
          <w:tab w:val="left" w:pos="1080" w:leader="none"/>
        </w:tabs>
        <w:jc w:val="right"/>
        <w:rPr>
          <w:sz w:val="24"/>
          <w:szCs w:val="24"/>
        </w:rPr>
      </w:pPr>
      <w:r>
        <w:rPr>
          <w:sz w:val="24"/>
          <w:szCs w:val="24"/>
        </w:rPr>
        <w:t>Приложение 9</w:t>
      </w:r>
    </w:p>
    <w:p>
      <w:pPr>
        <w:pStyle w:val="Textbodyindent"/>
        <w:tabs>
          <w:tab w:val="clear" w:pos="709"/>
          <w:tab w:val="left" w:pos="1080" w:leader="none"/>
        </w:tabs>
        <w:jc w:val="right"/>
        <w:rPr>
          <w:sz w:val="24"/>
          <w:szCs w:val="24"/>
        </w:rPr>
      </w:pPr>
      <w:r>
        <w:rPr>
          <w:sz w:val="24"/>
          <w:szCs w:val="24"/>
        </w:rPr>
        <w:t>к Положению о пропускном</w:t>
      </w:r>
    </w:p>
    <w:p>
      <w:pPr>
        <w:pStyle w:val="Textbodyindent"/>
        <w:tabs>
          <w:tab w:val="clear" w:pos="709"/>
          <w:tab w:val="left" w:pos="1080" w:leader="none"/>
        </w:tabs>
        <w:jc w:val="right"/>
        <w:rPr>
          <w:sz w:val="24"/>
          <w:szCs w:val="24"/>
        </w:rPr>
      </w:pPr>
      <w:r>
        <w:rPr>
          <w:sz w:val="24"/>
          <w:szCs w:val="24"/>
        </w:rPr>
        <w:t>и</w:t>
      </w:r>
      <w:r>
        <w:rPr>
          <w:sz w:val="24"/>
          <w:szCs w:val="24"/>
          <w:lang w:val="en-US"/>
        </w:rPr>
        <w:t> </w:t>
      </w:r>
      <w:r>
        <w:rPr>
          <w:sz w:val="24"/>
          <w:szCs w:val="24"/>
        </w:rPr>
        <w:t>внутриобъектовом режимах в административном</w:t>
      </w:r>
    </w:p>
    <w:p>
      <w:pPr>
        <w:pStyle w:val="Textbodyindent"/>
        <w:tabs>
          <w:tab w:val="clear" w:pos="709"/>
          <w:tab w:val="left" w:pos="1080" w:leader="none"/>
        </w:tabs>
        <w:jc w:val="right"/>
        <w:rPr>
          <w:sz w:val="24"/>
          <w:szCs w:val="24"/>
        </w:rPr>
      </w:pPr>
      <w:r>
        <w:rPr>
          <w:sz w:val="24"/>
          <w:szCs w:val="24"/>
        </w:rPr>
        <w:t>здании исполнительного аппарата ПАО «РусГидро»</w:t>
      </w:r>
    </w:p>
    <w:p>
      <w:pPr>
        <w:pStyle w:val="Textbodyindent"/>
        <w:jc w:val="right"/>
        <w:rPr/>
      </w:pPr>
      <w:r>
        <w:rPr/>
      </w:r>
    </w:p>
    <w:p>
      <w:pPr>
        <w:pStyle w:val="Textbodyindent"/>
        <w:jc w:val="right"/>
        <w:rPr/>
      </w:pPr>
      <w:r>
        <w:rPr/>
      </w:r>
    </w:p>
    <w:tbl>
      <w:tblPr>
        <w:tblW w:w="9906" w:type="dxa"/>
        <w:jc w:val="left"/>
        <w:tblInd w:w="108" w:type="dxa"/>
        <w:tblLayout w:type="fixed"/>
        <w:tblCellMar>
          <w:top w:w="0" w:type="dxa"/>
          <w:left w:w="108" w:type="dxa"/>
          <w:bottom w:w="0" w:type="dxa"/>
          <w:right w:w="108" w:type="dxa"/>
        </w:tblCellMar>
        <w:tblLook w:val="0000" w:noVBand="0" w:noHBand="0" w:lastColumn="0" w:firstColumn="0" w:lastRow="0" w:firstRow="0"/>
      </w:tblPr>
      <w:tblGrid>
        <w:gridCol w:w="5298"/>
        <w:gridCol w:w="4607"/>
      </w:tblGrid>
      <w:tr>
        <w:trPr>
          <w:trHeight w:val="2053" w:hRule="atLeast"/>
        </w:trPr>
        <w:tc>
          <w:tcPr>
            <w:tcW w:w="5298" w:type="dxa"/>
            <w:tcBorders/>
          </w:tcPr>
          <w:p>
            <w:pPr>
              <w:pStyle w:val="Textbodyindent"/>
              <w:widowControl w:val="false"/>
              <w:snapToGrid w:val="false"/>
              <w:ind w:hanging="0"/>
              <w:jc w:val="left"/>
              <w:rPr/>
            </w:pPr>
            <w:r>
              <w:rPr/>
            </w:r>
          </w:p>
        </w:tc>
        <w:tc>
          <w:tcPr>
            <w:tcW w:w="4607" w:type="dxa"/>
            <w:tcBorders/>
          </w:tcPr>
          <w:p>
            <w:pPr>
              <w:pStyle w:val="Textbodyindent"/>
              <w:widowControl w:val="false"/>
              <w:ind w:left="5580" w:hanging="5580"/>
              <w:jc w:val="left"/>
              <w:rPr/>
            </w:pPr>
            <w:r>
              <w:rPr/>
              <w:t>СОГЛАСОВАНО</w:t>
            </w:r>
          </w:p>
          <w:p>
            <w:pPr>
              <w:pStyle w:val="Textbodyindent"/>
              <w:widowControl w:val="false"/>
              <w:ind w:left="5580" w:hanging="5580"/>
              <w:jc w:val="left"/>
              <w:rPr/>
            </w:pPr>
            <w:r>
              <w:rPr/>
            </w:r>
          </w:p>
          <w:p>
            <w:pPr>
              <w:pStyle w:val="Textbodyindent"/>
              <w:widowControl w:val="false"/>
              <w:ind w:left="5580" w:hanging="5580"/>
              <w:jc w:val="left"/>
              <w:rPr/>
            </w:pPr>
            <w:r>
              <w:rPr/>
              <w:t>Директор</w:t>
            </w:r>
          </w:p>
          <w:p>
            <w:pPr>
              <w:pStyle w:val="Textbodyindent"/>
              <w:widowControl w:val="false"/>
              <w:ind w:left="5580" w:hanging="5580"/>
              <w:jc w:val="left"/>
              <w:rPr/>
            </w:pPr>
            <w:r>
              <w:rPr/>
              <w:t>Департамента</w:t>
            </w:r>
            <w:r>
              <w:rPr>
                <w:lang w:val="en-US"/>
              </w:rPr>
              <w:t xml:space="preserve"> </w:t>
            </w:r>
            <w:r>
              <w:rPr/>
              <w:t>безопасности</w:t>
            </w:r>
          </w:p>
          <w:p>
            <w:pPr>
              <w:pStyle w:val="Textbodyindent"/>
              <w:widowControl w:val="false"/>
              <w:ind w:hanging="0"/>
              <w:jc w:val="left"/>
              <w:rPr/>
            </w:pPr>
            <w:r>
              <w:rPr/>
              <w:t>___________________________</w:t>
            </w:r>
          </w:p>
        </w:tc>
      </w:tr>
    </w:tbl>
    <w:p>
      <w:pPr>
        <w:pStyle w:val="Textbodyindent"/>
        <w:ind w:hanging="0"/>
        <w:jc w:val="left"/>
        <w:rPr/>
      </w:pPr>
      <w:r>
        <w:rPr/>
      </w:r>
    </w:p>
    <w:p>
      <w:pPr>
        <w:pStyle w:val="Textbodyindent"/>
        <w:ind w:hanging="0"/>
        <w:jc w:val="center"/>
        <w:rPr/>
      </w:pPr>
      <w:r>
        <w:rPr>
          <w:b/>
        </w:rPr>
        <w:t>Об оформлении временного электронного пропуска</w:t>
      </w:r>
    </w:p>
    <w:p>
      <w:pPr>
        <w:pStyle w:val="Textbodyindent"/>
        <w:ind w:hanging="0"/>
        <w:jc w:val="center"/>
        <w:rPr/>
      </w:pPr>
      <w:r>
        <w:rPr/>
      </w:r>
    </w:p>
    <w:p>
      <w:pPr>
        <w:pStyle w:val="Textbodyindent"/>
        <w:rPr/>
      </w:pPr>
      <w:r>
        <w:rPr/>
        <w:t>В связи с _____________________________________________________</w:t>
      </w:r>
      <w:r>
        <w:rPr>
          <w:lang w:val="en-US"/>
        </w:rPr>
        <w:t>____</w:t>
      </w:r>
    </w:p>
    <w:p>
      <w:pPr>
        <w:pStyle w:val="Textbodyindent"/>
        <w:ind w:hanging="0"/>
        <w:rPr/>
      </w:pPr>
      <w:r>
        <w:rPr/>
        <w:t>__________________________________________________________________</w:t>
      </w:r>
      <w:r>
        <w:rPr>
          <w:lang w:val="en-US"/>
        </w:rPr>
        <w:t>____</w:t>
      </w:r>
    </w:p>
    <w:p>
      <w:pPr>
        <w:pStyle w:val="Textbodyindent"/>
        <w:ind w:hanging="0"/>
        <w:jc w:val="center"/>
        <w:rPr>
          <w:sz w:val="20"/>
          <w:szCs w:val="20"/>
        </w:rPr>
      </w:pPr>
      <w:r>
        <w:rPr>
          <w:sz w:val="20"/>
          <w:szCs w:val="20"/>
        </w:rPr>
        <w:t>обоснование выдачи временного пропуска</w:t>
      </w:r>
    </w:p>
    <w:p>
      <w:pPr>
        <w:pStyle w:val="Textbodyindent"/>
        <w:ind w:hanging="0"/>
        <w:rPr/>
      </w:pPr>
      <w:r>
        <w:rPr/>
      </w:r>
    </w:p>
    <w:p>
      <w:pPr>
        <w:pStyle w:val="Textbodyindent"/>
        <w:ind w:hanging="0"/>
        <w:rPr/>
      </w:pPr>
      <w:r>
        <w:rPr/>
        <w:t>прошу оформить временный электронный пропуск гражданину</w:t>
      </w:r>
    </w:p>
    <w:p>
      <w:pPr>
        <w:pStyle w:val="Textbodyindent"/>
        <w:ind w:hanging="0"/>
        <w:rPr/>
      </w:pPr>
      <w:r>
        <w:rPr/>
        <w:t>______________________________________________________________________</w:t>
      </w:r>
    </w:p>
    <w:p>
      <w:pPr>
        <w:pStyle w:val="Textbodyindent"/>
        <w:ind w:hanging="0"/>
        <w:jc w:val="center"/>
        <w:rPr>
          <w:sz w:val="20"/>
          <w:szCs w:val="20"/>
        </w:rPr>
      </w:pPr>
      <w:r>
        <w:rPr>
          <w:sz w:val="20"/>
          <w:szCs w:val="20"/>
        </w:rPr>
        <w:t>фамилия, имя, отчество</w:t>
      </w:r>
    </w:p>
    <w:p>
      <w:pPr>
        <w:pStyle w:val="Textbodyindent"/>
        <w:ind w:hanging="0"/>
        <w:rPr/>
      </w:pPr>
      <w:r>
        <w:rPr/>
        <w:t>______________________________________________________________________</w:t>
      </w:r>
    </w:p>
    <w:p>
      <w:pPr>
        <w:pStyle w:val="Textbodyindent"/>
        <w:ind w:hanging="0"/>
        <w:jc w:val="center"/>
        <w:rPr>
          <w:sz w:val="20"/>
          <w:szCs w:val="20"/>
        </w:rPr>
      </w:pPr>
      <w:r>
        <w:rPr>
          <w:sz w:val="20"/>
          <w:szCs w:val="20"/>
        </w:rPr>
        <w:t>паспортные данные</w:t>
      </w:r>
    </w:p>
    <w:p>
      <w:pPr>
        <w:pStyle w:val="Textbodyindent"/>
        <w:ind w:hanging="0"/>
        <w:rPr/>
      </w:pPr>
      <w:r>
        <w:rPr/>
        <w:t>______________________________________________________________________</w:t>
      </w:r>
    </w:p>
    <w:p>
      <w:pPr>
        <w:pStyle w:val="Textbodyindent"/>
        <w:ind w:hanging="0"/>
        <w:rPr/>
      </w:pPr>
      <w:r>
        <w:rPr/>
      </w:r>
    </w:p>
    <w:p>
      <w:pPr>
        <w:pStyle w:val="Textbodyindent"/>
        <w:ind w:hanging="0"/>
        <w:rPr/>
      </w:pPr>
      <w:r>
        <w:rPr/>
        <w:t>сроком действия до «____» ____________ 20___г. и установить права допуска на Объект _____________________________________________________________</w:t>
      </w:r>
    </w:p>
    <w:p>
      <w:pPr>
        <w:pStyle w:val="Textbodyindent"/>
        <w:ind w:hanging="0"/>
        <w:jc w:val="center"/>
        <w:rPr>
          <w:sz w:val="20"/>
          <w:szCs w:val="20"/>
        </w:rPr>
      </w:pPr>
      <w:r>
        <w:rPr>
          <w:sz w:val="20"/>
          <w:szCs w:val="20"/>
        </w:rPr>
        <w:t>в рабочие дни, круглосуточно, в режимные секторы (указать название секторов)</w:t>
      </w:r>
    </w:p>
    <w:p>
      <w:pPr>
        <w:pStyle w:val="Textbodyindent"/>
        <w:ind w:hanging="0"/>
        <w:rPr/>
      </w:pPr>
      <w:r>
        <w:rPr/>
        <w:t>______________________________________________________________________</w:t>
      </w:r>
    </w:p>
    <w:p>
      <w:pPr>
        <w:pStyle w:val="Textbodyindent"/>
        <w:ind w:hanging="0"/>
        <w:rPr/>
      </w:pPr>
      <w:r>
        <w:rPr/>
      </w:r>
    </w:p>
    <w:p>
      <w:pPr>
        <w:pStyle w:val="Textbodyindent"/>
        <w:ind w:hanging="0"/>
        <w:rPr/>
      </w:pPr>
      <w:r>
        <w:rPr/>
      </w:r>
    </w:p>
    <w:p>
      <w:pPr>
        <w:pStyle w:val="Textbodyindent"/>
        <w:ind w:hanging="0"/>
        <w:rPr/>
      </w:pPr>
      <w:r>
        <w:rPr/>
      </w:r>
    </w:p>
    <w:p>
      <w:pPr>
        <w:pStyle w:val="Textbodyindent"/>
        <w:ind w:hanging="0"/>
        <w:jc w:val="left"/>
        <w:rPr/>
      </w:pPr>
      <w:r>
        <w:rPr/>
        <w:t>______________________  ____________________  __________________________</w:t>
      </w:r>
    </w:p>
    <w:p>
      <w:pPr>
        <w:pStyle w:val="Textbodyindent"/>
        <w:ind w:hanging="0"/>
        <w:jc w:val="left"/>
        <w:rPr>
          <w:sz w:val="20"/>
          <w:szCs w:val="20"/>
        </w:rPr>
      </w:pPr>
      <w:r>
        <w:rPr>
          <w:sz w:val="20"/>
          <w:szCs w:val="20"/>
        </w:rPr>
        <w:tab/>
        <w:t xml:space="preserve">     должность</w:t>
        <w:tab/>
        <w:tab/>
        <w:tab/>
        <w:tab/>
        <w:t>подпись</w:t>
        <w:tab/>
        <w:tab/>
        <w:tab/>
        <w:tab/>
        <w:t>фамилия, инициалы</w:t>
      </w:r>
    </w:p>
    <w:p>
      <w:pPr>
        <w:pStyle w:val="Textbodyindent"/>
        <w:ind w:hanging="0"/>
        <w:jc w:val="left"/>
        <w:rPr/>
      </w:pPr>
      <w:r>
        <w:rPr/>
      </w:r>
    </w:p>
    <w:p>
      <w:pPr>
        <w:pStyle w:val="Textbodyindent"/>
        <w:ind w:hanging="0"/>
        <w:jc w:val="left"/>
        <w:rPr/>
      </w:pPr>
      <w:r>
        <w:rPr/>
      </w:r>
    </w:p>
    <w:p>
      <w:pPr>
        <w:pStyle w:val="Textbodyindent"/>
        <w:ind w:hanging="0"/>
        <w:jc w:val="left"/>
        <w:rPr/>
      </w:pPr>
      <w:r>
        <w:rPr/>
        <w:t>«_____»______________20___г.</w:t>
      </w:r>
    </w:p>
    <w:p>
      <w:pPr>
        <w:pStyle w:val="Standard"/>
        <w:rPr/>
      </w:pPr>
      <w:r>
        <w:rPr/>
      </w:r>
    </w:p>
    <w:p>
      <w:pPr>
        <w:pStyle w:val="Textbodyindent"/>
        <w:tabs>
          <w:tab w:val="clear" w:pos="709"/>
          <w:tab w:val="left" w:pos="7080" w:leader="none"/>
        </w:tabs>
        <w:ind w:left="7080" w:hanging="0"/>
        <w:rPr/>
      </w:pPr>
      <w:r>
        <w:rPr/>
      </w:r>
    </w:p>
    <w:p>
      <w:pPr>
        <w:pStyle w:val="Standard"/>
        <w:rPr>
          <w:rFonts w:eastAsia="Arial Unicode MS"/>
          <w:sz w:val="28"/>
          <w:szCs w:val="28"/>
        </w:rPr>
      </w:pPr>
      <w:r>
        <w:rPr>
          <w:rFonts w:eastAsia="Arial Unicode MS"/>
          <w:sz w:val="28"/>
          <w:szCs w:val="28"/>
        </w:rPr>
      </w:r>
      <w:r>
        <w:br w:type="page"/>
      </w:r>
    </w:p>
    <w:p>
      <w:pPr>
        <w:pStyle w:val="Textbodyindent"/>
        <w:tabs>
          <w:tab w:val="clear" w:pos="709"/>
          <w:tab w:val="left" w:pos="1080" w:leader="none"/>
        </w:tabs>
        <w:jc w:val="right"/>
        <w:rPr>
          <w:sz w:val="24"/>
          <w:szCs w:val="24"/>
        </w:rPr>
      </w:pPr>
      <w:r>
        <w:rPr>
          <w:sz w:val="24"/>
          <w:szCs w:val="24"/>
        </w:rPr>
        <w:t>Приложение 10</w:t>
      </w:r>
    </w:p>
    <w:p>
      <w:pPr>
        <w:pStyle w:val="Textbodyindent"/>
        <w:tabs>
          <w:tab w:val="clear" w:pos="709"/>
          <w:tab w:val="left" w:pos="1080" w:leader="none"/>
        </w:tabs>
        <w:jc w:val="right"/>
        <w:rPr>
          <w:sz w:val="24"/>
          <w:szCs w:val="24"/>
        </w:rPr>
      </w:pPr>
      <w:r>
        <w:rPr>
          <w:sz w:val="24"/>
          <w:szCs w:val="24"/>
        </w:rPr>
        <w:t>к Положению о пропускном</w:t>
      </w:r>
    </w:p>
    <w:p>
      <w:pPr>
        <w:pStyle w:val="Textbodyindent"/>
        <w:tabs>
          <w:tab w:val="clear" w:pos="709"/>
          <w:tab w:val="left" w:pos="1080" w:leader="none"/>
        </w:tabs>
        <w:jc w:val="right"/>
        <w:rPr>
          <w:sz w:val="24"/>
          <w:szCs w:val="24"/>
        </w:rPr>
      </w:pPr>
      <w:r>
        <w:rPr>
          <w:sz w:val="24"/>
          <w:szCs w:val="24"/>
        </w:rPr>
        <w:t>и</w:t>
      </w:r>
      <w:r>
        <w:rPr>
          <w:sz w:val="24"/>
          <w:szCs w:val="24"/>
          <w:lang w:val="en-US"/>
        </w:rPr>
        <w:t> </w:t>
      </w:r>
      <w:r>
        <w:rPr>
          <w:sz w:val="24"/>
          <w:szCs w:val="24"/>
        </w:rPr>
        <w:t>внутриобъектовом режимах в административном</w:t>
      </w:r>
    </w:p>
    <w:p>
      <w:pPr>
        <w:pStyle w:val="Textbodyindent"/>
        <w:tabs>
          <w:tab w:val="clear" w:pos="709"/>
          <w:tab w:val="left" w:pos="1080" w:leader="none"/>
        </w:tabs>
        <w:jc w:val="right"/>
        <w:rPr>
          <w:sz w:val="24"/>
          <w:szCs w:val="24"/>
        </w:rPr>
      </w:pPr>
      <w:r>
        <w:rPr>
          <w:sz w:val="24"/>
          <w:szCs w:val="24"/>
        </w:rPr>
        <w:t>здании исполнительного аппарата ПАО «РусГидро»</w:t>
      </w:r>
    </w:p>
    <w:p>
      <w:pPr>
        <w:pStyle w:val="Textbodyindent"/>
        <w:ind w:left="5580" w:hanging="0"/>
        <w:jc w:val="center"/>
        <w:rPr/>
      </w:pPr>
      <w:r>
        <w:rPr/>
      </w:r>
    </w:p>
    <w:p>
      <w:pPr>
        <w:pStyle w:val="Textbodyindent"/>
        <w:ind w:left="7797" w:hanging="0"/>
        <w:jc w:val="right"/>
        <w:rPr/>
      </w:pPr>
      <w:r>
        <w:rPr/>
        <w:t>ЕИЦ СНРГ</w:t>
      </w:r>
    </w:p>
    <w:p>
      <w:pPr>
        <w:pStyle w:val="Textbodyindent"/>
        <w:jc w:val="left"/>
        <w:rPr/>
      </w:pPr>
      <w:r>
        <w:rPr/>
      </w:r>
    </w:p>
    <w:p>
      <w:pPr>
        <w:pStyle w:val="Textbodyindent"/>
        <w:ind w:hanging="0"/>
        <w:jc w:val="center"/>
        <w:rPr/>
      </w:pPr>
      <w:r>
        <w:rPr>
          <w:b/>
        </w:rPr>
        <w:t>Заявка на изменение режима допуска на Объект</w:t>
      </w:r>
    </w:p>
    <w:p>
      <w:pPr>
        <w:pStyle w:val="Textbodyindent"/>
        <w:ind w:hanging="0"/>
        <w:jc w:val="center"/>
        <w:rPr/>
      </w:pPr>
      <w:r>
        <w:rPr/>
        <w:t>(в выходные, нерабочие праздничные дни и в нерабочее время)</w:t>
      </w:r>
    </w:p>
    <w:p>
      <w:pPr>
        <w:pStyle w:val="Textbodyindent"/>
        <w:ind w:hanging="0"/>
        <w:jc w:val="center"/>
        <w:rPr/>
      </w:pPr>
      <w:r>
        <w:rPr/>
      </w:r>
    </w:p>
    <w:p>
      <w:pPr>
        <w:pStyle w:val="Textbodyindent"/>
        <w:rPr/>
      </w:pPr>
      <w:r>
        <w:rPr/>
        <w:t>В связи с _________________________________________________________</w:t>
      </w:r>
    </w:p>
    <w:p>
      <w:pPr>
        <w:pStyle w:val="Textbodyindent"/>
        <w:ind w:hanging="0"/>
        <w:rPr/>
      </w:pPr>
      <w:r>
        <w:rPr/>
        <w:t>______________________________________________________________________</w:t>
      </w:r>
    </w:p>
    <w:p>
      <w:pPr>
        <w:pStyle w:val="Textbodyindent"/>
        <w:ind w:hanging="0"/>
        <w:jc w:val="center"/>
        <w:rPr>
          <w:sz w:val="20"/>
          <w:szCs w:val="20"/>
        </w:rPr>
      </w:pPr>
      <w:r>
        <w:rPr>
          <w:sz w:val="20"/>
          <w:szCs w:val="20"/>
        </w:rPr>
        <w:t>обоснование изменения режима допуска на Объект</w:t>
      </w:r>
    </w:p>
    <w:p>
      <w:pPr>
        <w:pStyle w:val="Textbodyindent"/>
        <w:ind w:hanging="0"/>
        <w:rPr/>
      </w:pPr>
      <w:r>
        <w:rPr/>
        <w:t>прошу организовать допуск на Объект __ ПАО «РусГидро» «___» ________ 20___г. в _______ час. ______мин.</w:t>
      </w:r>
    </w:p>
    <w:p>
      <w:pPr>
        <w:pStyle w:val="Textbodyindent"/>
        <w:ind w:hanging="0"/>
        <w:rPr/>
      </w:pPr>
      <w:r>
        <w:rPr/>
        <w:t>______________________________________________________________________</w:t>
      </w:r>
    </w:p>
    <w:p>
      <w:pPr>
        <w:pStyle w:val="Textbodyindent"/>
        <w:ind w:hanging="0"/>
        <w:jc w:val="center"/>
        <w:rPr>
          <w:sz w:val="20"/>
          <w:szCs w:val="20"/>
        </w:rPr>
      </w:pPr>
      <w:r>
        <w:rPr>
          <w:sz w:val="20"/>
          <w:szCs w:val="20"/>
        </w:rPr>
        <w:t>название должности и структурное подразделение ПАО «РусГидро»</w:t>
      </w:r>
    </w:p>
    <w:p>
      <w:pPr>
        <w:pStyle w:val="Textbodyindent"/>
        <w:ind w:hanging="0"/>
        <w:rPr/>
      </w:pPr>
      <w:r>
        <w:rPr/>
        <w:t>______________________________________________________________________</w:t>
      </w:r>
    </w:p>
    <w:p>
      <w:pPr>
        <w:pStyle w:val="Textbodyindent"/>
        <w:ind w:hanging="0"/>
        <w:rPr/>
      </w:pPr>
      <w:r>
        <w:rPr/>
        <w:t>______________________________________________________________________</w:t>
      </w:r>
    </w:p>
    <w:p>
      <w:pPr>
        <w:pStyle w:val="Textbodyindent"/>
        <w:ind w:hanging="0"/>
        <w:jc w:val="center"/>
        <w:rPr>
          <w:sz w:val="20"/>
          <w:szCs w:val="20"/>
        </w:rPr>
      </w:pPr>
      <w:r>
        <w:rPr>
          <w:sz w:val="20"/>
          <w:szCs w:val="20"/>
        </w:rPr>
        <w:t>фамилия, имя, отчество</w:t>
      </w:r>
    </w:p>
    <w:p>
      <w:pPr>
        <w:pStyle w:val="Textbodyindent"/>
        <w:ind w:hanging="0"/>
        <w:rPr/>
      </w:pPr>
      <w:r>
        <w:rPr/>
        <w:t>в помещение __________________________________ тел. _____________________</w:t>
      </w:r>
    </w:p>
    <w:p>
      <w:pPr>
        <w:pStyle w:val="Textbodyindent"/>
        <w:ind w:hanging="0"/>
        <w:jc w:val="left"/>
        <w:rPr/>
      </w:pPr>
      <w:r>
        <w:rPr/>
      </w:r>
    </w:p>
    <w:p>
      <w:pPr>
        <w:pStyle w:val="Textbodyindent"/>
        <w:ind w:hanging="0"/>
        <w:jc w:val="left"/>
        <w:rPr/>
      </w:pPr>
      <w:r>
        <w:rPr/>
      </w:r>
    </w:p>
    <w:p>
      <w:pPr>
        <w:pStyle w:val="Textbodyindent"/>
        <w:ind w:hanging="0"/>
        <w:jc w:val="left"/>
        <w:rPr/>
      </w:pPr>
      <w:r>
        <w:rPr/>
      </w:r>
    </w:p>
    <w:p>
      <w:pPr>
        <w:pStyle w:val="Textbodyindent"/>
        <w:ind w:hanging="0"/>
        <w:jc w:val="left"/>
        <w:rPr/>
      </w:pPr>
      <w:r>
        <w:rPr/>
        <w:t>______________________  ____________________  __________________________</w:t>
      </w:r>
    </w:p>
    <w:p>
      <w:pPr>
        <w:pStyle w:val="Textbodyindent"/>
        <w:ind w:hanging="0"/>
        <w:jc w:val="left"/>
        <w:rPr>
          <w:sz w:val="20"/>
          <w:szCs w:val="20"/>
        </w:rPr>
      </w:pPr>
      <w:r>
        <w:rPr>
          <w:sz w:val="20"/>
          <w:szCs w:val="20"/>
        </w:rPr>
        <w:tab/>
        <w:t xml:space="preserve">     должность</w:t>
        <w:tab/>
        <w:tab/>
        <w:tab/>
        <w:tab/>
        <w:t>подпись</w:t>
        <w:tab/>
        <w:tab/>
        <w:tab/>
        <w:tab/>
        <w:t>фамилия, инициалы</w:t>
      </w:r>
    </w:p>
    <w:p>
      <w:pPr>
        <w:pStyle w:val="Textbodyindent"/>
        <w:ind w:hanging="0"/>
        <w:jc w:val="left"/>
        <w:rPr/>
      </w:pPr>
      <w:r>
        <w:rPr/>
      </w:r>
    </w:p>
    <w:p>
      <w:pPr>
        <w:pStyle w:val="Textbodyindent"/>
        <w:ind w:hanging="0"/>
        <w:jc w:val="left"/>
        <w:rPr/>
      </w:pPr>
      <w:r>
        <w:rPr/>
        <w:t>______________________  ____________________  __________________________</w:t>
      </w:r>
    </w:p>
    <w:p>
      <w:pPr>
        <w:pStyle w:val="Textbodyindent"/>
        <w:ind w:hanging="0"/>
        <w:jc w:val="left"/>
        <w:rPr>
          <w:sz w:val="20"/>
          <w:szCs w:val="20"/>
        </w:rPr>
      </w:pPr>
      <w:r>
        <w:rPr>
          <w:sz w:val="20"/>
          <w:szCs w:val="20"/>
        </w:rPr>
        <w:t>Директор Департамента безопасности</w:t>
        <w:tab/>
        <w:tab/>
        <w:t>подпись</w:t>
        <w:tab/>
        <w:tab/>
        <w:tab/>
        <w:tab/>
        <w:t>фамилия, инициалы</w:t>
      </w:r>
    </w:p>
    <w:p>
      <w:pPr>
        <w:pStyle w:val="Textbodyindent"/>
        <w:ind w:hanging="0"/>
        <w:jc w:val="left"/>
        <w:rPr/>
      </w:pPr>
      <w:r>
        <w:rPr/>
      </w:r>
    </w:p>
    <w:p>
      <w:pPr>
        <w:pStyle w:val="Textbodyindent"/>
        <w:ind w:hanging="0"/>
        <w:jc w:val="left"/>
        <w:rPr/>
      </w:pPr>
      <w:r>
        <w:rPr/>
      </w:r>
    </w:p>
    <w:p>
      <w:pPr>
        <w:sectPr>
          <w:headerReference w:type="default" r:id="rId38"/>
          <w:headerReference w:type="first" r:id="rId39"/>
          <w:footerReference w:type="default" r:id="rId40"/>
          <w:footerReference w:type="first" r:id="rId41"/>
          <w:type w:val="nextPage"/>
          <w:pgSz w:w="11906" w:h="16838"/>
          <w:pgMar w:left="1134" w:right="851" w:gutter="0" w:header="567" w:top="1135" w:footer="414" w:bottom="1135"/>
          <w:pgNumType w:fmt="decimal"/>
          <w:formProt w:val="false"/>
          <w:titlePg/>
          <w:textDirection w:val="lrTb"/>
          <w:docGrid w:type="default" w:linePitch="100" w:charSpace="49152"/>
        </w:sectPr>
        <w:pStyle w:val="Textbodyindent"/>
        <w:ind w:hanging="0"/>
        <w:jc w:val="left"/>
        <w:rPr/>
      </w:pPr>
      <w:r>
        <w:rPr/>
        <w:t>«_____»______________20___г.</w:t>
      </w:r>
    </w:p>
    <w:p>
      <w:pPr>
        <w:pStyle w:val="Textbodyindent"/>
        <w:tabs>
          <w:tab w:val="clear" w:pos="709"/>
          <w:tab w:val="left" w:pos="1080" w:leader="none"/>
        </w:tabs>
        <w:ind w:hanging="0"/>
        <w:jc w:val="right"/>
        <w:rPr>
          <w:sz w:val="24"/>
          <w:szCs w:val="24"/>
        </w:rPr>
      </w:pPr>
      <w:r>
        <w:rPr>
          <w:sz w:val="24"/>
          <w:szCs w:val="24"/>
        </w:rPr>
        <w:t>Приложение 11</w:t>
      </w:r>
    </w:p>
    <w:p>
      <w:pPr>
        <w:pStyle w:val="Textbodyindent"/>
        <w:tabs>
          <w:tab w:val="clear" w:pos="709"/>
          <w:tab w:val="left" w:pos="1080" w:leader="none"/>
        </w:tabs>
        <w:jc w:val="right"/>
        <w:rPr>
          <w:sz w:val="24"/>
          <w:szCs w:val="24"/>
        </w:rPr>
      </w:pPr>
      <w:r>
        <w:rPr>
          <w:sz w:val="24"/>
          <w:szCs w:val="24"/>
        </w:rPr>
        <w:t>к Положению о пропускном</w:t>
      </w:r>
    </w:p>
    <w:p>
      <w:pPr>
        <w:pStyle w:val="Textbodyindent"/>
        <w:tabs>
          <w:tab w:val="clear" w:pos="709"/>
          <w:tab w:val="left" w:pos="1080" w:leader="none"/>
        </w:tabs>
        <w:jc w:val="right"/>
        <w:rPr>
          <w:sz w:val="24"/>
          <w:szCs w:val="24"/>
        </w:rPr>
      </w:pPr>
      <w:r>
        <w:rPr>
          <w:sz w:val="24"/>
          <w:szCs w:val="24"/>
        </w:rPr>
        <w:t>и</w:t>
      </w:r>
      <w:r>
        <w:rPr>
          <w:sz w:val="24"/>
          <w:szCs w:val="24"/>
          <w:lang w:val="en-US"/>
        </w:rPr>
        <w:t> </w:t>
      </w:r>
      <w:r>
        <w:rPr>
          <w:sz w:val="24"/>
          <w:szCs w:val="24"/>
        </w:rPr>
        <w:t>внутриобъектовом режимах в административном</w:t>
      </w:r>
    </w:p>
    <w:p>
      <w:pPr>
        <w:pStyle w:val="Textbodyindent"/>
        <w:tabs>
          <w:tab w:val="clear" w:pos="709"/>
          <w:tab w:val="left" w:pos="1080" w:leader="none"/>
        </w:tabs>
        <w:jc w:val="right"/>
        <w:rPr>
          <w:sz w:val="24"/>
          <w:szCs w:val="24"/>
        </w:rPr>
      </w:pPr>
      <w:r>
        <w:rPr>
          <w:sz w:val="24"/>
          <w:szCs w:val="24"/>
        </w:rPr>
        <w:t>здании исполнительного аппарата ПАО «РусГидро»</w:t>
      </w:r>
    </w:p>
    <w:p>
      <w:pPr>
        <w:pStyle w:val="Standard"/>
        <w:rPr>
          <w:rFonts w:eastAsia="Arial Unicode MS"/>
          <w:sz w:val="28"/>
          <w:szCs w:val="28"/>
        </w:rPr>
      </w:pPr>
      <w:r>
        <w:rPr>
          <w:rFonts w:eastAsia="Arial Unicode MS"/>
          <w:sz w:val="28"/>
          <w:szCs w:val="28"/>
        </w:rPr>
      </w:r>
    </w:p>
    <w:p>
      <w:pPr>
        <w:pStyle w:val="ListParagraph"/>
        <w:tabs>
          <w:tab w:val="clear" w:pos="709"/>
          <w:tab w:val="left" w:pos="1134" w:leader="none"/>
          <w:tab w:val="left" w:pos="1842" w:leader="none"/>
        </w:tabs>
        <w:spacing w:lineRule="auto" w:line="247"/>
        <w:jc w:val="center"/>
        <w:rPr>
          <w:b/>
          <w:sz w:val="28"/>
          <w:szCs w:val="28"/>
        </w:rPr>
      </w:pPr>
      <w:r>
        <w:rPr>
          <w:b/>
          <w:bCs/>
          <w:sz w:val="28"/>
          <w:szCs w:val="28"/>
        </w:rPr>
        <w:t>Перечень согласующих лиц</w:t>
      </w:r>
    </w:p>
    <w:p>
      <w:pPr>
        <w:pStyle w:val="ListParagraph"/>
        <w:tabs>
          <w:tab w:val="clear" w:pos="709"/>
          <w:tab w:val="left" w:pos="1134" w:leader="none"/>
          <w:tab w:val="left" w:pos="1842" w:leader="none"/>
        </w:tabs>
        <w:spacing w:lineRule="auto" w:line="247"/>
        <w:jc w:val="center"/>
        <w:rPr>
          <w:bCs/>
        </w:rPr>
      </w:pPr>
      <w:r>
        <w:rPr>
          <w:bCs/>
        </w:rPr>
      </w:r>
    </w:p>
    <w:tbl>
      <w:tblPr>
        <w:tblW w:w="14330" w:type="dxa"/>
        <w:jc w:val="left"/>
        <w:tblInd w:w="838" w:type="dxa"/>
        <w:tblLayout w:type="fixed"/>
        <w:tblCellMar>
          <w:top w:w="0" w:type="dxa"/>
          <w:left w:w="108" w:type="dxa"/>
          <w:bottom w:w="0" w:type="dxa"/>
          <w:right w:w="108" w:type="dxa"/>
        </w:tblCellMar>
        <w:tblLook w:val="0000" w:noVBand="0" w:noHBand="0" w:lastColumn="0" w:firstColumn="0" w:lastRow="0" w:firstRow="0"/>
      </w:tblPr>
      <w:tblGrid>
        <w:gridCol w:w="5825"/>
        <w:gridCol w:w="1983"/>
        <w:gridCol w:w="6522"/>
      </w:tblGrid>
      <w:tr>
        <w:trPr/>
        <w:tc>
          <w:tcPr>
            <w:tcW w:w="5825" w:type="dxa"/>
            <w:tcBorders>
              <w:top w:val="single" w:sz="4" w:space="0" w:color="000000"/>
              <w:left w:val="single" w:sz="4" w:space="0" w:color="000000"/>
              <w:bottom w:val="single" w:sz="4" w:space="0" w:color="000000"/>
              <w:right w:val="single" w:sz="4" w:space="0" w:color="000000"/>
            </w:tcBorders>
            <w:vAlign w:val="bottom"/>
          </w:tcPr>
          <w:p>
            <w:pPr>
              <w:pStyle w:val="ListParagraph"/>
              <w:widowControl w:val="false"/>
              <w:tabs>
                <w:tab w:val="clear" w:pos="709"/>
                <w:tab w:val="left" w:pos="473" w:leader="none"/>
              </w:tabs>
              <w:spacing w:lineRule="auto" w:line="247"/>
              <w:ind w:left="0" w:firstLine="720"/>
              <w:jc w:val="center"/>
              <w:rPr/>
            </w:pPr>
            <w:r>
              <w:rPr>
                <w:b/>
                <w:bCs/>
                <w:color w:val="000000"/>
              </w:rPr>
              <w:t>Название</w:t>
            </w:r>
          </w:p>
        </w:tc>
        <w:tc>
          <w:tcPr>
            <w:tcW w:w="1983" w:type="dxa"/>
            <w:tcBorders>
              <w:top w:val="single" w:sz="4" w:space="0" w:color="000000"/>
              <w:left w:val="single" w:sz="4" w:space="0" w:color="000000"/>
              <w:bottom w:val="single" w:sz="4" w:space="0" w:color="000000"/>
              <w:right w:val="single" w:sz="4" w:space="0" w:color="000000"/>
            </w:tcBorders>
            <w:vAlign w:val="bottom"/>
          </w:tcPr>
          <w:p>
            <w:pPr>
              <w:pStyle w:val="ListParagraph"/>
              <w:widowControl w:val="false"/>
              <w:tabs>
                <w:tab w:val="clear" w:pos="709"/>
                <w:tab w:val="left" w:pos="426" w:leader="none"/>
                <w:tab w:val="left" w:pos="473" w:leader="none"/>
              </w:tabs>
              <w:spacing w:lineRule="auto" w:line="247"/>
              <w:ind w:left="0" w:firstLine="720"/>
              <w:jc w:val="center"/>
              <w:rPr/>
            </w:pPr>
            <w:r>
              <w:rPr>
                <w:b/>
                <w:bCs/>
                <w:color w:val="000000"/>
              </w:rPr>
              <w:t>Группа</w:t>
            </w:r>
          </w:p>
        </w:tc>
        <w:tc>
          <w:tcPr>
            <w:tcW w:w="6522" w:type="dxa"/>
            <w:tcBorders>
              <w:top w:val="single" w:sz="4" w:space="0" w:color="000000"/>
              <w:left w:val="single" w:sz="4" w:space="0" w:color="000000"/>
              <w:bottom w:val="single" w:sz="4" w:space="0" w:color="000000"/>
              <w:right w:val="single" w:sz="4" w:space="0" w:color="000000"/>
            </w:tcBorders>
            <w:vAlign w:val="bottom"/>
          </w:tcPr>
          <w:p>
            <w:pPr>
              <w:pStyle w:val="Standard"/>
              <w:widowControl w:val="false"/>
              <w:tabs>
                <w:tab w:val="clear" w:pos="709"/>
                <w:tab w:val="left" w:pos="473" w:leader="none"/>
              </w:tabs>
              <w:jc w:val="center"/>
              <w:rPr>
                <w:b/>
                <w:bCs/>
                <w:color w:val="000000"/>
              </w:rPr>
            </w:pPr>
            <w:r>
              <w:rPr>
                <w:b/>
                <w:bCs/>
                <w:color w:val="000000"/>
              </w:rPr>
              <w:t>Согласующий</w:t>
            </w:r>
          </w:p>
        </w:tc>
      </w:tr>
      <w:tr>
        <w:trPr/>
        <w:tc>
          <w:tcPr>
            <w:tcW w:w="5825"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48" w:leader="none"/>
              </w:tabs>
              <w:spacing w:lineRule="auto" w:line="247"/>
              <w:ind w:left="0" w:hanging="0"/>
              <w:rPr>
                <w:color w:val="000000"/>
              </w:rPr>
            </w:pPr>
            <w:r>
              <w:rPr>
                <w:color w:val="000000"/>
              </w:rPr>
              <w:t>DTK 1.49 (1-этаж, парковка)</w:t>
            </w:r>
          </w:p>
        </w:tc>
        <w:tc>
          <w:tcPr>
            <w:tcW w:w="1983"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40" w:leader="none"/>
              </w:tabs>
              <w:spacing w:lineRule="auto" w:line="247"/>
              <w:ind w:left="0" w:firstLine="40"/>
              <w:rPr/>
            </w:pPr>
            <w:r>
              <w:rPr/>
              <w:t>Правление</w:t>
            </w:r>
          </w:p>
        </w:tc>
        <w:tc>
          <w:tcPr>
            <w:tcW w:w="6522" w:type="dxa"/>
            <w:tcBorders>
              <w:top w:val="single" w:sz="4" w:space="0" w:color="000000"/>
              <w:left w:val="single" w:sz="4" w:space="0" w:color="000000"/>
              <w:bottom w:val="single" w:sz="4" w:space="0" w:color="000000"/>
              <w:right w:val="single" w:sz="4" w:space="0" w:color="000000"/>
            </w:tcBorders>
          </w:tcPr>
          <w:p>
            <w:pPr>
              <w:pStyle w:val="Standard"/>
              <w:widowControl w:val="false"/>
              <w:rPr/>
            </w:pPr>
            <w:r>
              <w:rPr/>
              <w:t>Заместитель Генерального директора – руководитель Аппарата Председателя Правления ПАО «РусГидро»</w:t>
            </w:r>
          </w:p>
        </w:tc>
      </w:tr>
      <w:tr>
        <w:trPr/>
        <w:tc>
          <w:tcPr>
            <w:tcW w:w="5825"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48" w:leader="none"/>
              </w:tabs>
              <w:spacing w:lineRule="auto" w:line="247"/>
              <w:ind w:left="0" w:hanging="0"/>
              <w:rPr>
                <w:color w:val="000000"/>
              </w:rPr>
            </w:pPr>
            <w:r>
              <w:rPr>
                <w:color w:val="000000"/>
              </w:rPr>
              <w:t>DTK 1.47 (Тамбур VIP лифт)</w:t>
            </w:r>
          </w:p>
        </w:tc>
        <w:tc>
          <w:tcPr>
            <w:tcW w:w="1983"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40" w:leader="none"/>
              </w:tabs>
              <w:spacing w:lineRule="auto" w:line="247"/>
              <w:ind w:left="0" w:firstLine="40"/>
              <w:rPr/>
            </w:pPr>
            <w:r>
              <w:rPr/>
              <w:t>Правление</w:t>
            </w:r>
          </w:p>
        </w:tc>
        <w:tc>
          <w:tcPr>
            <w:tcW w:w="6522" w:type="dxa"/>
            <w:tcBorders>
              <w:top w:val="single" w:sz="4" w:space="0" w:color="000000"/>
              <w:left w:val="single" w:sz="4" w:space="0" w:color="000000"/>
              <w:bottom w:val="single" w:sz="4" w:space="0" w:color="000000"/>
              <w:right w:val="single" w:sz="4" w:space="0" w:color="000000"/>
            </w:tcBorders>
          </w:tcPr>
          <w:p>
            <w:pPr>
              <w:pStyle w:val="Standard"/>
              <w:widowControl w:val="false"/>
              <w:rPr/>
            </w:pPr>
            <w:r>
              <w:rPr/>
              <w:t>Заместитель Генерального директора – руководитель Аппарата Председателя Правления ПАО «РусГидро»</w:t>
            </w:r>
          </w:p>
        </w:tc>
      </w:tr>
      <w:tr>
        <w:trPr/>
        <w:tc>
          <w:tcPr>
            <w:tcW w:w="5825"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48" w:leader="none"/>
              </w:tabs>
              <w:spacing w:lineRule="auto" w:line="247"/>
              <w:ind w:left="0" w:hanging="0"/>
              <w:rPr>
                <w:color w:val="000000"/>
              </w:rPr>
            </w:pPr>
            <w:r>
              <w:rPr>
                <w:color w:val="000000"/>
              </w:rPr>
              <w:t>DTK 2.9 (2-этаж)</w:t>
            </w:r>
          </w:p>
        </w:tc>
        <w:tc>
          <w:tcPr>
            <w:tcW w:w="1983"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40" w:leader="none"/>
              </w:tabs>
              <w:spacing w:lineRule="auto" w:line="247"/>
              <w:ind w:left="0" w:firstLine="40"/>
              <w:rPr/>
            </w:pPr>
            <w:r>
              <w:rPr/>
              <w:t>Правление</w:t>
            </w:r>
          </w:p>
        </w:tc>
        <w:tc>
          <w:tcPr>
            <w:tcW w:w="6522" w:type="dxa"/>
            <w:tcBorders>
              <w:top w:val="single" w:sz="4" w:space="0" w:color="000000"/>
              <w:left w:val="single" w:sz="4" w:space="0" w:color="000000"/>
              <w:bottom w:val="single" w:sz="4" w:space="0" w:color="000000"/>
              <w:right w:val="single" w:sz="4" w:space="0" w:color="000000"/>
            </w:tcBorders>
          </w:tcPr>
          <w:p>
            <w:pPr>
              <w:pStyle w:val="Standard"/>
              <w:widowControl w:val="false"/>
              <w:rPr/>
            </w:pPr>
            <w:r>
              <w:rPr/>
              <w:t>Заместитель Генерального директора – руководитель Аппарата Председателя Правления ПАО «РусГидро»</w:t>
            </w:r>
          </w:p>
        </w:tc>
      </w:tr>
      <w:tr>
        <w:trPr/>
        <w:tc>
          <w:tcPr>
            <w:tcW w:w="5825"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48" w:leader="none"/>
              </w:tabs>
              <w:spacing w:lineRule="auto" w:line="247"/>
              <w:ind w:left="0" w:hanging="0"/>
              <w:rPr>
                <w:color w:val="000000"/>
              </w:rPr>
            </w:pPr>
            <w:r>
              <w:rPr>
                <w:color w:val="000000"/>
              </w:rPr>
              <w:t>DTK 2.27 (2эт. Выход VIP-лифт на улицу)</w:t>
            </w:r>
          </w:p>
        </w:tc>
        <w:tc>
          <w:tcPr>
            <w:tcW w:w="1983"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40" w:leader="none"/>
              </w:tabs>
              <w:spacing w:lineRule="auto" w:line="247"/>
              <w:ind w:left="0" w:firstLine="40"/>
              <w:rPr/>
            </w:pPr>
            <w:r>
              <w:rPr/>
              <w:t>Правление</w:t>
            </w:r>
          </w:p>
        </w:tc>
        <w:tc>
          <w:tcPr>
            <w:tcW w:w="6522" w:type="dxa"/>
            <w:tcBorders>
              <w:top w:val="single" w:sz="4" w:space="0" w:color="000000"/>
              <w:left w:val="single" w:sz="4" w:space="0" w:color="000000"/>
              <w:bottom w:val="single" w:sz="4" w:space="0" w:color="000000"/>
              <w:right w:val="single" w:sz="4" w:space="0" w:color="000000"/>
            </w:tcBorders>
          </w:tcPr>
          <w:p>
            <w:pPr>
              <w:pStyle w:val="Standard"/>
              <w:widowControl w:val="false"/>
              <w:rPr/>
            </w:pPr>
            <w:r>
              <w:rPr/>
              <w:t>Заместитель Генерального директора – руководитель Аппарата Председателя Правления ПАО «РусГидро»</w:t>
            </w:r>
          </w:p>
        </w:tc>
      </w:tr>
      <w:tr>
        <w:trPr/>
        <w:tc>
          <w:tcPr>
            <w:tcW w:w="5825"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48" w:leader="none"/>
              </w:tabs>
              <w:spacing w:lineRule="auto" w:line="247"/>
              <w:ind w:left="0" w:hanging="0"/>
              <w:rPr>
                <w:color w:val="000000"/>
              </w:rPr>
            </w:pPr>
            <w:r>
              <w:rPr>
                <w:color w:val="000000"/>
              </w:rPr>
              <w:t>DTK 2.22 (2эт. ЧОП VIP-лифт)</w:t>
            </w:r>
          </w:p>
        </w:tc>
        <w:tc>
          <w:tcPr>
            <w:tcW w:w="1983"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40" w:leader="none"/>
              </w:tabs>
              <w:spacing w:lineRule="auto" w:line="247"/>
              <w:ind w:left="0" w:firstLine="40"/>
              <w:rPr/>
            </w:pPr>
            <w:r>
              <w:rPr/>
              <w:t>Правление</w:t>
            </w:r>
          </w:p>
        </w:tc>
        <w:tc>
          <w:tcPr>
            <w:tcW w:w="6522" w:type="dxa"/>
            <w:tcBorders>
              <w:top w:val="single" w:sz="4" w:space="0" w:color="000000"/>
              <w:left w:val="single" w:sz="4" w:space="0" w:color="000000"/>
              <w:bottom w:val="single" w:sz="4" w:space="0" w:color="000000"/>
              <w:right w:val="single" w:sz="4" w:space="0" w:color="000000"/>
            </w:tcBorders>
          </w:tcPr>
          <w:p>
            <w:pPr>
              <w:pStyle w:val="Standard"/>
              <w:widowControl w:val="false"/>
              <w:rPr/>
            </w:pPr>
            <w:r>
              <w:rPr/>
              <w:t>Заместитель Генерального директора – руководитель Аппарата Председателя Правления ПАО «РусГидро»</w:t>
            </w:r>
          </w:p>
        </w:tc>
      </w:tr>
      <w:tr>
        <w:trPr/>
        <w:tc>
          <w:tcPr>
            <w:tcW w:w="5825"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48" w:leader="none"/>
              </w:tabs>
              <w:spacing w:lineRule="auto" w:line="247"/>
              <w:ind w:left="0" w:hanging="0"/>
              <w:rPr>
                <w:color w:val="000000"/>
              </w:rPr>
            </w:pPr>
            <w:r>
              <w:rPr>
                <w:color w:val="000000"/>
              </w:rPr>
              <w:t>DTK 3.6 (3-этаж)</w:t>
            </w:r>
          </w:p>
        </w:tc>
        <w:tc>
          <w:tcPr>
            <w:tcW w:w="1983"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40" w:leader="none"/>
              </w:tabs>
              <w:spacing w:lineRule="auto" w:line="247"/>
              <w:ind w:left="0" w:firstLine="40"/>
              <w:rPr/>
            </w:pPr>
            <w:r>
              <w:rPr/>
              <w:t>Правление</w:t>
            </w:r>
          </w:p>
        </w:tc>
        <w:tc>
          <w:tcPr>
            <w:tcW w:w="6522" w:type="dxa"/>
            <w:tcBorders>
              <w:top w:val="single" w:sz="4" w:space="0" w:color="000000"/>
              <w:left w:val="single" w:sz="4" w:space="0" w:color="000000"/>
              <w:bottom w:val="single" w:sz="4" w:space="0" w:color="000000"/>
              <w:right w:val="single" w:sz="4" w:space="0" w:color="000000"/>
            </w:tcBorders>
          </w:tcPr>
          <w:p>
            <w:pPr>
              <w:pStyle w:val="Standard"/>
              <w:widowControl w:val="false"/>
              <w:rPr/>
            </w:pPr>
            <w:r>
              <w:rPr/>
              <w:t>Заместитель Генерального директора – руководитель Аппарата Председателя Правления ПАО «РусГидро»</w:t>
            </w:r>
          </w:p>
        </w:tc>
      </w:tr>
      <w:tr>
        <w:trPr/>
        <w:tc>
          <w:tcPr>
            <w:tcW w:w="5825" w:type="dxa"/>
            <w:tcBorders>
              <w:top w:val="single" w:sz="4" w:space="0" w:color="000000"/>
              <w:left w:val="single" w:sz="4" w:space="0" w:color="000000"/>
              <w:bottom w:val="single" w:sz="4" w:space="0" w:color="000000"/>
              <w:right w:val="single" w:sz="4" w:space="0" w:color="000000"/>
            </w:tcBorders>
          </w:tcPr>
          <w:p>
            <w:pPr>
              <w:pStyle w:val="Standard"/>
              <w:widowControl w:val="false"/>
              <w:tabs>
                <w:tab w:val="clear" w:pos="709"/>
                <w:tab w:val="left" w:pos="48" w:leader="none"/>
              </w:tabs>
              <w:rPr/>
            </w:pPr>
            <w:r>
              <w:rPr>
                <w:color w:val="000000"/>
              </w:rPr>
              <w:t>DTK 3.15 (проход к VIP-лифт)</w:t>
            </w:r>
          </w:p>
        </w:tc>
        <w:tc>
          <w:tcPr>
            <w:tcW w:w="1983"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40" w:leader="none"/>
              </w:tabs>
              <w:spacing w:lineRule="auto" w:line="247"/>
              <w:ind w:left="0" w:firstLine="40"/>
              <w:rPr/>
            </w:pPr>
            <w:r>
              <w:rPr/>
              <w:t>Правление</w:t>
            </w:r>
          </w:p>
        </w:tc>
        <w:tc>
          <w:tcPr>
            <w:tcW w:w="6522" w:type="dxa"/>
            <w:tcBorders>
              <w:top w:val="single" w:sz="4" w:space="0" w:color="000000"/>
              <w:left w:val="single" w:sz="4" w:space="0" w:color="000000"/>
              <w:bottom w:val="single" w:sz="4" w:space="0" w:color="000000"/>
              <w:right w:val="single" w:sz="4" w:space="0" w:color="000000"/>
            </w:tcBorders>
          </w:tcPr>
          <w:p>
            <w:pPr>
              <w:pStyle w:val="Standard"/>
              <w:widowControl w:val="false"/>
              <w:rPr/>
            </w:pPr>
            <w:r>
              <w:rPr/>
              <w:t>Заместитель Генерального директора – руководитель Аппарата Председателя Правления ПАО «РусГидро»</w:t>
            </w:r>
          </w:p>
        </w:tc>
      </w:tr>
      <w:tr>
        <w:trPr/>
        <w:tc>
          <w:tcPr>
            <w:tcW w:w="5825" w:type="dxa"/>
            <w:tcBorders>
              <w:top w:val="single" w:sz="4" w:space="0" w:color="000000"/>
              <w:left w:val="single" w:sz="4" w:space="0" w:color="000000"/>
              <w:bottom w:val="single" w:sz="4" w:space="0" w:color="000000"/>
              <w:right w:val="single" w:sz="4" w:space="0" w:color="000000"/>
            </w:tcBorders>
          </w:tcPr>
          <w:p>
            <w:pPr>
              <w:pStyle w:val="Standard"/>
              <w:widowControl w:val="false"/>
              <w:tabs>
                <w:tab w:val="clear" w:pos="709"/>
                <w:tab w:val="left" w:pos="48" w:leader="none"/>
              </w:tabs>
              <w:rPr/>
            </w:pPr>
            <w:r>
              <w:rPr>
                <w:color w:val="000000"/>
              </w:rPr>
              <w:t>DTK 4.6 (4-этаж)</w:t>
            </w:r>
          </w:p>
        </w:tc>
        <w:tc>
          <w:tcPr>
            <w:tcW w:w="1983"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40" w:leader="none"/>
              </w:tabs>
              <w:spacing w:lineRule="auto" w:line="247"/>
              <w:ind w:left="0" w:firstLine="40"/>
              <w:rPr/>
            </w:pPr>
            <w:r>
              <w:rPr/>
              <w:t>Правление</w:t>
            </w:r>
          </w:p>
        </w:tc>
        <w:tc>
          <w:tcPr>
            <w:tcW w:w="6522" w:type="dxa"/>
            <w:tcBorders>
              <w:top w:val="single" w:sz="4" w:space="0" w:color="000000"/>
              <w:left w:val="single" w:sz="4" w:space="0" w:color="000000"/>
              <w:bottom w:val="single" w:sz="4" w:space="0" w:color="000000"/>
              <w:right w:val="single" w:sz="4" w:space="0" w:color="000000"/>
            </w:tcBorders>
          </w:tcPr>
          <w:p>
            <w:pPr>
              <w:pStyle w:val="Standard"/>
              <w:widowControl w:val="false"/>
              <w:rPr/>
            </w:pPr>
            <w:r>
              <w:rPr/>
              <w:t>Заместитель Генерального директора – руководитель Аппарата Председателя Правления ПАО «РусГидро»</w:t>
            </w:r>
          </w:p>
        </w:tc>
      </w:tr>
      <w:tr>
        <w:trPr/>
        <w:tc>
          <w:tcPr>
            <w:tcW w:w="5825" w:type="dxa"/>
            <w:tcBorders>
              <w:top w:val="single" w:sz="4" w:space="0" w:color="000000"/>
              <w:left w:val="single" w:sz="4" w:space="0" w:color="000000"/>
              <w:bottom w:val="single" w:sz="4" w:space="0" w:color="000000"/>
              <w:right w:val="single" w:sz="4" w:space="0" w:color="000000"/>
            </w:tcBorders>
          </w:tcPr>
          <w:p>
            <w:pPr>
              <w:pStyle w:val="Standard"/>
              <w:widowControl w:val="false"/>
              <w:tabs>
                <w:tab w:val="clear" w:pos="709"/>
                <w:tab w:val="left" w:pos="48" w:leader="none"/>
              </w:tabs>
              <w:rPr/>
            </w:pPr>
            <w:r>
              <w:rPr>
                <w:color w:val="000000"/>
              </w:rPr>
              <w:t>DTK 5.6 (5-этаж)</w:t>
            </w:r>
          </w:p>
        </w:tc>
        <w:tc>
          <w:tcPr>
            <w:tcW w:w="1983"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40" w:leader="none"/>
              </w:tabs>
              <w:spacing w:lineRule="auto" w:line="247"/>
              <w:ind w:left="0" w:firstLine="40"/>
              <w:rPr/>
            </w:pPr>
            <w:r>
              <w:rPr/>
              <w:t>Правление</w:t>
            </w:r>
          </w:p>
        </w:tc>
        <w:tc>
          <w:tcPr>
            <w:tcW w:w="6522" w:type="dxa"/>
            <w:tcBorders>
              <w:top w:val="single" w:sz="4" w:space="0" w:color="000000"/>
              <w:left w:val="single" w:sz="4" w:space="0" w:color="000000"/>
              <w:bottom w:val="single" w:sz="4" w:space="0" w:color="000000"/>
              <w:right w:val="single" w:sz="4" w:space="0" w:color="000000"/>
            </w:tcBorders>
          </w:tcPr>
          <w:p>
            <w:pPr>
              <w:pStyle w:val="Standard"/>
              <w:widowControl w:val="false"/>
              <w:rPr/>
            </w:pPr>
            <w:r>
              <w:rPr/>
              <w:t>Заместитель Генерального директора – руководитель Аппарата Председателя Правления ПАО «РусГидро»</w:t>
            </w:r>
          </w:p>
        </w:tc>
      </w:tr>
      <w:tr>
        <w:trPr/>
        <w:tc>
          <w:tcPr>
            <w:tcW w:w="5825" w:type="dxa"/>
            <w:tcBorders>
              <w:top w:val="single" w:sz="4" w:space="0" w:color="000000"/>
              <w:left w:val="single" w:sz="4" w:space="0" w:color="000000"/>
              <w:bottom w:val="single" w:sz="4" w:space="0" w:color="000000"/>
              <w:right w:val="single" w:sz="4" w:space="0" w:color="000000"/>
            </w:tcBorders>
          </w:tcPr>
          <w:p>
            <w:pPr>
              <w:pStyle w:val="Standard"/>
              <w:widowControl w:val="false"/>
              <w:tabs>
                <w:tab w:val="clear" w:pos="709"/>
                <w:tab w:val="left" w:pos="48" w:leader="none"/>
              </w:tabs>
              <w:rPr/>
            </w:pPr>
            <w:r>
              <w:rPr>
                <w:color w:val="000000"/>
              </w:rPr>
              <w:t>DTK 6.6 (6-этаж)</w:t>
            </w:r>
          </w:p>
        </w:tc>
        <w:tc>
          <w:tcPr>
            <w:tcW w:w="1983"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40" w:leader="none"/>
              </w:tabs>
              <w:spacing w:lineRule="auto" w:line="247"/>
              <w:ind w:left="0" w:firstLine="40"/>
              <w:rPr/>
            </w:pPr>
            <w:r>
              <w:rPr/>
              <w:t>Правление</w:t>
            </w:r>
          </w:p>
        </w:tc>
        <w:tc>
          <w:tcPr>
            <w:tcW w:w="6522" w:type="dxa"/>
            <w:tcBorders>
              <w:top w:val="single" w:sz="4" w:space="0" w:color="000000"/>
              <w:left w:val="single" w:sz="4" w:space="0" w:color="000000"/>
              <w:bottom w:val="single" w:sz="4" w:space="0" w:color="000000"/>
              <w:right w:val="single" w:sz="4" w:space="0" w:color="000000"/>
            </w:tcBorders>
          </w:tcPr>
          <w:p>
            <w:pPr>
              <w:pStyle w:val="Standard"/>
              <w:widowControl w:val="false"/>
              <w:rPr/>
            </w:pPr>
            <w:r>
              <w:rPr/>
              <w:t>Заместитель Генерального директора – руководитель Аппарата Председателя Правления ПАО «РусГидро»</w:t>
            </w:r>
          </w:p>
        </w:tc>
      </w:tr>
      <w:tr>
        <w:trPr/>
        <w:tc>
          <w:tcPr>
            <w:tcW w:w="5825" w:type="dxa"/>
            <w:tcBorders>
              <w:top w:val="single" w:sz="4" w:space="0" w:color="000000"/>
              <w:left w:val="single" w:sz="4" w:space="0" w:color="000000"/>
              <w:bottom w:val="single" w:sz="4" w:space="0" w:color="000000"/>
              <w:right w:val="single" w:sz="4" w:space="0" w:color="000000"/>
            </w:tcBorders>
          </w:tcPr>
          <w:p>
            <w:pPr>
              <w:pStyle w:val="Standard"/>
              <w:widowControl w:val="false"/>
              <w:tabs>
                <w:tab w:val="clear" w:pos="709"/>
                <w:tab w:val="left" w:pos="48" w:leader="none"/>
              </w:tabs>
              <w:rPr/>
            </w:pPr>
            <w:r>
              <w:rPr>
                <w:color w:val="000000"/>
              </w:rPr>
              <w:t>DTK 7.6 (7-этаж)</w:t>
            </w:r>
          </w:p>
        </w:tc>
        <w:tc>
          <w:tcPr>
            <w:tcW w:w="1983"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40" w:leader="none"/>
              </w:tabs>
              <w:spacing w:lineRule="auto" w:line="247"/>
              <w:ind w:left="0" w:firstLine="40"/>
              <w:rPr/>
            </w:pPr>
            <w:r>
              <w:rPr/>
              <w:t>Правление</w:t>
            </w:r>
          </w:p>
        </w:tc>
        <w:tc>
          <w:tcPr>
            <w:tcW w:w="6522" w:type="dxa"/>
            <w:tcBorders>
              <w:top w:val="single" w:sz="4" w:space="0" w:color="000000"/>
              <w:left w:val="single" w:sz="4" w:space="0" w:color="000000"/>
              <w:bottom w:val="single" w:sz="4" w:space="0" w:color="000000"/>
              <w:right w:val="single" w:sz="4" w:space="0" w:color="000000"/>
            </w:tcBorders>
          </w:tcPr>
          <w:p>
            <w:pPr>
              <w:pStyle w:val="Standard"/>
              <w:widowControl w:val="false"/>
              <w:rPr/>
            </w:pPr>
            <w:r>
              <w:rPr/>
              <w:t>Заместитель Генерального директора – руководитель Аппарата Председателя Правления ПАО «РусГидро»</w:t>
            </w:r>
          </w:p>
        </w:tc>
      </w:tr>
      <w:tr>
        <w:trPr/>
        <w:tc>
          <w:tcPr>
            <w:tcW w:w="5825" w:type="dxa"/>
            <w:tcBorders>
              <w:top w:val="single" w:sz="4" w:space="0" w:color="000000"/>
              <w:left w:val="single" w:sz="4" w:space="0" w:color="000000"/>
              <w:bottom w:val="single" w:sz="4" w:space="0" w:color="000000"/>
              <w:right w:val="single" w:sz="4" w:space="0" w:color="000000"/>
            </w:tcBorders>
          </w:tcPr>
          <w:p>
            <w:pPr>
              <w:pStyle w:val="Standard"/>
              <w:widowControl w:val="false"/>
              <w:tabs>
                <w:tab w:val="clear" w:pos="709"/>
                <w:tab w:val="left" w:pos="48" w:leader="none"/>
              </w:tabs>
              <w:rPr/>
            </w:pPr>
            <w:r>
              <w:rPr>
                <w:color w:val="000000"/>
              </w:rPr>
              <w:t>DTK 8.6 (8-этаж)</w:t>
            </w:r>
          </w:p>
        </w:tc>
        <w:tc>
          <w:tcPr>
            <w:tcW w:w="1983"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40" w:leader="none"/>
              </w:tabs>
              <w:spacing w:lineRule="auto" w:line="247"/>
              <w:ind w:left="0" w:firstLine="40"/>
              <w:rPr/>
            </w:pPr>
            <w:r>
              <w:rPr/>
              <w:t>Правление</w:t>
            </w:r>
          </w:p>
        </w:tc>
        <w:tc>
          <w:tcPr>
            <w:tcW w:w="6522" w:type="dxa"/>
            <w:tcBorders>
              <w:top w:val="single" w:sz="4" w:space="0" w:color="000000"/>
              <w:left w:val="single" w:sz="4" w:space="0" w:color="000000"/>
              <w:bottom w:val="single" w:sz="4" w:space="0" w:color="000000"/>
              <w:right w:val="single" w:sz="4" w:space="0" w:color="000000"/>
            </w:tcBorders>
          </w:tcPr>
          <w:p>
            <w:pPr>
              <w:pStyle w:val="Standard"/>
              <w:widowControl w:val="false"/>
              <w:rPr/>
            </w:pPr>
            <w:r>
              <w:rPr/>
              <w:t>Заместитель Генерального директора – руководитель Аппарата Председателя Правления ПАО «РусГидро»</w:t>
            </w:r>
          </w:p>
        </w:tc>
      </w:tr>
      <w:tr>
        <w:trPr/>
        <w:tc>
          <w:tcPr>
            <w:tcW w:w="5825" w:type="dxa"/>
            <w:tcBorders>
              <w:top w:val="single" w:sz="4" w:space="0" w:color="000000"/>
              <w:left w:val="single" w:sz="4" w:space="0" w:color="000000"/>
              <w:bottom w:val="single" w:sz="4" w:space="0" w:color="000000"/>
              <w:right w:val="single" w:sz="4" w:space="0" w:color="000000"/>
            </w:tcBorders>
          </w:tcPr>
          <w:p>
            <w:pPr>
              <w:pStyle w:val="Standard"/>
              <w:widowControl w:val="false"/>
              <w:tabs>
                <w:tab w:val="clear" w:pos="709"/>
                <w:tab w:val="left" w:pos="48" w:leader="none"/>
              </w:tabs>
              <w:rPr/>
            </w:pPr>
            <w:r>
              <w:rPr>
                <w:color w:val="000000"/>
              </w:rPr>
              <w:t>DTK 9.6 (9-этаж)</w:t>
            </w:r>
          </w:p>
        </w:tc>
        <w:tc>
          <w:tcPr>
            <w:tcW w:w="1983"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40" w:leader="none"/>
              </w:tabs>
              <w:spacing w:lineRule="auto" w:line="247"/>
              <w:ind w:left="0" w:firstLine="40"/>
              <w:rPr/>
            </w:pPr>
            <w:r>
              <w:rPr/>
              <w:t>Правление</w:t>
            </w:r>
          </w:p>
        </w:tc>
        <w:tc>
          <w:tcPr>
            <w:tcW w:w="6522" w:type="dxa"/>
            <w:tcBorders>
              <w:top w:val="single" w:sz="4" w:space="0" w:color="000000"/>
              <w:left w:val="single" w:sz="4" w:space="0" w:color="000000"/>
              <w:bottom w:val="single" w:sz="4" w:space="0" w:color="000000"/>
              <w:right w:val="single" w:sz="4" w:space="0" w:color="000000"/>
            </w:tcBorders>
          </w:tcPr>
          <w:p>
            <w:pPr>
              <w:pStyle w:val="Standard"/>
              <w:widowControl w:val="false"/>
              <w:rPr/>
            </w:pPr>
            <w:r>
              <w:rPr/>
              <w:t>Заместитель Генерального директора – руководитель Аппарата Председателя Правления ПАО «РусГидро»</w:t>
            </w:r>
          </w:p>
        </w:tc>
      </w:tr>
      <w:tr>
        <w:trPr/>
        <w:tc>
          <w:tcPr>
            <w:tcW w:w="5825" w:type="dxa"/>
            <w:tcBorders>
              <w:top w:val="single" w:sz="4" w:space="0" w:color="000000"/>
              <w:left w:val="single" w:sz="4" w:space="0" w:color="000000"/>
              <w:bottom w:val="single" w:sz="4" w:space="0" w:color="000000"/>
              <w:right w:val="single" w:sz="4" w:space="0" w:color="000000"/>
            </w:tcBorders>
          </w:tcPr>
          <w:p>
            <w:pPr>
              <w:pStyle w:val="Standard"/>
              <w:widowControl w:val="false"/>
              <w:tabs>
                <w:tab w:val="clear" w:pos="709"/>
                <w:tab w:val="left" w:pos="48" w:leader="none"/>
              </w:tabs>
              <w:rPr/>
            </w:pPr>
            <w:r>
              <w:rPr>
                <w:color w:val="000000"/>
              </w:rPr>
              <w:t>DTK 10.7 (Бильярдная - VIP-лифт)</w:t>
            </w:r>
          </w:p>
        </w:tc>
        <w:tc>
          <w:tcPr>
            <w:tcW w:w="1983"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40" w:leader="none"/>
              </w:tabs>
              <w:spacing w:lineRule="auto" w:line="247"/>
              <w:ind w:left="0" w:firstLine="40"/>
              <w:rPr/>
            </w:pPr>
            <w:r>
              <w:rPr/>
              <w:t>Правление</w:t>
            </w:r>
          </w:p>
        </w:tc>
        <w:tc>
          <w:tcPr>
            <w:tcW w:w="6522" w:type="dxa"/>
            <w:tcBorders>
              <w:top w:val="single" w:sz="4" w:space="0" w:color="000000"/>
              <w:left w:val="single" w:sz="4" w:space="0" w:color="000000"/>
              <w:bottom w:val="single" w:sz="4" w:space="0" w:color="000000"/>
              <w:right w:val="single" w:sz="4" w:space="0" w:color="000000"/>
            </w:tcBorders>
          </w:tcPr>
          <w:p>
            <w:pPr>
              <w:pStyle w:val="Standard"/>
              <w:widowControl w:val="false"/>
              <w:rPr/>
            </w:pPr>
            <w:r>
              <w:rPr/>
              <w:t>Заместитель Генерального директора – руководитель Аппарата Председателя Правления ПАО «РусГидро»</w:t>
            </w:r>
          </w:p>
        </w:tc>
      </w:tr>
      <w:tr>
        <w:trPr/>
        <w:tc>
          <w:tcPr>
            <w:tcW w:w="5825" w:type="dxa"/>
            <w:tcBorders>
              <w:top w:val="single" w:sz="4" w:space="0" w:color="000000"/>
              <w:left w:val="single" w:sz="4" w:space="0" w:color="000000"/>
              <w:bottom w:val="single" w:sz="4" w:space="0" w:color="000000"/>
              <w:right w:val="single" w:sz="4" w:space="0" w:color="000000"/>
            </w:tcBorders>
          </w:tcPr>
          <w:p>
            <w:pPr>
              <w:pStyle w:val="Standard"/>
              <w:widowControl w:val="false"/>
              <w:tabs>
                <w:tab w:val="clear" w:pos="709"/>
                <w:tab w:val="left" w:pos="48" w:leader="none"/>
              </w:tabs>
              <w:rPr/>
            </w:pPr>
            <w:r>
              <w:rPr>
                <w:color w:val="000000"/>
              </w:rPr>
              <w:t>DTK 10.5 (10-этаж)</w:t>
            </w:r>
          </w:p>
        </w:tc>
        <w:tc>
          <w:tcPr>
            <w:tcW w:w="1983"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40" w:leader="none"/>
              </w:tabs>
              <w:spacing w:lineRule="auto" w:line="247"/>
              <w:ind w:left="0" w:firstLine="40"/>
              <w:rPr/>
            </w:pPr>
            <w:r>
              <w:rPr/>
              <w:t>Правление</w:t>
            </w:r>
          </w:p>
        </w:tc>
        <w:tc>
          <w:tcPr>
            <w:tcW w:w="6522" w:type="dxa"/>
            <w:tcBorders>
              <w:top w:val="single" w:sz="4" w:space="0" w:color="000000"/>
              <w:left w:val="single" w:sz="4" w:space="0" w:color="000000"/>
              <w:bottom w:val="single" w:sz="4" w:space="0" w:color="000000"/>
              <w:right w:val="single" w:sz="4" w:space="0" w:color="000000"/>
            </w:tcBorders>
          </w:tcPr>
          <w:p>
            <w:pPr>
              <w:pStyle w:val="Standard"/>
              <w:widowControl w:val="false"/>
              <w:rPr/>
            </w:pPr>
            <w:r>
              <w:rPr/>
              <w:t>Заместитель Генерального директора – руководитель Аппарата Председателя Правления ПАО «РусГидро»</w:t>
            </w:r>
          </w:p>
        </w:tc>
      </w:tr>
      <w:tr>
        <w:trPr/>
        <w:tc>
          <w:tcPr>
            <w:tcW w:w="5825" w:type="dxa"/>
            <w:tcBorders>
              <w:top w:val="single" w:sz="4" w:space="0" w:color="000000"/>
              <w:left w:val="single" w:sz="4" w:space="0" w:color="000000"/>
              <w:bottom w:val="single" w:sz="4" w:space="0" w:color="000000"/>
              <w:right w:val="single" w:sz="4" w:space="0" w:color="000000"/>
            </w:tcBorders>
          </w:tcPr>
          <w:p>
            <w:pPr>
              <w:pStyle w:val="Standard"/>
              <w:widowControl w:val="false"/>
              <w:tabs>
                <w:tab w:val="clear" w:pos="709"/>
                <w:tab w:val="left" w:pos="48" w:leader="none"/>
              </w:tabs>
              <w:rPr/>
            </w:pPr>
            <w:r>
              <w:rPr>
                <w:color w:val="000000"/>
              </w:rPr>
              <w:t>DTK 11.5 (11-этаж)</w:t>
            </w:r>
          </w:p>
        </w:tc>
        <w:tc>
          <w:tcPr>
            <w:tcW w:w="1983"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40" w:leader="none"/>
              </w:tabs>
              <w:spacing w:lineRule="auto" w:line="247"/>
              <w:ind w:left="0" w:firstLine="40"/>
              <w:rPr/>
            </w:pPr>
            <w:r>
              <w:rPr/>
              <w:t>Правление</w:t>
            </w:r>
          </w:p>
        </w:tc>
        <w:tc>
          <w:tcPr>
            <w:tcW w:w="6522" w:type="dxa"/>
            <w:tcBorders>
              <w:top w:val="single" w:sz="4" w:space="0" w:color="000000"/>
              <w:left w:val="single" w:sz="4" w:space="0" w:color="000000"/>
              <w:bottom w:val="single" w:sz="4" w:space="0" w:color="000000"/>
              <w:right w:val="single" w:sz="4" w:space="0" w:color="000000"/>
            </w:tcBorders>
          </w:tcPr>
          <w:p>
            <w:pPr>
              <w:pStyle w:val="Standard"/>
              <w:widowControl w:val="false"/>
              <w:rPr/>
            </w:pPr>
            <w:r>
              <w:rPr/>
              <w:t>Заместитель Генерального директора – руководитель Аппарата Председателя Правления ПАО «РусГидро»</w:t>
            </w:r>
          </w:p>
        </w:tc>
      </w:tr>
      <w:tr>
        <w:trPr/>
        <w:tc>
          <w:tcPr>
            <w:tcW w:w="5825"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9"/>
                <w:tab w:val="left" w:pos="48" w:leader="none"/>
              </w:tabs>
              <w:spacing w:lineRule="auto" w:line="247"/>
              <w:rPr>
                <w:color w:val="000000"/>
              </w:rPr>
            </w:pPr>
            <w:r>
              <w:rPr>
                <w:color w:val="000000"/>
              </w:rPr>
              <w:t>DTK 12.5 (12-этаж)</w:t>
            </w:r>
          </w:p>
        </w:tc>
        <w:tc>
          <w:tcPr>
            <w:tcW w:w="1983"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40" w:leader="none"/>
              </w:tabs>
              <w:spacing w:lineRule="auto" w:line="247"/>
              <w:ind w:left="0" w:firstLine="40"/>
              <w:rPr/>
            </w:pPr>
            <w:r>
              <w:rPr/>
              <w:t>Правление</w:t>
            </w:r>
          </w:p>
        </w:tc>
        <w:tc>
          <w:tcPr>
            <w:tcW w:w="6522" w:type="dxa"/>
            <w:tcBorders>
              <w:top w:val="single" w:sz="4" w:space="0" w:color="000000"/>
              <w:left w:val="single" w:sz="4" w:space="0" w:color="000000"/>
              <w:bottom w:val="single" w:sz="4" w:space="0" w:color="000000"/>
              <w:right w:val="single" w:sz="4" w:space="0" w:color="000000"/>
            </w:tcBorders>
          </w:tcPr>
          <w:p>
            <w:pPr>
              <w:pStyle w:val="Standard"/>
              <w:widowControl w:val="false"/>
              <w:rPr/>
            </w:pPr>
            <w:r>
              <w:rPr/>
              <w:t>Заместитель Генерального директора – руководитель Аппарата Председателя Правления ПАО «РусГидро»</w:t>
            </w:r>
          </w:p>
        </w:tc>
      </w:tr>
      <w:tr>
        <w:trPr/>
        <w:tc>
          <w:tcPr>
            <w:tcW w:w="5825"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9"/>
                <w:tab w:val="left" w:pos="48" w:leader="none"/>
              </w:tabs>
              <w:spacing w:lineRule="auto" w:line="247"/>
              <w:rPr>
                <w:color w:val="000000"/>
              </w:rPr>
            </w:pPr>
            <w:r>
              <w:rPr>
                <w:color w:val="000000"/>
              </w:rPr>
              <w:t>DTK 13.5 (13-этаж)</w:t>
            </w:r>
          </w:p>
        </w:tc>
        <w:tc>
          <w:tcPr>
            <w:tcW w:w="1983"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40" w:leader="none"/>
              </w:tabs>
              <w:spacing w:lineRule="auto" w:line="247"/>
              <w:ind w:left="0" w:firstLine="40"/>
              <w:rPr/>
            </w:pPr>
            <w:r>
              <w:rPr/>
              <w:t>Правление</w:t>
            </w:r>
          </w:p>
        </w:tc>
        <w:tc>
          <w:tcPr>
            <w:tcW w:w="6522" w:type="dxa"/>
            <w:tcBorders>
              <w:top w:val="single" w:sz="4" w:space="0" w:color="000000"/>
              <w:left w:val="single" w:sz="4" w:space="0" w:color="000000"/>
              <w:bottom w:val="single" w:sz="4" w:space="0" w:color="000000"/>
              <w:right w:val="single" w:sz="4" w:space="0" w:color="000000"/>
            </w:tcBorders>
          </w:tcPr>
          <w:p>
            <w:pPr>
              <w:pStyle w:val="Standard"/>
              <w:widowControl w:val="false"/>
              <w:rPr/>
            </w:pPr>
            <w:r>
              <w:rPr/>
              <w:t>Заместитель Генерального директора – руководитель Аппарата Председателя Правления ПАО «РусГидро»</w:t>
            </w:r>
          </w:p>
        </w:tc>
      </w:tr>
      <w:tr>
        <w:trPr/>
        <w:tc>
          <w:tcPr>
            <w:tcW w:w="5825" w:type="dxa"/>
            <w:tcBorders>
              <w:top w:val="single" w:sz="4" w:space="0" w:color="000000"/>
              <w:left w:val="single" w:sz="4" w:space="0" w:color="000000"/>
              <w:bottom w:val="single" w:sz="4" w:space="0" w:color="000000"/>
              <w:right w:val="single" w:sz="4" w:space="0" w:color="000000"/>
            </w:tcBorders>
            <w:vAlign w:val="bottom"/>
          </w:tcPr>
          <w:p>
            <w:pPr>
              <w:pStyle w:val="ListParagraph"/>
              <w:widowControl w:val="false"/>
              <w:tabs>
                <w:tab w:val="clear" w:pos="709"/>
                <w:tab w:val="left" w:pos="48" w:leader="none"/>
              </w:tabs>
              <w:spacing w:lineRule="auto" w:line="247"/>
              <w:ind w:left="0" w:hanging="0"/>
              <w:rPr>
                <w:color w:val="000000"/>
              </w:rPr>
            </w:pPr>
            <w:r>
              <w:rPr>
                <w:color w:val="000000"/>
              </w:rPr>
              <w:t>DTK 13.1 (Выход на Балкон север с Лестницы Б/Г)</w:t>
            </w:r>
          </w:p>
        </w:tc>
        <w:tc>
          <w:tcPr>
            <w:tcW w:w="1983"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40" w:leader="none"/>
              </w:tabs>
              <w:spacing w:lineRule="auto" w:line="247"/>
              <w:ind w:left="0" w:firstLine="40"/>
              <w:rPr/>
            </w:pPr>
            <w:r>
              <w:rPr/>
              <w:t>Эвакуационный</w:t>
            </w:r>
          </w:p>
        </w:tc>
        <w:tc>
          <w:tcPr>
            <w:tcW w:w="6522" w:type="dxa"/>
            <w:tcBorders>
              <w:top w:val="single" w:sz="4" w:space="0" w:color="000000"/>
              <w:left w:val="single" w:sz="4" w:space="0" w:color="000000"/>
              <w:bottom w:val="single" w:sz="4" w:space="0" w:color="000000"/>
              <w:right w:val="single" w:sz="4" w:space="0" w:color="000000"/>
            </w:tcBorders>
          </w:tcPr>
          <w:p>
            <w:pPr>
              <w:pStyle w:val="Standard"/>
              <w:widowControl w:val="false"/>
              <w:rPr/>
            </w:pPr>
            <w:r>
              <w:rPr/>
              <w:t>Директор Департамента безопасности ПАО «РусГидро»</w:t>
            </w:r>
          </w:p>
        </w:tc>
      </w:tr>
      <w:tr>
        <w:trPr/>
        <w:tc>
          <w:tcPr>
            <w:tcW w:w="5825" w:type="dxa"/>
            <w:tcBorders>
              <w:top w:val="single" w:sz="4" w:space="0" w:color="000000"/>
              <w:left w:val="single" w:sz="4" w:space="0" w:color="000000"/>
              <w:bottom w:val="single" w:sz="4" w:space="0" w:color="000000"/>
              <w:right w:val="single" w:sz="4" w:space="0" w:color="000000"/>
            </w:tcBorders>
            <w:vAlign w:val="bottom"/>
          </w:tcPr>
          <w:p>
            <w:pPr>
              <w:pStyle w:val="Normal"/>
              <w:widowControl w:val="false"/>
              <w:tabs>
                <w:tab w:val="clear" w:pos="709"/>
                <w:tab w:val="left" w:pos="48" w:leader="none"/>
              </w:tabs>
              <w:spacing w:lineRule="auto" w:line="247"/>
              <w:rPr>
                <w:color w:val="000000"/>
              </w:rPr>
            </w:pPr>
            <w:r>
              <w:rPr>
                <w:color w:val="000000"/>
              </w:rPr>
              <w:t>DTK 13.2 (Выход на Балкон Север)</w:t>
            </w:r>
          </w:p>
        </w:tc>
        <w:tc>
          <w:tcPr>
            <w:tcW w:w="1983"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40" w:leader="none"/>
              </w:tabs>
              <w:spacing w:lineRule="auto" w:line="247"/>
              <w:ind w:left="0" w:firstLine="40"/>
              <w:rPr/>
            </w:pPr>
            <w:r>
              <w:rPr/>
              <w:t>Эвакуационный</w:t>
            </w:r>
          </w:p>
        </w:tc>
        <w:tc>
          <w:tcPr>
            <w:tcW w:w="6522" w:type="dxa"/>
            <w:tcBorders>
              <w:top w:val="single" w:sz="4" w:space="0" w:color="000000"/>
              <w:left w:val="single" w:sz="4" w:space="0" w:color="000000"/>
              <w:bottom w:val="single" w:sz="4" w:space="0" w:color="000000"/>
              <w:right w:val="single" w:sz="4" w:space="0" w:color="000000"/>
            </w:tcBorders>
          </w:tcPr>
          <w:p>
            <w:pPr>
              <w:pStyle w:val="Standard"/>
              <w:widowControl w:val="false"/>
              <w:rPr/>
            </w:pPr>
            <w:r>
              <w:rPr/>
              <w:t>Директор Департамента безопасности ПАО «РусГидро»</w:t>
            </w:r>
          </w:p>
        </w:tc>
      </w:tr>
      <w:tr>
        <w:trPr/>
        <w:tc>
          <w:tcPr>
            <w:tcW w:w="5825" w:type="dxa"/>
            <w:tcBorders>
              <w:top w:val="single" w:sz="4" w:space="0" w:color="000000"/>
              <w:left w:val="single" w:sz="4" w:space="0" w:color="000000"/>
              <w:bottom w:val="single" w:sz="4" w:space="0" w:color="000000"/>
              <w:right w:val="single" w:sz="4" w:space="0" w:color="000000"/>
            </w:tcBorders>
            <w:vAlign w:val="bottom"/>
          </w:tcPr>
          <w:p>
            <w:pPr>
              <w:pStyle w:val="ListParagraph"/>
              <w:widowControl w:val="false"/>
              <w:tabs>
                <w:tab w:val="clear" w:pos="709"/>
                <w:tab w:val="left" w:pos="48" w:leader="none"/>
              </w:tabs>
              <w:spacing w:lineRule="auto" w:line="247"/>
              <w:ind w:left="0" w:hanging="0"/>
              <w:rPr>
                <w:color w:val="000000"/>
              </w:rPr>
            </w:pPr>
            <w:r>
              <w:rPr>
                <w:color w:val="000000"/>
              </w:rPr>
              <w:t>DTK 12.1 (Выход на Балкон север с Лестницы Б/Г)</w:t>
            </w:r>
          </w:p>
        </w:tc>
        <w:tc>
          <w:tcPr>
            <w:tcW w:w="1983"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40" w:leader="none"/>
              </w:tabs>
              <w:spacing w:lineRule="auto" w:line="247"/>
              <w:ind w:left="0" w:firstLine="40"/>
              <w:rPr/>
            </w:pPr>
            <w:r>
              <w:rPr/>
              <w:t>Эвакуационный</w:t>
            </w:r>
          </w:p>
        </w:tc>
        <w:tc>
          <w:tcPr>
            <w:tcW w:w="6522" w:type="dxa"/>
            <w:tcBorders>
              <w:top w:val="single" w:sz="4" w:space="0" w:color="000000"/>
              <w:left w:val="single" w:sz="4" w:space="0" w:color="000000"/>
              <w:bottom w:val="single" w:sz="4" w:space="0" w:color="000000"/>
              <w:right w:val="single" w:sz="4" w:space="0" w:color="000000"/>
            </w:tcBorders>
          </w:tcPr>
          <w:p>
            <w:pPr>
              <w:pStyle w:val="Standard"/>
              <w:widowControl w:val="false"/>
              <w:rPr/>
            </w:pPr>
            <w:r>
              <w:rPr/>
              <w:t>Директор Департамента безопасности ПАО «РусГидро»</w:t>
            </w:r>
          </w:p>
        </w:tc>
      </w:tr>
      <w:tr>
        <w:trPr/>
        <w:tc>
          <w:tcPr>
            <w:tcW w:w="5825" w:type="dxa"/>
            <w:tcBorders>
              <w:top w:val="single" w:sz="4" w:space="0" w:color="000000"/>
              <w:left w:val="single" w:sz="4" w:space="0" w:color="000000"/>
              <w:bottom w:val="single" w:sz="4" w:space="0" w:color="000000"/>
              <w:right w:val="single" w:sz="4" w:space="0" w:color="000000"/>
            </w:tcBorders>
            <w:vAlign w:val="bottom"/>
          </w:tcPr>
          <w:p>
            <w:pPr>
              <w:pStyle w:val="Normal"/>
              <w:widowControl w:val="false"/>
              <w:tabs>
                <w:tab w:val="clear" w:pos="709"/>
                <w:tab w:val="left" w:pos="48" w:leader="none"/>
              </w:tabs>
              <w:spacing w:lineRule="auto" w:line="247"/>
              <w:rPr>
                <w:color w:val="000000"/>
              </w:rPr>
            </w:pPr>
            <w:r>
              <w:rPr>
                <w:color w:val="000000"/>
              </w:rPr>
              <w:t>DTK 12.2 (Выход на Балкон Север)</w:t>
            </w:r>
          </w:p>
        </w:tc>
        <w:tc>
          <w:tcPr>
            <w:tcW w:w="1983"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40" w:leader="none"/>
              </w:tabs>
              <w:spacing w:lineRule="auto" w:line="247"/>
              <w:ind w:left="0" w:firstLine="40"/>
              <w:rPr/>
            </w:pPr>
            <w:r>
              <w:rPr/>
              <w:t>Эвакуационный</w:t>
            </w:r>
          </w:p>
        </w:tc>
        <w:tc>
          <w:tcPr>
            <w:tcW w:w="6522" w:type="dxa"/>
            <w:tcBorders>
              <w:top w:val="single" w:sz="4" w:space="0" w:color="000000"/>
              <w:left w:val="single" w:sz="4" w:space="0" w:color="000000"/>
              <w:bottom w:val="single" w:sz="4" w:space="0" w:color="000000"/>
              <w:right w:val="single" w:sz="4" w:space="0" w:color="000000"/>
            </w:tcBorders>
          </w:tcPr>
          <w:p>
            <w:pPr>
              <w:pStyle w:val="Standard"/>
              <w:widowControl w:val="false"/>
              <w:rPr/>
            </w:pPr>
            <w:r>
              <w:rPr/>
              <w:t>Директор Департамента безопасности ПАО «РусГидро»</w:t>
            </w:r>
          </w:p>
        </w:tc>
      </w:tr>
      <w:tr>
        <w:trPr/>
        <w:tc>
          <w:tcPr>
            <w:tcW w:w="5825" w:type="dxa"/>
            <w:tcBorders>
              <w:top w:val="single" w:sz="4" w:space="0" w:color="000000"/>
              <w:left w:val="single" w:sz="4" w:space="0" w:color="000000"/>
              <w:bottom w:val="single" w:sz="4" w:space="0" w:color="000000"/>
              <w:right w:val="single" w:sz="4" w:space="0" w:color="000000"/>
            </w:tcBorders>
            <w:vAlign w:val="bottom"/>
          </w:tcPr>
          <w:p>
            <w:pPr>
              <w:pStyle w:val="ListParagraph"/>
              <w:widowControl w:val="false"/>
              <w:tabs>
                <w:tab w:val="clear" w:pos="709"/>
                <w:tab w:val="left" w:pos="48" w:leader="none"/>
              </w:tabs>
              <w:spacing w:lineRule="auto" w:line="247"/>
              <w:ind w:left="0" w:hanging="0"/>
              <w:rPr>
                <w:color w:val="000000"/>
              </w:rPr>
            </w:pPr>
            <w:r>
              <w:rPr>
                <w:color w:val="000000"/>
              </w:rPr>
              <w:t>DTK 11.1 (Выход на Балкон север с Лестницы Б/Г)</w:t>
            </w:r>
          </w:p>
        </w:tc>
        <w:tc>
          <w:tcPr>
            <w:tcW w:w="1983"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40" w:leader="none"/>
              </w:tabs>
              <w:spacing w:lineRule="auto" w:line="247"/>
              <w:ind w:left="0" w:firstLine="40"/>
              <w:rPr/>
            </w:pPr>
            <w:r>
              <w:rPr/>
              <w:t>Эвакуационный</w:t>
            </w:r>
          </w:p>
        </w:tc>
        <w:tc>
          <w:tcPr>
            <w:tcW w:w="6522" w:type="dxa"/>
            <w:tcBorders>
              <w:top w:val="single" w:sz="4" w:space="0" w:color="000000"/>
              <w:left w:val="single" w:sz="4" w:space="0" w:color="000000"/>
              <w:bottom w:val="single" w:sz="4" w:space="0" w:color="000000"/>
              <w:right w:val="single" w:sz="4" w:space="0" w:color="000000"/>
            </w:tcBorders>
          </w:tcPr>
          <w:p>
            <w:pPr>
              <w:pStyle w:val="Standard"/>
              <w:widowControl w:val="false"/>
              <w:rPr/>
            </w:pPr>
            <w:r>
              <w:rPr/>
              <w:t>Директор Департамента безопасности ПАО «РусГидро»</w:t>
            </w:r>
          </w:p>
        </w:tc>
      </w:tr>
      <w:tr>
        <w:trPr/>
        <w:tc>
          <w:tcPr>
            <w:tcW w:w="5825" w:type="dxa"/>
            <w:tcBorders>
              <w:top w:val="single" w:sz="4" w:space="0" w:color="000000"/>
              <w:left w:val="single" w:sz="4" w:space="0" w:color="000000"/>
              <w:bottom w:val="single" w:sz="4" w:space="0" w:color="000000"/>
              <w:right w:val="single" w:sz="4" w:space="0" w:color="000000"/>
            </w:tcBorders>
            <w:vAlign w:val="bottom"/>
          </w:tcPr>
          <w:p>
            <w:pPr>
              <w:pStyle w:val="Standard"/>
              <w:widowControl w:val="false"/>
              <w:rPr/>
            </w:pPr>
            <w:r>
              <w:rPr>
                <w:color w:val="000000"/>
              </w:rPr>
              <w:t>DTK 11.2 (Выход на Балкон Север)</w:t>
            </w:r>
          </w:p>
        </w:tc>
        <w:tc>
          <w:tcPr>
            <w:tcW w:w="1983"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40" w:leader="none"/>
              </w:tabs>
              <w:spacing w:lineRule="auto" w:line="247"/>
              <w:ind w:left="0" w:firstLine="40"/>
              <w:rPr/>
            </w:pPr>
            <w:r>
              <w:rPr/>
              <w:t>Эвакуационный</w:t>
            </w:r>
          </w:p>
        </w:tc>
        <w:tc>
          <w:tcPr>
            <w:tcW w:w="6522" w:type="dxa"/>
            <w:tcBorders>
              <w:top w:val="single" w:sz="4" w:space="0" w:color="000000"/>
              <w:left w:val="single" w:sz="4" w:space="0" w:color="000000"/>
              <w:bottom w:val="single" w:sz="4" w:space="0" w:color="000000"/>
              <w:right w:val="single" w:sz="4" w:space="0" w:color="000000"/>
            </w:tcBorders>
          </w:tcPr>
          <w:p>
            <w:pPr>
              <w:pStyle w:val="Standard"/>
              <w:widowControl w:val="false"/>
              <w:ind w:firstLine="36"/>
              <w:rPr/>
            </w:pPr>
            <w:r>
              <w:rPr/>
              <w:t>Директор Департамента безопасности ПАО «РусГидро»</w:t>
            </w:r>
          </w:p>
        </w:tc>
      </w:tr>
      <w:tr>
        <w:trPr/>
        <w:tc>
          <w:tcPr>
            <w:tcW w:w="5825" w:type="dxa"/>
            <w:tcBorders>
              <w:top w:val="single" w:sz="4" w:space="0" w:color="000000"/>
              <w:left w:val="single" w:sz="4" w:space="0" w:color="000000"/>
              <w:bottom w:val="single" w:sz="4" w:space="0" w:color="000000"/>
              <w:right w:val="single" w:sz="4" w:space="0" w:color="000000"/>
            </w:tcBorders>
            <w:vAlign w:val="bottom"/>
          </w:tcPr>
          <w:p>
            <w:pPr>
              <w:pStyle w:val="Standard"/>
              <w:widowControl w:val="false"/>
              <w:rPr/>
            </w:pPr>
            <w:r>
              <w:rPr>
                <w:color w:val="000000"/>
              </w:rPr>
              <w:t>DTK 9.7 (Выход на Балкон север с Лестницы Б/Г)</w:t>
            </w:r>
          </w:p>
        </w:tc>
        <w:tc>
          <w:tcPr>
            <w:tcW w:w="1983"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40" w:leader="none"/>
              </w:tabs>
              <w:spacing w:lineRule="auto" w:line="247"/>
              <w:ind w:left="0" w:firstLine="40"/>
              <w:rPr/>
            </w:pPr>
            <w:r>
              <w:rPr/>
              <w:t>Эвакуационный</w:t>
            </w:r>
          </w:p>
        </w:tc>
        <w:tc>
          <w:tcPr>
            <w:tcW w:w="6522" w:type="dxa"/>
            <w:tcBorders>
              <w:top w:val="single" w:sz="4" w:space="0" w:color="000000"/>
              <w:left w:val="single" w:sz="4" w:space="0" w:color="000000"/>
              <w:bottom w:val="single" w:sz="4" w:space="0" w:color="000000"/>
              <w:right w:val="single" w:sz="4" w:space="0" w:color="000000"/>
            </w:tcBorders>
          </w:tcPr>
          <w:p>
            <w:pPr>
              <w:pStyle w:val="Standard"/>
              <w:widowControl w:val="false"/>
              <w:ind w:firstLine="36"/>
              <w:rPr/>
            </w:pPr>
            <w:r>
              <w:rPr/>
              <w:t>Директор Департамента безопасности ПАО «РусГидро»</w:t>
            </w:r>
          </w:p>
        </w:tc>
      </w:tr>
      <w:tr>
        <w:trPr/>
        <w:tc>
          <w:tcPr>
            <w:tcW w:w="5825" w:type="dxa"/>
            <w:tcBorders>
              <w:top w:val="single" w:sz="4" w:space="0" w:color="000000"/>
              <w:left w:val="single" w:sz="4" w:space="0" w:color="000000"/>
              <w:bottom w:val="single" w:sz="4" w:space="0" w:color="000000"/>
              <w:right w:val="single" w:sz="4" w:space="0" w:color="000000"/>
            </w:tcBorders>
            <w:vAlign w:val="bottom"/>
          </w:tcPr>
          <w:p>
            <w:pPr>
              <w:pStyle w:val="Standard"/>
              <w:widowControl w:val="false"/>
              <w:rPr/>
            </w:pPr>
            <w:r>
              <w:rPr>
                <w:color w:val="000000"/>
              </w:rPr>
              <w:t>DTK 10.1 (Выход на Балкон север с Лестницы Б/Г)</w:t>
            </w:r>
          </w:p>
        </w:tc>
        <w:tc>
          <w:tcPr>
            <w:tcW w:w="1983"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40" w:leader="none"/>
              </w:tabs>
              <w:spacing w:lineRule="auto" w:line="247"/>
              <w:ind w:left="0" w:firstLine="40"/>
              <w:rPr/>
            </w:pPr>
            <w:r>
              <w:rPr/>
              <w:t>Эвакуационный</w:t>
            </w:r>
          </w:p>
        </w:tc>
        <w:tc>
          <w:tcPr>
            <w:tcW w:w="6522" w:type="dxa"/>
            <w:tcBorders>
              <w:top w:val="single" w:sz="4" w:space="0" w:color="000000"/>
              <w:left w:val="single" w:sz="4" w:space="0" w:color="000000"/>
              <w:bottom w:val="single" w:sz="4" w:space="0" w:color="000000"/>
              <w:right w:val="single" w:sz="4" w:space="0" w:color="000000"/>
            </w:tcBorders>
          </w:tcPr>
          <w:p>
            <w:pPr>
              <w:pStyle w:val="Standard"/>
              <w:widowControl w:val="false"/>
              <w:ind w:firstLine="36"/>
              <w:rPr/>
            </w:pPr>
            <w:r>
              <w:rPr/>
              <w:t>Директор Департамента безопасности ПАО «РусГидро»</w:t>
            </w:r>
          </w:p>
        </w:tc>
      </w:tr>
      <w:tr>
        <w:trPr/>
        <w:tc>
          <w:tcPr>
            <w:tcW w:w="5825" w:type="dxa"/>
            <w:tcBorders>
              <w:top w:val="single" w:sz="4" w:space="0" w:color="000000"/>
              <w:left w:val="single" w:sz="4" w:space="0" w:color="000000"/>
              <w:bottom w:val="single" w:sz="4" w:space="0" w:color="000000"/>
              <w:right w:val="single" w:sz="4" w:space="0" w:color="000000"/>
            </w:tcBorders>
            <w:vAlign w:val="bottom"/>
          </w:tcPr>
          <w:p>
            <w:pPr>
              <w:pStyle w:val="Standard"/>
              <w:widowControl w:val="false"/>
              <w:rPr/>
            </w:pPr>
            <w:r>
              <w:rPr>
                <w:color w:val="000000"/>
              </w:rPr>
              <w:t>DTK 10.2 (Выход на Балкон Север)</w:t>
            </w:r>
          </w:p>
        </w:tc>
        <w:tc>
          <w:tcPr>
            <w:tcW w:w="1983"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40" w:leader="none"/>
              </w:tabs>
              <w:spacing w:lineRule="auto" w:line="247"/>
              <w:ind w:left="0" w:firstLine="40"/>
              <w:rPr/>
            </w:pPr>
            <w:r>
              <w:rPr/>
              <w:t>Эвакуационный</w:t>
            </w:r>
          </w:p>
        </w:tc>
        <w:tc>
          <w:tcPr>
            <w:tcW w:w="6522" w:type="dxa"/>
            <w:tcBorders>
              <w:top w:val="single" w:sz="4" w:space="0" w:color="000000"/>
              <w:left w:val="single" w:sz="4" w:space="0" w:color="000000"/>
              <w:bottom w:val="single" w:sz="4" w:space="0" w:color="000000"/>
              <w:right w:val="single" w:sz="4" w:space="0" w:color="000000"/>
            </w:tcBorders>
          </w:tcPr>
          <w:p>
            <w:pPr>
              <w:pStyle w:val="Standard"/>
              <w:widowControl w:val="false"/>
              <w:ind w:firstLine="36"/>
              <w:rPr/>
            </w:pPr>
            <w:r>
              <w:rPr/>
              <w:t>Директор Департамента безопасности ПАО «РусГидро»</w:t>
            </w:r>
          </w:p>
        </w:tc>
      </w:tr>
      <w:tr>
        <w:trPr/>
        <w:tc>
          <w:tcPr>
            <w:tcW w:w="5825" w:type="dxa"/>
            <w:tcBorders>
              <w:top w:val="single" w:sz="4" w:space="0" w:color="000000"/>
              <w:left w:val="single" w:sz="4" w:space="0" w:color="000000"/>
              <w:bottom w:val="single" w:sz="4" w:space="0" w:color="000000"/>
              <w:right w:val="single" w:sz="4" w:space="0" w:color="000000"/>
            </w:tcBorders>
            <w:vAlign w:val="bottom"/>
          </w:tcPr>
          <w:p>
            <w:pPr>
              <w:pStyle w:val="Standard"/>
              <w:widowControl w:val="false"/>
              <w:rPr/>
            </w:pPr>
            <w:r>
              <w:rPr/>
              <w:t>DTK 10.18 (Зона отдыха за сценой Конференц-зал)</w:t>
            </w:r>
          </w:p>
        </w:tc>
        <w:tc>
          <w:tcPr>
            <w:tcW w:w="1983"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40" w:leader="none"/>
              </w:tabs>
              <w:spacing w:lineRule="auto" w:line="247"/>
              <w:ind w:left="0" w:firstLine="40"/>
              <w:rPr/>
            </w:pPr>
            <w:r>
              <w:rPr/>
              <w:t>Эвакуационный</w:t>
            </w:r>
          </w:p>
        </w:tc>
        <w:tc>
          <w:tcPr>
            <w:tcW w:w="6522"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426" w:leader="none"/>
                <w:tab w:val="left" w:pos="1134" w:leader="none"/>
              </w:tabs>
              <w:spacing w:lineRule="auto" w:line="247"/>
              <w:ind w:left="0" w:firstLine="36"/>
              <w:rPr/>
            </w:pPr>
            <w:r>
              <w:rPr/>
              <w:t>Директор Департамента безопасности ПАО «РусГидро»</w:t>
            </w:r>
          </w:p>
        </w:tc>
      </w:tr>
      <w:tr>
        <w:trPr/>
        <w:tc>
          <w:tcPr>
            <w:tcW w:w="5825" w:type="dxa"/>
            <w:tcBorders>
              <w:top w:val="single" w:sz="4" w:space="0" w:color="000000"/>
              <w:left w:val="single" w:sz="4" w:space="0" w:color="000000"/>
              <w:bottom w:val="single" w:sz="4" w:space="0" w:color="000000"/>
              <w:right w:val="single" w:sz="4" w:space="0" w:color="000000"/>
            </w:tcBorders>
            <w:vAlign w:val="bottom"/>
          </w:tcPr>
          <w:p>
            <w:pPr>
              <w:pStyle w:val="Standard"/>
              <w:widowControl w:val="false"/>
              <w:rPr/>
            </w:pPr>
            <w:r>
              <w:rPr>
                <w:color w:val="000000"/>
              </w:rPr>
              <w:t>DTK 10.19 (Выход с лестницы ось 18 в зону за сцену)</w:t>
            </w:r>
          </w:p>
        </w:tc>
        <w:tc>
          <w:tcPr>
            <w:tcW w:w="1983"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40" w:leader="none"/>
              </w:tabs>
              <w:spacing w:lineRule="auto" w:line="247"/>
              <w:ind w:left="0" w:firstLine="40"/>
              <w:rPr/>
            </w:pPr>
            <w:r>
              <w:rPr/>
              <w:t>Эвакуационный</w:t>
            </w:r>
          </w:p>
        </w:tc>
        <w:tc>
          <w:tcPr>
            <w:tcW w:w="6522"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426" w:leader="none"/>
                <w:tab w:val="left" w:pos="1134" w:leader="none"/>
              </w:tabs>
              <w:spacing w:lineRule="auto" w:line="247"/>
              <w:ind w:left="0" w:firstLine="36"/>
              <w:rPr/>
            </w:pPr>
            <w:r>
              <w:rPr/>
              <w:t>Директор Департамента безопасности ПАО «РусГидро»</w:t>
            </w:r>
          </w:p>
        </w:tc>
      </w:tr>
      <w:tr>
        <w:trPr/>
        <w:tc>
          <w:tcPr>
            <w:tcW w:w="5825" w:type="dxa"/>
            <w:tcBorders>
              <w:top w:val="single" w:sz="4" w:space="0" w:color="000000"/>
              <w:left w:val="single" w:sz="4" w:space="0" w:color="000000"/>
              <w:bottom w:val="single" w:sz="4" w:space="0" w:color="000000"/>
              <w:right w:val="single" w:sz="4" w:space="0" w:color="000000"/>
            </w:tcBorders>
            <w:vAlign w:val="bottom"/>
          </w:tcPr>
          <w:p>
            <w:pPr>
              <w:pStyle w:val="Standard"/>
              <w:widowControl w:val="false"/>
              <w:rPr/>
            </w:pPr>
            <w:r>
              <w:rPr>
                <w:color w:val="000000"/>
              </w:rPr>
              <w:t>DTK 10.21 (Выход на кровлю западная сторона)</w:t>
            </w:r>
          </w:p>
        </w:tc>
        <w:tc>
          <w:tcPr>
            <w:tcW w:w="1983"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40" w:leader="none"/>
              </w:tabs>
              <w:spacing w:lineRule="auto" w:line="247"/>
              <w:ind w:left="0" w:firstLine="40"/>
              <w:rPr/>
            </w:pPr>
            <w:r>
              <w:rPr/>
              <w:t>Эвакуационный</w:t>
            </w:r>
          </w:p>
        </w:tc>
        <w:tc>
          <w:tcPr>
            <w:tcW w:w="6522"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426" w:leader="none"/>
                <w:tab w:val="left" w:pos="1134" w:leader="none"/>
              </w:tabs>
              <w:spacing w:lineRule="auto" w:line="247"/>
              <w:ind w:left="0" w:firstLine="36"/>
              <w:rPr/>
            </w:pPr>
            <w:r>
              <w:rPr/>
              <w:t>Директор Департамента безопасности ПАО «РусГидро»</w:t>
            </w:r>
          </w:p>
        </w:tc>
      </w:tr>
      <w:tr>
        <w:trPr/>
        <w:tc>
          <w:tcPr>
            <w:tcW w:w="5825" w:type="dxa"/>
            <w:tcBorders>
              <w:top w:val="single" w:sz="4" w:space="0" w:color="000000"/>
              <w:left w:val="single" w:sz="4" w:space="0" w:color="000000"/>
              <w:bottom w:val="single" w:sz="4" w:space="0" w:color="000000"/>
              <w:right w:val="single" w:sz="4" w:space="0" w:color="000000"/>
            </w:tcBorders>
            <w:vAlign w:val="bottom"/>
          </w:tcPr>
          <w:p>
            <w:pPr>
              <w:pStyle w:val="Standard"/>
              <w:widowControl w:val="false"/>
              <w:rPr/>
            </w:pPr>
            <w:r>
              <w:rPr>
                <w:color w:val="000000"/>
              </w:rPr>
              <w:t>STR 9.17 Вертолетная зона 1</w:t>
            </w:r>
          </w:p>
        </w:tc>
        <w:tc>
          <w:tcPr>
            <w:tcW w:w="1983"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40" w:leader="none"/>
              </w:tabs>
              <w:spacing w:lineRule="auto" w:line="247"/>
              <w:ind w:left="0" w:firstLine="40"/>
              <w:rPr/>
            </w:pPr>
            <w:r>
              <w:rPr/>
              <w:t>Эвакуационный</w:t>
            </w:r>
          </w:p>
        </w:tc>
        <w:tc>
          <w:tcPr>
            <w:tcW w:w="6522"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426" w:leader="none"/>
                <w:tab w:val="left" w:pos="1134" w:leader="none"/>
              </w:tabs>
              <w:spacing w:lineRule="auto" w:line="247"/>
              <w:ind w:left="0" w:firstLine="36"/>
              <w:rPr/>
            </w:pPr>
            <w:r>
              <w:rPr/>
              <w:t>Директор Департамента безопасности ПАО «РусГидро»</w:t>
            </w:r>
          </w:p>
        </w:tc>
      </w:tr>
      <w:tr>
        <w:trPr/>
        <w:tc>
          <w:tcPr>
            <w:tcW w:w="5825" w:type="dxa"/>
            <w:tcBorders>
              <w:top w:val="single" w:sz="4" w:space="0" w:color="000000"/>
              <w:left w:val="single" w:sz="4" w:space="0" w:color="000000"/>
              <w:bottom w:val="single" w:sz="4" w:space="0" w:color="000000"/>
              <w:right w:val="single" w:sz="4" w:space="0" w:color="000000"/>
            </w:tcBorders>
            <w:vAlign w:val="bottom"/>
          </w:tcPr>
          <w:p>
            <w:pPr>
              <w:pStyle w:val="Standard"/>
              <w:widowControl w:val="false"/>
              <w:rPr/>
            </w:pPr>
            <w:r>
              <w:rPr>
                <w:color w:val="000000"/>
              </w:rPr>
              <w:t>STR 9.17 Вертолетная зона 2</w:t>
            </w:r>
          </w:p>
        </w:tc>
        <w:tc>
          <w:tcPr>
            <w:tcW w:w="1983"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40" w:leader="none"/>
              </w:tabs>
              <w:spacing w:lineRule="auto" w:line="247"/>
              <w:ind w:left="0" w:firstLine="40"/>
              <w:rPr/>
            </w:pPr>
            <w:r>
              <w:rPr/>
              <w:t>Эвакуационный</w:t>
            </w:r>
          </w:p>
        </w:tc>
        <w:tc>
          <w:tcPr>
            <w:tcW w:w="6522"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426" w:leader="none"/>
                <w:tab w:val="left" w:pos="1134" w:leader="none"/>
              </w:tabs>
              <w:spacing w:lineRule="auto" w:line="247"/>
              <w:ind w:left="0" w:firstLine="36"/>
              <w:rPr/>
            </w:pPr>
            <w:r>
              <w:rPr/>
              <w:t>Директор Департамента безопасности ПАО «РусГидро»</w:t>
            </w:r>
          </w:p>
        </w:tc>
      </w:tr>
      <w:tr>
        <w:trPr/>
        <w:tc>
          <w:tcPr>
            <w:tcW w:w="5825" w:type="dxa"/>
            <w:tcBorders>
              <w:top w:val="single" w:sz="4" w:space="0" w:color="000000"/>
              <w:left w:val="single" w:sz="4" w:space="0" w:color="000000"/>
              <w:bottom w:val="single" w:sz="4" w:space="0" w:color="000000"/>
              <w:right w:val="single" w:sz="4" w:space="0" w:color="000000"/>
            </w:tcBorders>
            <w:vAlign w:val="bottom"/>
          </w:tcPr>
          <w:p>
            <w:pPr>
              <w:pStyle w:val="Standard"/>
              <w:widowControl w:val="false"/>
              <w:ind w:right="-155" w:hanging="0"/>
              <w:rPr/>
            </w:pPr>
            <w:r>
              <w:rPr>
                <w:color w:val="000000"/>
              </w:rPr>
              <w:t>DTK 9.8 (Выход на Балкон Север)</w:t>
            </w:r>
          </w:p>
        </w:tc>
        <w:tc>
          <w:tcPr>
            <w:tcW w:w="1983"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40" w:leader="none"/>
              </w:tabs>
              <w:spacing w:lineRule="auto" w:line="247"/>
              <w:ind w:left="0" w:firstLine="40"/>
              <w:rPr/>
            </w:pPr>
            <w:r>
              <w:rPr/>
              <w:t>Эвакуационный</w:t>
            </w:r>
          </w:p>
        </w:tc>
        <w:tc>
          <w:tcPr>
            <w:tcW w:w="6522"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426" w:leader="none"/>
                <w:tab w:val="left" w:pos="1134" w:leader="none"/>
              </w:tabs>
              <w:spacing w:lineRule="auto" w:line="247"/>
              <w:ind w:left="0" w:firstLine="36"/>
              <w:rPr/>
            </w:pPr>
            <w:r>
              <w:rPr/>
              <w:t>Директор Департамента безопасности ПАО «РусГидро»</w:t>
            </w:r>
          </w:p>
        </w:tc>
      </w:tr>
      <w:tr>
        <w:trPr/>
        <w:tc>
          <w:tcPr>
            <w:tcW w:w="5825" w:type="dxa"/>
            <w:tcBorders>
              <w:top w:val="single" w:sz="4" w:space="0" w:color="000000"/>
              <w:left w:val="single" w:sz="4" w:space="0" w:color="000000"/>
              <w:bottom w:val="single" w:sz="4" w:space="0" w:color="000000"/>
              <w:right w:val="single" w:sz="4" w:space="0" w:color="000000"/>
            </w:tcBorders>
            <w:vAlign w:val="bottom"/>
          </w:tcPr>
          <w:p>
            <w:pPr>
              <w:pStyle w:val="ListParagraph"/>
              <w:widowControl w:val="false"/>
              <w:tabs>
                <w:tab w:val="clear" w:pos="709"/>
                <w:tab w:val="left" w:pos="426" w:leader="none"/>
                <w:tab w:val="left" w:pos="1134" w:leader="none"/>
              </w:tabs>
              <w:spacing w:lineRule="auto" w:line="247"/>
              <w:ind w:left="0" w:hanging="0"/>
              <w:rPr>
                <w:color w:val="000000"/>
              </w:rPr>
            </w:pPr>
            <w:r>
              <w:rPr>
                <w:color w:val="000000"/>
              </w:rPr>
              <w:t>DTK 9.15 (Выход с лестницы ось 18 на балкон восток)</w:t>
            </w:r>
          </w:p>
        </w:tc>
        <w:tc>
          <w:tcPr>
            <w:tcW w:w="1983"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40" w:leader="none"/>
              </w:tabs>
              <w:spacing w:lineRule="auto" w:line="247"/>
              <w:ind w:left="0" w:firstLine="40"/>
              <w:rPr/>
            </w:pPr>
            <w:r>
              <w:rPr/>
              <w:t>Эвакуационный</w:t>
            </w:r>
          </w:p>
        </w:tc>
        <w:tc>
          <w:tcPr>
            <w:tcW w:w="6522"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426" w:leader="none"/>
                <w:tab w:val="left" w:pos="1134" w:leader="none"/>
              </w:tabs>
              <w:spacing w:lineRule="auto" w:line="247"/>
              <w:ind w:left="0" w:firstLine="36"/>
              <w:rPr/>
            </w:pPr>
            <w:r>
              <w:rPr/>
              <w:t>Директор Департамента безопасности ПАО «РусГидро»</w:t>
            </w:r>
          </w:p>
        </w:tc>
      </w:tr>
      <w:tr>
        <w:trPr/>
        <w:tc>
          <w:tcPr>
            <w:tcW w:w="5825" w:type="dxa"/>
            <w:tcBorders>
              <w:top w:val="single" w:sz="4" w:space="0" w:color="000000"/>
              <w:left w:val="single" w:sz="4" w:space="0" w:color="000000"/>
              <w:bottom w:val="single" w:sz="4" w:space="0" w:color="000000"/>
              <w:right w:val="single" w:sz="4" w:space="0" w:color="000000"/>
            </w:tcBorders>
            <w:vAlign w:val="bottom"/>
          </w:tcPr>
          <w:p>
            <w:pPr>
              <w:pStyle w:val="Normal"/>
              <w:widowControl w:val="false"/>
              <w:tabs>
                <w:tab w:val="clear" w:pos="709"/>
                <w:tab w:val="left" w:pos="426" w:leader="none"/>
                <w:tab w:val="left" w:pos="1134" w:leader="none"/>
              </w:tabs>
              <w:spacing w:lineRule="auto" w:line="247"/>
              <w:rPr>
                <w:color w:val="000000"/>
              </w:rPr>
            </w:pPr>
            <w:r>
              <w:rPr>
                <w:color w:val="000000"/>
              </w:rPr>
              <w:t>DTK 9.16 (Выход на балкон восток)</w:t>
            </w:r>
          </w:p>
        </w:tc>
        <w:tc>
          <w:tcPr>
            <w:tcW w:w="1983"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40" w:leader="none"/>
              </w:tabs>
              <w:spacing w:lineRule="auto" w:line="247"/>
              <w:ind w:left="0" w:firstLine="40"/>
              <w:rPr/>
            </w:pPr>
            <w:r>
              <w:rPr/>
              <w:t>Эвакуационный</w:t>
            </w:r>
          </w:p>
        </w:tc>
        <w:tc>
          <w:tcPr>
            <w:tcW w:w="6522"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426" w:leader="none"/>
                <w:tab w:val="left" w:pos="1134" w:leader="none"/>
              </w:tabs>
              <w:spacing w:lineRule="auto" w:line="247"/>
              <w:ind w:left="0" w:firstLine="36"/>
              <w:rPr/>
            </w:pPr>
            <w:r>
              <w:rPr/>
              <w:t>Директор Департамента безопасности ПАО «РусГидро»</w:t>
            </w:r>
          </w:p>
        </w:tc>
      </w:tr>
      <w:tr>
        <w:trPr/>
        <w:tc>
          <w:tcPr>
            <w:tcW w:w="5825" w:type="dxa"/>
            <w:tcBorders>
              <w:top w:val="single" w:sz="4" w:space="0" w:color="000000"/>
              <w:left w:val="single" w:sz="4" w:space="0" w:color="000000"/>
              <w:bottom w:val="single" w:sz="4" w:space="0" w:color="000000"/>
              <w:right w:val="single" w:sz="4" w:space="0" w:color="000000"/>
            </w:tcBorders>
            <w:vAlign w:val="bottom"/>
          </w:tcPr>
          <w:p>
            <w:pPr>
              <w:pStyle w:val="ListParagraph"/>
              <w:widowControl w:val="false"/>
              <w:tabs>
                <w:tab w:val="clear" w:pos="709"/>
                <w:tab w:val="left" w:pos="426" w:leader="none"/>
                <w:tab w:val="left" w:pos="1134" w:leader="none"/>
              </w:tabs>
              <w:spacing w:lineRule="auto" w:line="247"/>
              <w:ind w:left="0" w:hanging="0"/>
              <w:rPr>
                <w:color w:val="000000"/>
              </w:rPr>
            </w:pPr>
            <w:r>
              <w:rPr>
                <w:color w:val="000000"/>
              </w:rPr>
              <w:t>DTK 8.7 (Выход на Балкон север с Лестницы Б/Г)</w:t>
            </w:r>
          </w:p>
        </w:tc>
        <w:tc>
          <w:tcPr>
            <w:tcW w:w="1983"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40" w:leader="none"/>
              </w:tabs>
              <w:spacing w:lineRule="auto" w:line="247"/>
              <w:ind w:left="0" w:firstLine="40"/>
              <w:rPr/>
            </w:pPr>
            <w:r>
              <w:rPr/>
              <w:t>Эвакуационный</w:t>
            </w:r>
          </w:p>
        </w:tc>
        <w:tc>
          <w:tcPr>
            <w:tcW w:w="6522"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426" w:leader="none"/>
                <w:tab w:val="left" w:pos="1134" w:leader="none"/>
              </w:tabs>
              <w:spacing w:lineRule="auto" w:line="247"/>
              <w:ind w:left="0" w:firstLine="36"/>
              <w:rPr/>
            </w:pPr>
            <w:r>
              <w:rPr/>
              <w:t>Директор Департамента безопасности ПАО «РусГидро»</w:t>
            </w:r>
          </w:p>
        </w:tc>
      </w:tr>
      <w:tr>
        <w:trPr/>
        <w:tc>
          <w:tcPr>
            <w:tcW w:w="5825" w:type="dxa"/>
            <w:tcBorders>
              <w:top w:val="single" w:sz="4" w:space="0" w:color="000000"/>
              <w:left w:val="single" w:sz="4" w:space="0" w:color="000000"/>
              <w:bottom w:val="single" w:sz="4" w:space="0" w:color="000000"/>
              <w:right w:val="single" w:sz="4" w:space="0" w:color="000000"/>
            </w:tcBorders>
            <w:vAlign w:val="bottom"/>
          </w:tcPr>
          <w:p>
            <w:pPr>
              <w:pStyle w:val="Normal"/>
              <w:widowControl w:val="false"/>
              <w:tabs>
                <w:tab w:val="clear" w:pos="709"/>
                <w:tab w:val="left" w:pos="426" w:leader="none"/>
                <w:tab w:val="left" w:pos="1134" w:leader="none"/>
              </w:tabs>
              <w:spacing w:lineRule="auto" w:line="247"/>
              <w:rPr>
                <w:color w:val="000000"/>
              </w:rPr>
            </w:pPr>
            <w:r>
              <w:rPr>
                <w:color w:val="000000"/>
              </w:rPr>
              <w:t>DTK 8.8 (Выход на Балкон Север)</w:t>
            </w:r>
          </w:p>
        </w:tc>
        <w:tc>
          <w:tcPr>
            <w:tcW w:w="1983"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40" w:leader="none"/>
              </w:tabs>
              <w:spacing w:lineRule="auto" w:line="247"/>
              <w:ind w:left="0" w:firstLine="40"/>
              <w:rPr/>
            </w:pPr>
            <w:r>
              <w:rPr/>
              <w:t>Эвакуационный</w:t>
            </w:r>
          </w:p>
        </w:tc>
        <w:tc>
          <w:tcPr>
            <w:tcW w:w="6522"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426" w:leader="none"/>
                <w:tab w:val="left" w:pos="1134" w:leader="none"/>
              </w:tabs>
              <w:spacing w:lineRule="auto" w:line="247"/>
              <w:ind w:left="0" w:firstLine="36"/>
              <w:rPr/>
            </w:pPr>
            <w:r>
              <w:rPr/>
              <w:t>Директор Департамента безопасности ПАО «РусГидро»</w:t>
            </w:r>
          </w:p>
        </w:tc>
      </w:tr>
      <w:tr>
        <w:trPr/>
        <w:tc>
          <w:tcPr>
            <w:tcW w:w="5825" w:type="dxa"/>
            <w:tcBorders>
              <w:top w:val="single" w:sz="4" w:space="0" w:color="000000"/>
              <w:left w:val="single" w:sz="4" w:space="0" w:color="000000"/>
              <w:bottom w:val="single" w:sz="4" w:space="0" w:color="000000"/>
              <w:right w:val="single" w:sz="4" w:space="0" w:color="000000"/>
            </w:tcBorders>
            <w:vAlign w:val="bottom"/>
          </w:tcPr>
          <w:p>
            <w:pPr>
              <w:pStyle w:val="ListParagraph"/>
              <w:widowControl w:val="false"/>
              <w:tabs>
                <w:tab w:val="clear" w:pos="709"/>
                <w:tab w:val="left" w:pos="426" w:leader="none"/>
                <w:tab w:val="left" w:pos="1134" w:leader="none"/>
              </w:tabs>
              <w:spacing w:lineRule="auto" w:line="247"/>
              <w:ind w:left="0" w:hanging="0"/>
              <w:rPr>
                <w:color w:val="000000"/>
              </w:rPr>
            </w:pPr>
            <w:r>
              <w:rPr>
                <w:color w:val="000000"/>
              </w:rPr>
              <w:t>DTK 8.15 (Выход с лестницы ось 18 на балкон восток)</w:t>
            </w:r>
          </w:p>
        </w:tc>
        <w:tc>
          <w:tcPr>
            <w:tcW w:w="1983"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40" w:leader="none"/>
              </w:tabs>
              <w:spacing w:lineRule="auto" w:line="247"/>
              <w:ind w:left="0" w:firstLine="40"/>
              <w:rPr/>
            </w:pPr>
            <w:r>
              <w:rPr/>
              <w:t>Эвакуационный</w:t>
            </w:r>
          </w:p>
        </w:tc>
        <w:tc>
          <w:tcPr>
            <w:tcW w:w="6522"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426" w:leader="none"/>
                <w:tab w:val="left" w:pos="1134" w:leader="none"/>
              </w:tabs>
              <w:spacing w:lineRule="auto" w:line="247"/>
              <w:ind w:left="0" w:firstLine="36"/>
              <w:rPr/>
            </w:pPr>
            <w:r>
              <w:rPr/>
              <w:t>Директор Департамента безопасности ПАО «РусГидро»</w:t>
            </w:r>
          </w:p>
        </w:tc>
      </w:tr>
      <w:tr>
        <w:trPr/>
        <w:tc>
          <w:tcPr>
            <w:tcW w:w="5825" w:type="dxa"/>
            <w:tcBorders>
              <w:top w:val="single" w:sz="4" w:space="0" w:color="000000"/>
              <w:left w:val="single" w:sz="4" w:space="0" w:color="000000"/>
              <w:bottom w:val="single" w:sz="4" w:space="0" w:color="000000"/>
              <w:right w:val="single" w:sz="4" w:space="0" w:color="000000"/>
            </w:tcBorders>
            <w:vAlign w:val="bottom"/>
          </w:tcPr>
          <w:p>
            <w:pPr>
              <w:pStyle w:val="Normal"/>
              <w:widowControl w:val="false"/>
              <w:tabs>
                <w:tab w:val="clear" w:pos="709"/>
                <w:tab w:val="left" w:pos="426" w:leader="none"/>
                <w:tab w:val="left" w:pos="1134" w:leader="none"/>
              </w:tabs>
              <w:spacing w:lineRule="auto" w:line="247"/>
              <w:rPr>
                <w:color w:val="000000"/>
              </w:rPr>
            </w:pPr>
            <w:r>
              <w:rPr>
                <w:color w:val="000000"/>
              </w:rPr>
              <w:t>DTK 8.16 (Выход на балкон восток)</w:t>
            </w:r>
          </w:p>
        </w:tc>
        <w:tc>
          <w:tcPr>
            <w:tcW w:w="1983"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40" w:leader="none"/>
              </w:tabs>
              <w:spacing w:lineRule="auto" w:line="247"/>
              <w:ind w:left="0" w:firstLine="40"/>
              <w:rPr/>
            </w:pPr>
            <w:r>
              <w:rPr/>
              <w:t>Эвакуационный</w:t>
            </w:r>
          </w:p>
        </w:tc>
        <w:tc>
          <w:tcPr>
            <w:tcW w:w="6522"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426" w:leader="none"/>
                <w:tab w:val="left" w:pos="1134" w:leader="none"/>
              </w:tabs>
              <w:spacing w:lineRule="auto" w:line="247"/>
              <w:ind w:left="0" w:firstLine="36"/>
              <w:rPr/>
            </w:pPr>
            <w:r>
              <w:rPr/>
              <w:t>Директор Департамента безопасности ПАО «РусГидро»</w:t>
            </w:r>
          </w:p>
        </w:tc>
      </w:tr>
      <w:tr>
        <w:trPr/>
        <w:tc>
          <w:tcPr>
            <w:tcW w:w="5825" w:type="dxa"/>
            <w:tcBorders>
              <w:top w:val="single" w:sz="4" w:space="0" w:color="000000"/>
              <w:left w:val="single" w:sz="4" w:space="0" w:color="000000"/>
              <w:bottom w:val="single" w:sz="4" w:space="0" w:color="000000"/>
              <w:right w:val="single" w:sz="4" w:space="0" w:color="000000"/>
            </w:tcBorders>
            <w:vAlign w:val="bottom"/>
          </w:tcPr>
          <w:p>
            <w:pPr>
              <w:pStyle w:val="ListParagraph"/>
              <w:widowControl w:val="false"/>
              <w:tabs>
                <w:tab w:val="clear" w:pos="709"/>
                <w:tab w:val="left" w:pos="426" w:leader="none"/>
                <w:tab w:val="left" w:pos="1134" w:leader="none"/>
              </w:tabs>
              <w:spacing w:lineRule="auto" w:line="247"/>
              <w:ind w:left="0" w:hanging="0"/>
              <w:rPr>
                <w:color w:val="000000"/>
              </w:rPr>
            </w:pPr>
            <w:r>
              <w:rPr>
                <w:color w:val="000000"/>
              </w:rPr>
              <w:t>DTK 7.7 (Выход на Балкон север с Лестницы Б/Г)</w:t>
            </w:r>
          </w:p>
        </w:tc>
        <w:tc>
          <w:tcPr>
            <w:tcW w:w="1983"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40" w:leader="none"/>
              </w:tabs>
              <w:spacing w:lineRule="auto" w:line="247"/>
              <w:ind w:left="0" w:firstLine="40"/>
              <w:rPr/>
            </w:pPr>
            <w:r>
              <w:rPr/>
              <w:t>Эвакуационный</w:t>
            </w:r>
          </w:p>
        </w:tc>
        <w:tc>
          <w:tcPr>
            <w:tcW w:w="6522"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426" w:leader="none"/>
                <w:tab w:val="left" w:pos="1134" w:leader="none"/>
              </w:tabs>
              <w:spacing w:lineRule="auto" w:line="247"/>
              <w:ind w:left="0" w:firstLine="36"/>
              <w:rPr/>
            </w:pPr>
            <w:r>
              <w:rPr/>
              <w:t>Директор Департамента безопасности ПАО «РусГидро»</w:t>
            </w:r>
          </w:p>
        </w:tc>
      </w:tr>
      <w:tr>
        <w:trPr/>
        <w:tc>
          <w:tcPr>
            <w:tcW w:w="5825" w:type="dxa"/>
            <w:tcBorders>
              <w:top w:val="single" w:sz="4" w:space="0" w:color="000000"/>
              <w:left w:val="single" w:sz="4" w:space="0" w:color="000000"/>
              <w:bottom w:val="single" w:sz="4" w:space="0" w:color="000000"/>
              <w:right w:val="single" w:sz="4" w:space="0" w:color="000000"/>
            </w:tcBorders>
            <w:vAlign w:val="bottom"/>
          </w:tcPr>
          <w:p>
            <w:pPr>
              <w:pStyle w:val="Standard"/>
              <w:widowControl w:val="false"/>
              <w:rPr/>
            </w:pPr>
            <w:r>
              <w:rPr>
                <w:color w:val="000000"/>
              </w:rPr>
              <w:t>DTK 7.8 (Выход на Балкон Север)</w:t>
            </w:r>
          </w:p>
        </w:tc>
        <w:tc>
          <w:tcPr>
            <w:tcW w:w="1983"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40" w:leader="none"/>
              </w:tabs>
              <w:spacing w:lineRule="auto" w:line="247"/>
              <w:ind w:left="0" w:firstLine="40"/>
              <w:rPr/>
            </w:pPr>
            <w:r>
              <w:rPr/>
              <w:t>Эвакуационный</w:t>
            </w:r>
          </w:p>
        </w:tc>
        <w:tc>
          <w:tcPr>
            <w:tcW w:w="6522"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426" w:leader="none"/>
                <w:tab w:val="left" w:pos="1134" w:leader="none"/>
              </w:tabs>
              <w:spacing w:lineRule="auto" w:line="247"/>
              <w:ind w:left="0" w:firstLine="36"/>
              <w:rPr/>
            </w:pPr>
            <w:r>
              <w:rPr/>
              <w:t>Директор Департамента безопасности ПАО «РусГидро»</w:t>
            </w:r>
          </w:p>
        </w:tc>
      </w:tr>
      <w:tr>
        <w:trPr/>
        <w:tc>
          <w:tcPr>
            <w:tcW w:w="5825" w:type="dxa"/>
            <w:tcBorders>
              <w:top w:val="single" w:sz="4" w:space="0" w:color="000000"/>
              <w:left w:val="single" w:sz="4" w:space="0" w:color="000000"/>
              <w:bottom w:val="single" w:sz="4" w:space="0" w:color="000000"/>
              <w:right w:val="single" w:sz="4" w:space="0" w:color="000000"/>
            </w:tcBorders>
            <w:vAlign w:val="bottom"/>
          </w:tcPr>
          <w:p>
            <w:pPr>
              <w:pStyle w:val="Standard"/>
              <w:widowControl w:val="false"/>
              <w:rPr/>
            </w:pPr>
            <w:r>
              <w:rPr>
                <w:color w:val="000000"/>
              </w:rPr>
              <w:t>DTK 7.15 (Выход с лестницы ось 18 на балкон восток)</w:t>
            </w:r>
          </w:p>
        </w:tc>
        <w:tc>
          <w:tcPr>
            <w:tcW w:w="1983"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40" w:leader="none"/>
              </w:tabs>
              <w:spacing w:lineRule="auto" w:line="247"/>
              <w:ind w:left="0" w:firstLine="40"/>
              <w:rPr/>
            </w:pPr>
            <w:r>
              <w:rPr/>
              <w:t>Эвакуационный</w:t>
            </w:r>
          </w:p>
        </w:tc>
        <w:tc>
          <w:tcPr>
            <w:tcW w:w="6522"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426" w:leader="none"/>
                <w:tab w:val="left" w:pos="1134" w:leader="none"/>
              </w:tabs>
              <w:spacing w:lineRule="auto" w:line="247"/>
              <w:ind w:left="0" w:firstLine="36"/>
              <w:rPr/>
            </w:pPr>
            <w:r>
              <w:rPr/>
              <w:t>Директор Департамента безопасности ПАО «РусГидро»</w:t>
            </w:r>
          </w:p>
        </w:tc>
      </w:tr>
      <w:tr>
        <w:trPr/>
        <w:tc>
          <w:tcPr>
            <w:tcW w:w="5825" w:type="dxa"/>
            <w:tcBorders>
              <w:top w:val="single" w:sz="4" w:space="0" w:color="000000"/>
              <w:left w:val="single" w:sz="4" w:space="0" w:color="000000"/>
              <w:bottom w:val="single" w:sz="4" w:space="0" w:color="000000"/>
              <w:right w:val="single" w:sz="4" w:space="0" w:color="000000"/>
            </w:tcBorders>
            <w:vAlign w:val="bottom"/>
          </w:tcPr>
          <w:p>
            <w:pPr>
              <w:pStyle w:val="Standard"/>
              <w:widowControl w:val="false"/>
              <w:rPr/>
            </w:pPr>
            <w:r>
              <w:rPr>
                <w:color w:val="000000"/>
              </w:rPr>
              <w:t>DTK 7.16 (Выход на балкон восток)</w:t>
            </w:r>
          </w:p>
        </w:tc>
        <w:tc>
          <w:tcPr>
            <w:tcW w:w="1983"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40" w:leader="none"/>
              </w:tabs>
              <w:spacing w:lineRule="auto" w:line="247"/>
              <w:ind w:left="0" w:firstLine="40"/>
              <w:rPr/>
            </w:pPr>
            <w:r>
              <w:rPr/>
              <w:t>Эвакуационный</w:t>
            </w:r>
          </w:p>
        </w:tc>
        <w:tc>
          <w:tcPr>
            <w:tcW w:w="6522"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426" w:leader="none"/>
                <w:tab w:val="left" w:pos="1134" w:leader="none"/>
              </w:tabs>
              <w:spacing w:lineRule="auto" w:line="247"/>
              <w:ind w:left="0" w:firstLine="36"/>
              <w:rPr/>
            </w:pPr>
            <w:r>
              <w:rPr/>
              <w:t>Директор Департамента безопасности ПАО «РусГидро»</w:t>
            </w:r>
          </w:p>
        </w:tc>
      </w:tr>
      <w:tr>
        <w:trPr/>
        <w:tc>
          <w:tcPr>
            <w:tcW w:w="5825" w:type="dxa"/>
            <w:tcBorders>
              <w:top w:val="single" w:sz="4" w:space="0" w:color="000000"/>
              <w:left w:val="single" w:sz="4" w:space="0" w:color="000000"/>
              <w:bottom w:val="single" w:sz="4" w:space="0" w:color="000000"/>
              <w:right w:val="single" w:sz="4" w:space="0" w:color="000000"/>
            </w:tcBorders>
            <w:vAlign w:val="bottom"/>
          </w:tcPr>
          <w:p>
            <w:pPr>
              <w:pStyle w:val="Standard"/>
              <w:widowControl w:val="false"/>
              <w:rPr/>
            </w:pPr>
            <w:r>
              <w:rPr>
                <w:color w:val="000000"/>
              </w:rPr>
              <w:t>DTK 6.7 (Выход на Балкон север с Лестницы Б/Г)</w:t>
            </w:r>
          </w:p>
        </w:tc>
        <w:tc>
          <w:tcPr>
            <w:tcW w:w="1983"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40" w:leader="none"/>
              </w:tabs>
              <w:spacing w:lineRule="auto" w:line="247"/>
              <w:ind w:left="0" w:firstLine="40"/>
              <w:rPr/>
            </w:pPr>
            <w:r>
              <w:rPr/>
              <w:t>Эвакуационный</w:t>
            </w:r>
          </w:p>
        </w:tc>
        <w:tc>
          <w:tcPr>
            <w:tcW w:w="6522"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426" w:leader="none"/>
                <w:tab w:val="left" w:pos="1134" w:leader="none"/>
              </w:tabs>
              <w:spacing w:lineRule="auto" w:line="247"/>
              <w:ind w:left="0" w:firstLine="36"/>
              <w:rPr/>
            </w:pPr>
            <w:r>
              <w:rPr/>
              <w:t>Директор Департамента безопасности ПАО «РусГидро»</w:t>
            </w:r>
          </w:p>
        </w:tc>
      </w:tr>
      <w:tr>
        <w:trPr/>
        <w:tc>
          <w:tcPr>
            <w:tcW w:w="5825" w:type="dxa"/>
            <w:tcBorders>
              <w:top w:val="single" w:sz="4" w:space="0" w:color="000000"/>
              <w:left w:val="single" w:sz="4" w:space="0" w:color="000000"/>
              <w:bottom w:val="single" w:sz="4" w:space="0" w:color="000000"/>
              <w:right w:val="single" w:sz="4" w:space="0" w:color="000000"/>
            </w:tcBorders>
            <w:vAlign w:val="bottom"/>
          </w:tcPr>
          <w:p>
            <w:pPr>
              <w:pStyle w:val="Standard"/>
              <w:widowControl w:val="false"/>
              <w:rPr/>
            </w:pPr>
            <w:r>
              <w:rPr>
                <w:color w:val="000000"/>
              </w:rPr>
              <w:t>DTK 6.8 (Выход на Балкон Север)</w:t>
            </w:r>
          </w:p>
        </w:tc>
        <w:tc>
          <w:tcPr>
            <w:tcW w:w="1983"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40" w:leader="none"/>
              </w:tabs>
              <w:spacing w:lineRule="auto" w:line="247"/>
              <w:ind w:left="0" w:firstLine="40"/>
              <w:rPr/>
            </w:pPr>
            <w:r>
              <w:rPr/>
              <w:t>Эвакуационный</w:t>
            </w:r>
          </w:p>
        </w:tc>
        <w:tc>
          <w:tcPr>
            <w:tcW w:w="6522"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426" w:leader="none"/>
                <w:tab w:val="left" w:pos="1134" w:leader="none"/>
              </w:tabs>
              <w:spacing w:lineRule="auto" w:line="247"/>
              <w:ind w:left="0" w:firstLine="36"/>
              <w:rPr/>
            </w:pPr>
            <w:r>
              <w:rPr/>
              <w:t>Директор Департамента безопасности ПАО «РусГидро»</w:t>
            </w:r>
          </w:p>
        </w:tc>
      </w:tr>
      <w:tr>
        <w:trPr/>
        <w:tc>
          <w:tcPr>
            <w:tcW w:w="5825" w:type="dxa"/>
            <w:tcBorders>
              <w:top w:val="single" w:sz="4" w:space="0" w:color="000000"/>
              <w:left w:val="single" w:sz="4" w:space="0" w:color="000000"/>
              <w:bottom w:val="single" w:sz="4" w:space="0" w:color="000000"/>
              <w:right w:val="single" w:sz="4" w:space="0" w:color="000000"/>
            </w:tcBorders>
            <w:vAlign w:val="bottom"/>
          </w:tcPr>
          <w:p>
            <w:pPr>
              <w:pStyle w:val="Standard"/>
              <w:widowControl w:val="false"/>
              <w:rPr/>
            </w:pPr>
            <w:r>
              <w:rPr>
                <w:color w:val="000000"/>
              </w:rPr>
              <w:t>DTK 6.15 (Выход с лестницы ось 18 на балкон восток)</w:t>
            </w:r>
          </w:p>
        </w:tc>
        <w:tc>
          <w:tcPr>
            <w:tcW w:w="1983"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176" w:leader="none"/>
              </w:tabs>
              <w:spacing w:lineRule="auto" w:line="247"/>
              <w:ind w:left="0" w:firstLine="34"/>
              <w:rPr/>
            </w:pPr>
            <w:r>
              <w:rPr/>
              <w:t>Эвакуационный</w:t>
            </w:r>
          </w:p>
        </w:tc>
        <w:tc>
          <w:tcPr>
            <w:tcW w:w="6522"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426" w:leader="none"/>
                <w:tab w:val="left" w:pos="1134" w:leader="none"/>
              </w:tabs>
              <w:spacing w:lineRule="auto" w:line="247"/>
              <w:ind w:left="0" w:firstLine="36"/>
              <w:rPr/>
            </w:pPr>
            <w:r>
              <w:rPr/>
              <w:t>Директор Департамента безопасности ПАО «РусГидро»</w:t>
            </w:r>
          </w:p>
        </w:tc>
      </w:tr>
      <w:tr>
        <w:trPr/>
        <w:tc>
          <w:tcPr>
            <w:tcW w:w="5825" w:type="dxa"/>
            <w:tcBorders>
              <w:top w:val="single" w:sz="4" w:space="0" w:color="000000"/>
              <w:left w:val="single" w:sz="4" w:space="0" w:color="000000"/>
              <w:bottom w:val="single" w:sz="4" w:space="0" w:color="000000"/>
              <w:right w:val="single" w:sz="4" w:space="0" w:color="000000"/>
            </w:tcBorders>
            <w:vAlign w:val="bottom"/>
          </w:tcPr>
          <w:p>
            <w:pPr>
              <w:pStyle w:val="Standard"/>
              <w:widowControl w:val="false"/>
              <w:rPr/>
            </w:pPr>
            <w:r>
              <w:rPr>
                <w:color w:val="000000"/>
              </w:rPr>
              <w:t>DTK 6.16 (Выход на балкон восток)</w:t>
            </w:r>
          </w:p>
        </w:tc>
        <w:tc>
          <w:tcPr>
            <w:tcW w:w="1983"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176" w:leader="none"/>
              </w:tabs>
              <w:spacing w:lineRule="auto" w:line="247"/>
              <w:ind w:left="0" w:firstLine="34"/>
              <w:rPr/>
            </w:pPr>
            <w:r>
              <w:rPr/>
              <w:t>Эвакуационный</w:t>
            </w:r>
          </w:p>
        </w:tc>
        <w:tc>
          <w:tcPr>
            <w:tcW w:w="6522"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426" w:leader="none"/>
                <w:tab w:val="left" w:pos="1134" w:leader="none"/>
              </w:tabs>
              <w:spacing w:lineRule="auto" w:line="247"/>
              <w:ind w:left="0" w:firstLine="36"/>
              <w:rPr/>
            </w:pPr>
            <w:r>
              <w:rPr/>
              <w:t>Директор Департамента безопасности ПАО «РусГидро»</w:t>
            </w:r>
          </w:p>
        </w:tc>
      </w:tr>
      <w:tr>
        <w:trPr/>
        <w:tc>
          <w:tcPr>
            <w:tcW w:w="5825" w:type="dxa"/>
            <w:tcBorders>
              <w:top w:val="single" w:sz="4" w:space="0" w:color="000000"/>
              <w:left w:val="single" w:sz="4" w:space="0" w:color="000000"/>
              <w:bottom w:val="single" w:sz="4" w:space="0" w:color="000000"/>
              <w:right w:val="single" w:sz="4" w:space="0" w:color="000000"/>
            </w:tcBorders>
            <w:vAlign w:val="bottom"/>
          </w:tcPr>
          <w:p>
            <w:pPr>
              <w:pStyle w:val="Standard"/>
              <w:widowControl w:val="false"/>
              <w:rPr/>
            </w:pPr>
            <w:r>
              <w:rPr>
                <w:color w:val="000000"/>
              </w:rPr>
              <w:t>DTK 5.7 (Выход на Балкон север с Лестницы Б/Г)</w:t>
            </w:r>
          </w:p>
        </w:tc>
        <w:tc>
          <w:tcPr>
            <w:tcW w:w="1983"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176" w:leader="none"/>
              </w:tabs>
              <w:spacing w:lineRule="auto" w:line="247"/>
              <w:ind w:left="0" w:firstLine="34"/>
              <w:rPr/>
            </w:pPr>
            <w:r>
              <w:rPr/>
              <w:t>Эвакуационный</w:t>
            </w:r>
          </w:p>
        </w:tc>
        <w:tc>
          <w:tcPr>
            <w:tcW w:w="6522"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426" w:leader="none"/>
                <w:tab w:val="left" w:pos="1134" w:leader="none"/>
              </w:tabs>
              <w:spacing w:lineRule="auto" w:line="247"/>
              <w:ind w:left="0" w:firstLine="36"/>
              <w:rPr/>
            </w:pPr>
            <w:r>
              <w:rPr/>
              <w:t>Директор Департамента безопасности ПАО «РусГидро»</w:t>
            </w:r>
          </w:p>
        </w:tc>
      </w:tr>
      <w:tr>
        <w:trPr/>
        <w:tc>
          <w:tcPr>
            <w:tcW w:w="5825" w:type="dxa"/>
            <w:tcBorders>
              <w:top w:val="single" w:sz="4" w:space="0" w:color="000000"/>
              <w:left w:val="single" w:sz="4" w:space="0" w:color="000000"/>
              <w:bottom w:val="single" w:sz="4" w:space="0" w:color="000000"/>
              <w:right w:val="single" w:sz="4" w:space="0" w:color="000000"/>
            </w:tcBorders>
            <w:vAlign w:val="bottom"/>
          </w:tcPr>
          <w:p>
            <w:pPr>
              <w:pStyle w:val="Standard"/>
              <w:widowControl w:val="false"/>
              <w:rPr/>
            </w:pPr>
            <w:r>
              <w:rPr>
                <w:color w:val="000000"/>
              </w:rPr>
              <w:t>DTK 5.8 (Выход на Балкон Север)</w:t>
            </w:r>
          </w:p>
        </w:tc>
        <w:tc>
          <w:tcPr>
            <w:tcW w:w="1983"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176" w:leader="none"/>
              </w:tabs>
              <w:spacing w:lineRule="auto" w:line="247"/>
              <w:ind w:left="0" w:firstLine="34"/>
              <w:rPr/>
            </w:pPr>
            <w:r>
              <w:rPr/>
              <w:t>Эвакуационный</w:t>
            </w:r>
          </w:p>
        </w:tc>
        <w:tc>
          <w:tcPr>
            <w:tcW w:w="6522"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426" w:leader="none"/>
                <w:tab w:val="left" w:pos="1134" w:leader="none"/>
              </w:tabs>
              <w:spacing w:lineRule="auto" w:line="247"/>
              <w:ind w:left="0" w:firstLine="36"/>
              <w:rPr/>
            </w:pPr>
            <w:r>
              <w:rPr/>
              <w:t>Директор Департамента безопасности ПАО «РусГидро»</w:t>
            </w:r>
          </w:p>
        </w:tc>
      </w:tr>
      <w:tr>
        <w:trPr/>
        <w:tc>
          <w:tcPr>
            <w:tcW w:w="5825" w:type="dxa"/>
            <w:tcBorders>
              <w:top w:val="single" w:sz="4" w:space="0" w:color="000000"/>
              <w:left w:val="single" w:sz="4" w:space="0" w:color="000000"/>
              <w:bottom w:val="single" w:sz="4" w:space="0" w:color="000000"/>
              <w:right w:val="single" w:sz="4" w:space="0" w:color="000000"/>
            </w:tcBorders>
            <w:vAlign w:val="bottom"/>
          </w:tcPr>
          <w:p>
            <w:pPr>
              <w:pStyle w:val="Standard"/>
              <w:widowControl w:val="false"/>
              <w:rPr/>
            </w:pPr>
            <w:r>
              <w:rPr>
                <w:color w:val="000000"/>
              </w:rPr>
              <w:t>DTK 5.15 (Выход с лестницы ось 18 на балкон восток)</w:t>
            </w:r>
          </w:p>
        </w:tc>
        <w:tc>
          <w:tcPr>
            <w:tcW w:w="1983"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176" w:leader="none"/>
              </w:tabs>
              <w:spacing w:lineRule="auto" w:line="247"/>
              <w:ind w:left="0" w:firstLine="34"/>
              <w:rPr/>
            </w:pPr>
            <w:r>
              <w:rPr/>
              <w:t>Эвакуационный</w:t>
            </w:r>
          </w:p>
        </w:tc>
        <w:tc>
          <w:tcPr>
            <w:tcW w:w="6522"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426" w:leader="none"/>
                <w:tab w:val="left" w:pos="1134" w:leader="none"/>
              </w:tabs>
              <w:spacing w:lineRule="auto" w:line="247"/>
              <w:ind w:left="0" w:firstLine="36"/>
              <w:rPr/>
            </w:pPr>
            <w:r>
              <w:rPr/>
              <w:t>Директор Департамента безопасности ПАО «РусГидро»</w:t>
            </w:r>
          </w:p>
        </w:tc>
      </w:tr>
      <w:tr>
        <w:trPr/>
        <w:tc>
          <w:tcPr>
            <w:tcW w:w="5825" w:type="dxa"/>
            <w:tcBorders>
              <w:top w:val="single" w:sz="4" w:space="0" w:color="000000"/>
              <w:left w:val="single" w:sz="4" w:space="0" w:color="000000"/>
              <w:bottom w:val="single" w:sz="4" w:space="0" w:color="000000"/>
              <w:right w:val="single" w:sz="4" w:space="0" w:color="000000"/>
            </w:tcBorders>
            <w:vAlign w:val="bottom"/>
          </w:tcPr>
          <w:p>
            <w:pPr>
              <w:pStyle w:val="Normal"/>
              <w:widowControl w:val="false"/>
              <w:tabs>
                <w:tab w:val="clear" w:pos="709"/>
                <w:tab w:val="left" w:pos="426" w:leader="none"/>
                <w:tab w:val="left" w:pos="1134" w:leader="none"/>
              </w:tabs>
              <w:spacing w:lineRule="auto" w:line="247"/>
              <w:rPr>
                <w:color w:val="000000"/>
              </w:rPr>
            </w:pPr>
            <w:r>
              <w:rPr>
                <w:color w:val="000000"/>
              </w:rPr>
              <w:t>DTK 5.16 (Выход на балкон восток)</w:t>
            </w:r>
          </w:p>
        </w:tc>
        <w:tc>
          <w:tcPr>
            <w:tcW w:w="1983"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176" w:leader="none"/>
              </w:tabs>
              <w:spacing w:lineRule="auto" w:line="247"/>
              <w:ind w:left="0" w:firstLine="34"/>
              <w:rPr/>
            </w:pPr>
            <w:r>
              <w:rPr/>
              <w:t>Эвакуационный</w:t>
            </w:r>
          </w:p>
        </w:tc>
        <w:tc>
          <w:tcPr>
            <w:tcW w:w="6522"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426" w:leader="none"/>
                <w:tab w:val="left" w:pos="1134" w:leader="none"/>
              </w:tabs>
              <w:spacing w:lineRule="auto" w:line="247"/>
              <w:ind w:left="0" w:firstLine="36"/>
              <w:rPr/>
            </w:pPr>
            <w:r>
              <w:rPr/>
              <w:t>Директор Департамента безопасности ПАО «РусГидро»</w:t>
            </w:r>
          </w:p>
        </w:tc>
      </w:tr>
      <w:tr>
        <w:trPr/>
        <w:tc>
          <w:tcPr>
            <w:tcW w:w="5825" w:type="dxa"/>
            <w:tcBorders>
              <w:top w:val="single" w:sz="4" w:space="0" w:color="000000"/>
              <w:left w:val="single" w:sz="4" w:space="0" w:color="000000"/>
              <w:bottom w:val="single" w:sz="4" w:space="0" w:color="000000"/>
              <w:right w:val="single" w:sz="4" w:space="0" w:color="000000"/>
            </w:tcBorders>
            <w:vAlign w:val="bottom"/>
          </w:tcPr>
          <w:p>
            <w:pPr>
              <w:pStyle w:val="ListParagraph"/>
              <w:widowControl w:val="false"/>
              <w:tabs>
                <w:tab w:val="clear" w:pos="709"/>
                <w:tab w:val="left" w:pos="426" w:leader="none"/>
                <w:tab w:val="left" w:pos="1134" w:leader="none"/>
              </w:tabs>
              <w:spacing w:lineRule="auto" w:line="247"/>
              <w:ind w:left="0" w:hanging="0"/>
              <w:rPr>
                <w:color w:val="000000"/>
              </w:rPr>
            </w:pPr>
            <w:r>
              <w:rPr>
                <w:color w:val="000000"/>
              </w:rPr>
              <w:t>DTK 4.7 (Выход на Балкон север с Лестницы Б/Г)</w:t>
            </w:r>
          </w:p>
        </w:tc>
        <w:tc>
          <w:tcPr>
            <w:tcW w:w="1983"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176" w:leader="none"/>
              </w:tabs>
              <w:spacing w:lineRule="auto" w:line="247"/>
              <w:ind w:left="0" w:firstLine="34"/>
              <w:rPr/>
            </w:pPr>
            <w:r>
              <w:rPr/>
              <w:t>Эвакуационный</w:t>
            </w:r>
          </w:p>
        </w:tc>
        <w:tc>
          <w:tcPr>
            <w:tcW w:w="6522"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426" w:leader="none"/>
                <w:tab w:val="left" w:pos="1134" w:leader="none"/>
              </w:tabs>
              <w:spacing w:lineRule="auto" w:line="247"/>
              <w:ind w:left="0" w:firstLine="36"/>
              <w:rPr/>
            </w:pPr>
            <w:r>
              <w:rPr/>
              <w:t>Директор Департамента безопасности ПАО «РусГидро»</w:t>
            </w:r>
          </w:p>
        </w:tc>
      </w:tr>
      <w:tr>
        <w:trPr/>
        <w:tc>
          <w:tcPr>
            <w:tcW w:w="5825" w:type="dxa"/>
            <w:tcBorders>
              <w:top w:val="single" w:sz="4" w:space="0" w:color="000000"/>
              <w:left w:val="single" w:sz="4" w:space="0" w:color="000000"/>
              <w:bottom w:val="single" w:sz="4" w:space="0" w:color="000000"/>
              <w:right w:val="single" w:sz="4" w:space="0" w:color="000000"/>
            </w:tcBorders>
            <w:vAlign w:val="bottom"/>
          </w:tcPr>
          <w:p>
            <w:pPr>
              <w:pStyle w:val="Normal"/>
              <w:widowControl w:val="false"/>
              <w:tabs>
                <w:tab w:val="clear" w:pos="709"/>
                <w:tab w:val="left" w:pos="426" w:leader="none"/>
                <w:tab w:val="left" w:pos="1134" w:leader="none"/>
              </w:tabs>
              <w:spacing w:lineRule="auto" w:line="247"/>
              <w:rPr>
                <w:color w:val="000000"/>
              </w:rPr>
            </w:pPr>
            <w:r>
              <w:rPr>
                <w:color w:val="000000"/>
              </w:rPr>
              <w:t>DTK 4.8 (Выход на Балкон Север)</w:t>
            </w:r>
          </w:p>
        </w:tc>
        <w:tc>
          <w:tcPr>
            <w:tcW w:w="1983"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176" w:leader="none"/>
              </w:tabs>
              <w:spacing w:lineRule="auto" w:line="247"/>
              <w:ind w:left="0" w:firstLine="34"/>
              <w:rPr/>
            </w:pPr>
            <w:r>
              <w:rPr/>
              <w:t>Эвакуационный</w:t>
            </w:r>
          </w:p>
        </w:tc>
        <w:tc>
          <w:tcPr>
            <w:tcW w:w="6522"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426" w:leader="none"/>
                <w:tab w:val="left" w:pos="1134" w:leader="none"/>
              </w:tabs>
              <w:spacing w:lineRule="auto" w:line="247"/>
              <w:ind w:left="0" w:firstLine="36"/>
              <w:rPr/>
            </w:pPr>
            <w:r>
              <w:rPr/>
              <w:t>Директор Департамента безопасности ПАО «РусГидро»</w:t>
            </w:r>
          </w:p>
        </w:tc>
      </w:tr>
      <w:tr>
        <w:trPr/>
        <w:tc>
          <w:tcPr>
            <w:tcW w:w="5825" w:type="dxa"/>
            <w:tcBorders>
              <w:top w:val="single" w:sz="4" w:space="0" w:color="000000"/>
              <w:left w:val="single" w:sz="4" w:space="0" w:color="000000"/>
              <w:bottom w:val="single" w:sz="4" w:space="0" w:color="000000"/>
              <w:right w:val="single" w:sz="4" w:space="0" w:color="000000"/>
            </w:tcBorders>
            <w:vAlign w:val="bottom"/>
          </w:tcPr>
          <w:p>
            <w:pPr>
              <w:pStyle w:val="ListParagraph"/>
              <w:widowControl w:val="false"/>
              <w:tabs>
                <w:tab w:val="clear" w:pos="709"/>
                <w:tab w:val="left" w:pos="426" w:leader="none"/>
                <w:tab w:val="left" w:pos="1134" w:leader="none"/>
              </w:tabs>
              <w:spacing w:lineRule="auto" w:line="247"/>
              <w:ind w:left="0" w:hanging="0"/>
              <w:rPr>
                <w:color w:val="000000"/>
              </w:rPr>
            </w:pPr>
            <w:r>
              <w:rPr>
                <w:color w:val="000000"/>
              </w:rPr>
              <w:t>DTK 4.15 (Выход с лестницы ось 18 на балкон восток)</w:t>
            </w:r>
          </w:p>
        </w:tc>
        <w:tc>
          <w:tcPr>
            <w:tcW w:w="1983"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176" w:leader="none"/>
              </w:tabs>
              <w:spacing w:lineRule="auto" w:line="247"/>
              <w:ind w:left="0" w:firstLine="34"/>
              <w:rPr/>
            </w:pPr>
            <w:r>
              <w:rPr/>
              <w:t>Эвакуационный</w:t>
            </w:r>
          </w:p>
        </w:tc>
        <w:tc>
          <w:tcPr>
            <w:tcW w:w="6522"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426" w:leader="none"/>
                <w:tab w:val="left" w:pos="1134" w:leader="none"/>
              </w:tabs>
              <w:spacing w:lineRule="auto" w:line="247"/>
              <w:ind w:left="0" w:firstLine="36"/>
              <w:rPr/>
            </w:pPr>
            <w:r>
              <w:rPr/>
              <w:t>Директор Департамента безопасности ПАО «РусГидро»</w:t>
            </w:r>
          </w:p>
        </w:tc>
      </w:tr>
      <w:tr>
        <w:trPr/>
        <w:tc>
          <w:tcPr>
            <w:tcW w:w="5825" w:type="dxa"/>
            <w:tcBorders>
              <w:top w:val="single" w:sz="4" w:space="0" w:color="000000"/>
              <w:left w:val="single" w:sz="4" w:space="0" w:color="000000"/>
              <w:bottom w:val="single" w:sz="4" w:space="0" w:color="000000"/>
              <w:right w:val="single" w:sz="4" w:space="0" w:color="000000"/>
            </w:tcBorders>
            <w:vAlign w:val="bottom"/>
          </w:tcPr>
          <w:p>
            <w:pPr>
              <w:pStyle w:val="Normal"/>
              <w:widowControl w:val="false"/>
              <w:tabs>
                <w:tab w:val="clear" w:pos="709"/>
                <w:tab w:val="left" w:pos="426" w:leader="none"/>
                <w:tab w:val="left" w:pos="1134" w:leader="none"/>
              </w:tabs>
              <w:spacing w:lineRule="auto" w:line="247"/>
              <w:rPr>
                <w:color w:val="000000"/>
              </w:rPr>
            </w:pPr>
            <w:r>
              <w:rPr>
                <w:color w:val="000000"/>
              </w:rPr>
              <w:t>DTK 4.16 (Выход на балкон восток)</w:t>
            </w:r>
          </w:p>
        </w:tc>
        <w:tc>
          <w:tcPr>
            <w:tcW w:w="1983"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176" w:leader="none"/>
              </w:tabs>
              <w:spacing w:lineRule="auto" w:line="247"/>
              <w:ind w:left="0" w:firstLine="34"/>
              <w:rPr/>
            </w:pPr>
            <w:r>
              <w:rPr/>
              <w:t>Эвакуационный</w:t>
            </w:r>
          </w:p>
        </w:tc>
        <w:tc>
          <w:tcPr>
            <w:tcW w:w="6522"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426" w:leader="none"/>
                <w:tab w:val="left" w:pos="1134" w:leader="none"/>
              </w:tabs>
              <w:spacing w:lineRule="auto" w:line="247"/>
              <w:ind w:left="0" w:firstLine="36"/>
              <w:rPr/>
            </w:pPr>
            <w:r>
              <w:rPr/>
              <w:t>Директор Департамента безопасности ПАО «РусГидро»</w:t>
            </w:r>
          </w:p>
        </w:tc>
      </w:tr>
      <w:tr>
        <w:trPr/>
        <w:tc>
          <w:tcPr>
            <w:tcW w:w="5825" w:type="dxa"/>
            <w:tcBorders>
              <w:top w:val="single" w:sz="4" w:space="0" w:color="000000"/>
              <w:left w:val="single" w:sz="4" w:space="0" w:color="000000"/>
              <w:bottom w:val="single" w:sz="4" w:space="0" w:color="000000"/>
              <w:right w:val="single" w:sz="4" w:space="0" w:color="000000"/>
            </w:tcBorders>
            <w:vAlign w:val="bottom"/>
          </w:tcPr>
          <w:p>
            <w:pPr>
              <w:pStyle w:val="ListParagraph"/>
              <w:widowControl w:val="false"/>
              <w:tabs>
                <w:tab w:val="clear" w:pos="709"/>
                <w:tab w:val="left" w:pos="426" w:leader="none"/>
                <w:tab w:val="left" w:pos="1134" w:leader="none"/>
              </w:tabs>
              <w:spacing w:lineRule="auto" w:line="247"/>
              <w:ind w:left="0" w:hanging="0"/>
              <w:rPr>
                <w:color w:val="000000"/>
              </w:rPr>
            </w:pPr>
            <w:r>
              <w:rPr>
                <w:color w:val="000000"/>
              </w:rPr>
              <w:t>DTK 3.7 (Выход на Балкон север с Лестницы Б/Г)</w:t>
            </w:r>
          </w:p>
        </w:tc>
        <w:tc>
          <w:tcPr>
            <w:tcW w:w="1983"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176" w:leader="none"/>
              </w:tabs>
              <w:spacing w:lineRule="auto" w:line="247"/>
              <w:ind w:left="0" w:firstLine="34"/>
              <w:rPr/>
            </w:pPr>
            <w:r>
              <w:rPr/>
              <w:t>Эвакуационный</w:t>
            </w:r>
          </w:p>
        </w:tc>
        <w:tc>
          <w:tcPr>
            <w:tcW w:w="6522"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426" w:leader="none"/>
                <w:tab w:val="left" w:pos="1134" w:leader="none"/>
              </w:tabs>
              <w:spacing w:lineRule="auto" w:line="247"/>
              <w:ind w:left="0" w:firstLine="36"/>
              <w:rPr/>
            </w:pPr>
            <w:r>
              <w:rPr/>
              <w:t>Директор Департамента безопасности ПАО «РусГидро»</w:t>
            </w:r>
          </w:p>
        </w:tc>
      </w:tr>
      <w:tr>
        <w:trPr/>
        <w:tc>
          <w:tcPr>
            <w:tcW w:w="5825" w:type="dxa"/>
            <w:tcBorders>
              <w:top w:val="single" w:sz="4" w:space="0" w:color="000000"/>
              <w:left w:val="single" w:sz="4" w:space="0" w:color="000000"/>
              <w:bottom w:val="single" w:sz="4" w:space="0" w:color="000000"/>
              <w:right w:val="single" w:sz="4" w:space="0" w:color="000000"/>
            </w:tcBorders>
            <w:vAlign w:val="bottom"/>
          </w:tcPr>
          <w:p>
            <w:pPr>
              <w:pStyle w:val="Normal"/>
              <w:widowControl w:val="false"/>
              <w:tabs>
                <w:tab w:val="clear" w:pos="709"/>
                <w:tab w:val="left" w:pos="426" w:leader="none"/>
                <w:tab w:val="left" w:pos="1134" w:leader="none"/>
              </w:tabs>
              <w:spacing w:lineRule="auto" w:line="247"/>
              <w:rPr>
                <w:color w:val="000000"/>
              </w:rPr>
            </w:pPr>
            <w:r>
              <w:rPr>
                <w:color w:val="000000"/>
              </w:rPr>
              <w:t>DTK 3.8 (Выход на Балкон Север)</w:t>
            </w:r>
          </w:p>
        </w:tc>
        <w:tc>
          <w:tcPr>
            <w:tcW w:w="1983"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176" w:leader="none"/>
              </w:tabs>
              <w:spacing w:lineRule="auto" w:line="247"/>
              <w:ind w:left="0" w:firstLine="34"/>
              <w:rPr/>
            </w:pPr>
            <w:r>
              <w:rPr/>
              <w:t>Эвакуационный</w:t>
            </w:r>
          </w:p>
        </w:tc>
        <w:tc>
          <w:tcPr>
            <w:tcW w:w="6522"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426" w:leader="none"/>
                <w:tab w:val="left" w:pos="1134" w:leader="none"/>
              </w:tabs>
              <w:spacing w:lineRule="auto" w:line="247"/>
              <w:ind w:left="0" w:firstLine="36"/>
              <w:rPr/>
            </w:pPr>
            <w:r>
              <w:rPr/>
              <w:t>Директор Департамента безопасности ПАО «РусГидро»</w:t>
            </w:r>
          </w:p>
        </w:tc>
      </w:tr>
      <w:tr>
        <w:trPr/>
        <w:tc>
          <w:tcPr>
            <w:tcW w:w="5825" w:type="dxa"/>
            <w:tcBorders>
              <w:top w:val="single" w:sz="4" w:space="0" w:color="000000"/>
              <w:left w:val="single" w:sz="4" w:space="0" w:color="000000"/>
              <w:bottom w:val="single" w:sz="4" w:space="0" w:color="000000"/>
              <w:right w:val="single" w:sz="4" w:space="0" w:color="000000"/>
            </w:tcBorders>
            <w:vAlign w:val="bottom"/>
          </w:tcPr>
          <w:p>
            <w:pPr>
              <w:pStyle w:val="Standard"/>
              <w:widowControl w:val="false"/>
              <w:rPr/>
            </w:pPr>
            <w:r>
              <w:rPr>
                <w:color w:val="000000"/>
              </w:rPr>
              <w:t>DTK 3.13 (Выход с лестницы ось 18 на балкон восток)</w:t>
            </w:r>
          </w:p>
        </w:tc>
        <w:tc>
          <w:tcPr>
            <w:tcW w:w="1983"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176" w:leader="none"/>
              </w:tabs>
              <w:spacing w:lineRule="auto" w:line="247"/>
              <w:ind w:left="0" w:firstLine="34"/>
              <w:rPr/>
            </w:pPr>
            <w:r>
              <w:rPr/>
              <w:t>Эвакуационный</w:t>
            </w:r>
          </w:p>
        </w:tc>
        <w:tc>
          <w:tcPr>
            <w:tcW w:w="6522"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426" w:leader="none"/>
                <w:tab w:val="left" w:pos="1134" w:leader="none"/>
              </w:tabs>
              <w:spacing w:lineRule="auto" w:line="247"/>
              <w:ind w:left="0" w:firstLine="36"/>
              <w:rPr/>
            </w:pPr>
            <w:r>
              <w:rPr/>
              <w:t>Директор Департамента безопасности ПАО «РусГидро»</w:t>
            </w:r>
          </w:p>
        </w:tc>
      </w:tr>
      <w:tr>
        <w:trPr/>
        <w:tc>
          <w:tcPr>
            <w:tcW w:w="5825" w:type="dxa"/>
            <w:tcBorders>
              <w:top w:val="single" w:sz="4" w:space="0" w:color="000000"/>
              <w:left w:val="single" w:sz="4" w:space="0" w:color="000000"/>
              <w:bottom w:val="single" w:sz="4" w:space="0" w:color="000000"/>
              <w:right w:val="single" w:sz="4" w:space="0" w:color="000000"/>
            </w:tcBorders>
            <w:vAlign w:val="bottom"/>
          </w:tcPr>
          <w:p>
            <w:pPr>
              <w:pStyle w:val="Standard"/>
              <w:widowControl w:val="false"/>
              <w:rPr/>
            </w:pPr>
            <w:r>
              <w:rPr>
                <w:color w:val="000000"/>
              </w:rPr>
              <w:t>DTK 3.14 (Выход на балкон восток)</w:t>
            </w:r>
          </w:p>
        </w:tc>
        <w:tc>
          <w:tcPr>
            <w:tcW w:w="1983"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176" w:leader="none"/>
              </w:tabs>
              <w:spacing w:lineRule="auto" w:line="247"/>
              <w:ind w:left="0" w:firstLine="34"/>
              <w:rPr/>
            </w:pPr>
            <w:r>
              <w:rPr/>
              <w:t>Эвакуационный</w:t>
            </w:r>
          </w:p>
        </w:tc>
        <w:tc>
          <w:tcPr>
            <w:tcW w:w="6522"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426" w:leader="none"/>
                <w:tab w:val="left" w:pos="1134" w:leader="none"/>
              </w:tabs>
              <w:spacing w:lineRule="auto" w:line="247"/>
              <w:ind w:left="0" w:firstLine="36"/>
              <w:rPr/>
            </w:pPr>
            <w:r>
              <w:rPr/>
              <w:t>Директор Департамента безопасности ПАО «РусГидро»</w:t>
            </w:r>
          </w:p>
        </w:tc>
      </w:tr>
      <w:tr>
        <w:trPr/>
        <w:tc>
          <w:tcPr>
            <w:tcW w:w="5825" w:type="dxa"/>
            <w:tcBorders>
              <w:top w:val="single" w:sz="4" w:space="0" w:color="000000"/>
              <w:left w:val="single" w:sz="4" w:space="0" w:color="000000"/>
              <w:bottom w:val="single" w:sz="4" w:space="0" w:color="000000"/>
              <w:right w:val="single" w:sz="4" w:space="0" w:color="000000"/>
            </w:tcBorders>
            <w:vAlign w:val="bottom"/>
          </w:tcPr>
          <w:p>
            <w:pPr>
              <w:pStyle w:val="Standard"/>
              <w:widowControl w:val="false"/>
              <w:rPr/>
            </w:pPr>
            <w:r>
              <w:rPr>
                <w:color w:val="000000"/>
              </w:rPr>
              <w:t>DTK 3.39 (Выход на кровлю восток)</w:t>
            </w:r>
          </w:p>
        </w:tc>
        <w:tc>
          <w:tcPr>
            <w:tcW w:w="1983"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176" w:leader="none"/>
              </w:tabs>
              <w:spacing w:lineRule="auto" w:line="247"/>
              <w:ind w:left="0" w:firstLine="34"/>
              <w:rPr/>
            </w:pPr>
            <w:r>
              <w:rPr/>
              <w:t>Эвакуационный</w:t>
            </w:r>
          </w:p>
        </w:tc>
        <w:tc>
          <w:tcPr>
            <w:tcW w:w="6522"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426" w:leader="none"/>
                <w:tab w:val="left" w:pos="1134" w:leader="none"/>
              </w:tabs>
              <w:spacing w:lineRule="auto" w:line="247"/>
              <w:ind w:left="0" w:firstLine="36"/>
              <w:rPr/>
            </w:pPr>
            <w:r>
              <w:rPr/>
              <w:t>Директор Департамента безопасности ПАО «РусГидро»</w:t>
            </w:r>
          </w:p>
        </w:tc>
      </w:tr>
      <w:tr>
        <w:trPr/>
        <w:tc>
          <w:tcPr>
            <w:tcW w:w="5825" w:type="dxa"/>
            <w:tcBorders>
              <w:top w:val="single" w:sz="4" w:space="0" w:color="000000"/>
              <w:left w:val="single" w:sz="4" w:space="0" w:color="000000"/>
              <w:bottom w:val="single" w:sz="4" w:space="0" w:color="000000"/>
              <w:right w:val="single" w:sz="4" w:space="0" w:color="000000"/>
            </w:tcBorders>
            <w:vAlign w:val="bottom"/>
          </w:tcPr>
          <w:p>
            <w:pPr>
              <w:pStyle w:val="Standard"/>
              <w:widowControl w:val="false"/>
              <w:rPr/>
            </w:pPr>
            <w:r>
              <w:rPr>
                <w:color w:val="000000"/>
              </w:rPr>
              <w:t>DTK 2.7 (Выход на улицу западная сторона)</w:t>
            </w:r>
          </w:p>
        </w:tc>
        <w:tc>
          <w:tcPr>
            <w:tcW w:w="1983"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176" w:leader="none"/>
              </w:tabs>
              <w:spacing w:lineRule="auto" w:line="247"/>
              <w:ind w:left="0" w:firstLine="34"/>
              <w:rPr/>
            </w:pPr>
            <w:r>
              <w:rPr/>
              <w:t>Эвакуационный</w:t>
            </w:r>
          </w:p>
        </w:tc>
        <w:tc>
          <w:tcPr>
            <w:tcW w:w="6522"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426" w:leader="none"/>
                <w:tab w:val="left" w:pos="1134" w:leader="none"/>
              </w:tabs>
              <w:spacing w:lineRule="auto" w:line="247"/>
              <w:ind w:left="0" w:firstLine="36"/>
              <w:rPr/>
            </w:pPr>
            <w:r>
              <w:rPr/>
              <w:t>Директор Департамента безопасности ПАО «РусГидро»</w:t>
            </w:r>
          </w:p>
        </w:tc>
      </w:tr>
      <w:tr>
        <w:trPr/>
        <w:tc>
          <w:tcPr>
            <w:tcW w:w="5825" w:type="dxa"/>
            <w:tcBorders>
              <w:top w:val="single" w:sz="4" w:space="0" w:color="000000"/>
              <w:left w:val="single" w:sz="4" w:space="0" w:color="000000"/>
              <w:bottom w:val="single" w:sz="4" w:space="0" w:color="000000"/>
              <w:right w:val="single" w:sz="4" w:space="0" w:color="000000"/>
            </w:tcBorders>
            <w:vAlign w:val="bottom"/>
          </w:tcPr>
          <w:p>
            <w:pPr>
              <w:pStyle w:val="Standard"/>
              <w:widowControl w:val="false"/>
              <w:rPr/>
            </w:pPr>
            <w:r>
              <w:rPr>
                <w:color w:val="000000"/>
              </w:rPr>
              <w:t>DTK 2.8 (Выход на улицу южная сторона, Кофе зона)</w:t>
            </w:r>
          </w:p>
        </w:tc>
        <w:tc>
          <w:tcPr>
            <w:tcW w:w="1983"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176" w:leader="none"/>
              </w:tabs>
              <w:spacing w:lineRule="auto" w:line="247"/>
              <w:ind w:left="0" w:firstLine="34"/>
              <w:rPr/>
            </w:pPr>
            <w:r>
              <w:rPr/>
              <w:t>Эвакуационный</w:t>
            </w:r>
          </w:p>
        </w:tc>
        <w:tc>
          <w:tcPr>
            <w:tcW w:w="6522"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426" w:leader="none"/>
                <w:tab w:val="left" w:pos="1134" w:leader="none"/>
              </w:tabs>
              <w:spacing w:lineRule="auto" w:line="247"/>
              <w:ind w:left="0" w:firstLine="36"/>
              <w:rPr/>
            </w:pPr>
            <w:r>
              <w:rPr/>
              <w:t>Директор Департамента безопасности ПАО «РусГидро»</w:t>
            </w:r>
          </w:p>
        </w:tc>
      </w:tr>
      <w:tr>
        <w:trPr/>
        <w:tc>
          <w:tcPr>
            <w:tcW w:w="5825" w:type="dxa"/>
            <w:tcBorders>
              <w:top w:val="single" w:sz="4" w:space="0" w:color="000000"/>
              <w:left w:val="single" w:sz="4" w:space="0" w:color="000000"/>
              <w:bottom w:val="single" w:sz="4" w:space="0" w:color="000000"/>
              <w:right w:val="single" w:sz="4" w:space="0" w:color="000000"/>
            </w:tcBorders>
            <w:vAlign w:val="bottom"/>
          </w:tcPr>
          <w:p>
            <w:pPr>
              <w:pStyle w:val="Standard"/>
              <w:widowControl w:val="false"/>
              <w:rPr/>
            </w:pPr>
            <w:r>
              <w:rPr>
                <w:color w:val="000000"/>
              </w:rPr>
              <w:t>DTK 2.24 (Выход с парковки на улицу север)</w:t>
            </w:r>
          </w:p>
        </w:tc>
        <w:tc>
          <w:tcPr>
            <w:tcW w:w="1983"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176" w:leader="none"/>
              </w:tabs>
              <w:spacing w:lineRule="auto" w:line="247"/>
              <w:ind w:left="0" w:firstLine="34"/>
              <w:rPr/>
            </w:pPr>
            <w:r>
              <w:rPr/>
              <w:t>Эвакуационный</w:t>
            </w:r>
          </w:p>
        </w:tc>
        <w:tc>
          <w:tcPr>
            <w:tcW w:w="6522"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426" w:leader="none"/>
                <w:tab w:val="left" w:pos="1134" w:leader="none"/>
              </w:tabs>
              <w:spacing w:lineRule="auto" w:line="247"/>
              <w:ind w:left="0" w:firstLine="36"/>
              <w:rPr/>
            </w:pPr>
            <w:r>
              <w:rPr/>
              <w:t>Директор Департамента безопасности ПАО «РусГидро»</w:t>
            </w:r>
          </w:p>
        </w:tc>
      </w:tr>
      <w:tr>
        <w:trPr/>
        <w:tc>
          <w:tcPr>
            <w:tcW w:w="5825" w:type="dxa"/>
            <w:tcBorders>
              <w:top w:val="single" w:sz="4" w:space="0" w:color="000000"/>
              <w:left w:val="single" w:sz="4" w:space="0" w:color="000000"/>
              <w:bottom w:val="single" w:sz="4" w:space="0" w:color="000000"/>
              <w:right w:val="single" w:sz="4" w:space="0" w:color="000000"/>
            </w:tcBorders>
            <w:vAlign w:val="bottom"/>
          </w:tcPr>
          <w:p>
            <w:pPr>
              <w:pStyle w:val="Standard"/>
              <w:widowControl w:val="false"/>
              <w:rPr/>
            </w:pPr>
            <w:r>
              <w:rPr>
                <w:color w:val="000000"/>
              </w:rPr>
              <w:t>DTK 2.23 (Выход с лестницы Б/Г на улицу)</w:t>
            </w:r>
          </w:p>
        </w:tc>
        <w:tc>
          <w:tcPr>
            <w:tcW w:w="1983"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176" w:leader="none"/>
              </w:tabs>
              <w:spacing w:lineRule="auto" w:line="247"/>
              <w:ind w:left="0" w:firstLine="34"/>
              <w:rPr/>
            </w:pPr>
            <w:r>
              <w:rPr/>
              <w:t>Эвакуационный</w:t>
            </w:r>
          </w:p>
        </w:tc>
        <w:tc>
          <w:tcPr>
            <w:tcW w:w="6522"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426" w:leader="none"/>
                <w:tab w:val="left" w:pos="1134" w:leader="none"/>
              </w:tabs>
              <w:spacing w:lineRule="auto" w:line="247"/>
              <w:ind w:left="0" w:firstLine="36"/>
              <w:rPr/>
            </w:pPr>
            <w:r>
              <w:rPr/>
              <w:t>Директор Департамента безопасности ПАО «РусГидро»</w:t>
            </w:r>
          </w:p>
        </w:tc>
      </w:tr>
      <w:tr>
        <w:trPr/>
        <w:tc>
          <w:tcPr>
            <w:tcW w:w="5825" w:type="dxa"/>
            <w:tcBorders>
              <w:top w:val="single" w:sz="4" w:space="0" w:color="000000"/>
              <w:left w:val="single" w:sz="4" w:space="0" w:color="000000"/>
              <w:bottom w:val="single" w:sz="4" w:space="0" w:color="000000"/>
              <w:right w:val="single" w:sz="4" w:space="0" w:color="000000"/>
            </w:tcBorders>
            <w:vAlign w:val="bottom"/>
          </w:tcPr>
          <w:p>
            <w:pPr>
              <w:pStyle w:val="Standard"/>
              <w:widowControl w:val="false"/>
              <w:rPr/>
            </w:pPr>
            <w:r>
              <w:rPr>
                <w:color w:val="000000"/>
              </w:rPr>
              <w:t>DTK 2.20 (Выход на балкон восток)</w:t>
            </w:r>
          </w:p>
        </w:tc>
        <w:tc>
          <w:tcPr>
            <w:tcW w:w="1983"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176" w:leader="none"/>
              </w:tabs>
              <w:spacing w:lineRule="auto" w:line="247"/>
              <w:ind w:left="0" w:firstLine="34"/>
              <w:rPr/>
            </w:pPr>
            <w:r>
              <w:rPr/>
              <w:t>Эвакуационный</w:t>
            </w:r>
          </w:p>
        </w:tc>
        <w:tc>
          <w:tcPr>
            <w:tcW w:w="6522"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426" w:leader="none"/>
                <w:tab w:val="left" w:pos="1134" w:leader="none"/>
              </w:tabs>
              <w:spacing w:lineRule="auto" w:line="247"/>
              <w:ind w:left="0" w:firstLine="36"/>
              <w:rPr/>
            </w:pPr>
            <w:r>
              <w:rPr/>
              <w:t>Директор Департамента безопасности ПАО «РусГидро»</w:t>
            </w:r>
          </w:p>
        </w:tc>
      </w:tr>
      <w:tr>
        <w:trPr/>
        <w:tc>
          <w:tcPr>
            <w:tcW w:w="5825" w:type="dxa"/>
            <w:tcBorders>
              <w:top w:val="single" w:sz="4" w:space="0" w:color="000000"/>
              <w:left w:val="single" w:sz="4" w:space="0" w:color="000000"/>
              <w:bottom w:val="single" w:sz="4" w:space="0" w:color="000000"/>
              <w:right w:val="single" w:sz="4" w:space="0" w:color="000000"/>
            </w:tcBorders>
            <w:vAlign w:val="bottom"/>
          </w:tcPr>
          <w:p>
            <w:pPr>
              <w:pStyle w:val="Standard"/>
              <w:widowControl w:val="false"/>
              <w:rPr/>
            </w:pPr>
            <w:r>
              <w:rPr>
                <w:color w:val="000000"/>
              </w:rPr>
              <w:t>DTK 2.19 (Выход с лестницы ось 18 на балкон восток)</w:t>
            </w:r>
          </w:p>
        </w:tc>
        <w:tc>
          <w:tcPr>
            <w:tcW w:w="1983"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176" w:leader="none"/>
              </w:tabs>
              <w:spacing w:lineRule="auto" w:line="247"/>
              <w:ind w:left="0" w:firstLine="34"/>
              <w:rPr/>
            </w:pPr>
            <w:r>
              <w:rPr/>
              <w:t>Эвакуационный</w:t>
            </w:r>
          </w:p>
        </w:tc>
        <w:tc>
          <w:tcPr>
            <w:tcW w:w="6522"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426" w:leader="none"/>
                <w:tab w:val="left" w:pos="1134" w:leader="none"/>
              </w:tabs>
              <w:spacing w:lineRule="auto" w:line="247"/>
              <w:ind w:left="0" w:firstLine="36"/>
              <w:rPr/>
            </w:pPr>
            <w:r>
              <w:rPr/>
              <w:t>Директор Департамента безопасности ПАО «РусГидро»</w:t>
            </w:r>
          </w:p>
        </w:tc>
      </w:tr>
      <w:tr>
        <w:trPr/>
        <w:tc>
          <w:tcPr>
            <w:tcW w:w="5825" w:type="dxa"/>
            <w:tcBorders>
              <w:top w:val="single" w:sz="4" w:space="0" w:color="000000"/>
              <w:left w:val="single" w:sz="4" w:space="0" w:color="000000"/>
              <w:bottom w:val="single" w:sz="4" w:space="0" w:color="000000"/>
              <w:right w:val="single" w:sz="4" w:space="0" w:color="000000"/>
            </w:tcBorders>
            <w:vAlign w:val="bottom"/>
          </w:tcPr>
          <w:p>
            <w:pPr>
              <w:pStyle w:val="Standard"/>
              <w:widowControl w:val="false"/>
              <w:rPr/>
            </w:pPr>
            <w:r>
              <w:rPr>
                <w:color w:val="000000"/>
              </w:rPr>
              <w:t>DTK 1.28 (Выход на улицу Выезд) ФИЛИН</w:t>
            </w:r>
          </w:p>
        </w:tc>
        <w:tc>
          <w:tcPr>
            <w:tcW w:w="1983"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176" w:leader="none"/>
              </w:tabs>
              <w:spacing w:lineRule="auto" w:line="247"/>
              <w:ind w:left="0" w:firstLine="34"/>
              <w:rPr/>
            </w:pPr>
            <w:r>
              <w:rPr/>
              <w:t>Эвакуационный</w:t>
            </w:r>
          </w:p>
        </w:tc>
        <w:tc>
          <w:tcPr>
            <w:tcW w:w="6522"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426" w:leader="none"/>
                <w:tab w:val="left" w:pos="1134" w:leader="none"/>
              </w:tabs>
              <w:spacing w:lineRule="auto" w:line="247"/>
              <w:ind w:left="0" w:firstLine="36"/>
              <w:rPr/>
            </w:pPr>
            <w:r>
              <w:rPr/>
              <w:t>Директор Департамента безопасности ПАО «РусГидро»</w:t>
            </w:r>
          </w:p>
        </w:tc>
      </w:tr>
      <w:tr>
        <w:trPr/>
        <w:tc>
          <w:tcPr>
            <w:tcW w:w="5825" w:type="dxa"/>
            <w:tcBorders>
              <w:top w:val="single" w:sz="4" w:space="0" w:color="000000"/>
              <w:left w:val="single" w:sz="4" w:space="0" w:color="000000"/>
              <w:bottom w:val="single" w:sz="4" w:space="0" w:color="000000"/>
              <w:right w:val="single" w:sz="4" w:space="0" w:color="000000"/>
            </w:tcBorders>
            <w:vAlign w:val="bottom"/>
          </w:tcPr>
          <w:p>
            <w:pPr>
              <w:pStyle w:val="ListParagraph"/>
              <w:widowControl w:val="false"/>
              <w:tabs>
                <w:tab w:val="clear" w:pos="709"/>
                <w:tab w:val="left" w:pos="426" w:leader="none"/>
                <w:tab w:val="left" w:pos="1134" w:leader="none"/>
              </w:tabs>
              <w:spacing w:lineRule="auto" w:line="247"/>
              <w:ind w:left="0" w:hanging="0"/>
              <w:rPr>
                <w:color w:val="000000"/>
              </w:rPr>
            </w:pPr>
            <w:r>
              <w:rPr>
                <w:color w:val="000000"/>
              </w:rPr>
              <w:t>DTK 1.10 (Выход на улицу Въезд) ФИЛИН</w:t>
            </w:r>
          </w:p>
        </w:tc>
        <w:tc>
          <w:tcPr>
            <w:tcW w:w="1983"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176" w:leader="none"/>
              </w:tabs>
              <w:spacing w:lineRule="auto" w:line="247"/>
              <w:ind w:left="0" w:firstLine="34"/>
              <w:rPr/>
            </w:pPr>
            <w:r>
              <w:rPr/>
              <w:t>Эвакуационный</w:t>
            </w:r>
          </w:p>
        </w:tc>
        <w:tc>
          <w:tcPr>
            <w:tcW w:w="6522"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426" w:leader="none"/>
                <w:tab w:val="left" w:pos="1134" w:leader="none"/>
              </w:tabs>
              <w:spacing w:lineRule="auto" w:line="247"/>
              <w:ind w:left="0" w:firstLine="36"/>
              <w:rPr/>
            </w:pPr>
            <w:r>
              <w:rPr/>
              <w:t>Директор Департамента безопасности ПАО «РусГидро»</w:t>
            </w:r>
          </w:p>
        </w:tc>
      </w:tr>
      <w:tr>
        <w:trPr/>
        <w:tc>
          <w:tcPr>
            <w:tcW w:w="5825" w:type="dxa"/>
            <w:tcBorders>
              <w:top w:val="single" w:sz="4" w:space="0" w:color="000000"/>
              <w:left w:val="single" w:sz="4" w:space="0" w:color="000000"/>
              <w:bottom w:val="single" w:sz="4" w:space="0" w:color="000000"/>
              <w:right w:val="single" w:sz="4" w:space="0" w:color="000000"/>
            </w:tcBorders>
            <w:vAlign w:val="bottom"/>
          </w:tcPr>
          <w:p>
            <w:pPr>
              <w:pStyle w:val="ListParagraph"/>
              <w:widowControl w:val="false"/>
              <w:tabs>
                <w:tab w:val="clear" w:pos="709"/>
                <w:tab w:val="left" w:pos="426" w:leader="none"/>
                <w:tab w:val="left" w:pos="1134" w:leader="none"/>
              </w:tabs>
              <w:spacing w:lineRule="auto" w:line="247"/>
              <w:ind w:left="0" w:hanging="0"/>
              <w:rPr>
                <w:color w:val="000000"/>
              </w:rPr>
            </w:pPr>
            <w:r>
              <w:rPr>
                <w:color w:val="000000"/>
              </w:rPr>
              <w:t>DTK 1.3 (выход на улицу южная сторона)</w:t>
            </w:r>
          </w:p>
        </w:tc>
        <w:tc>
          <w:tcPr>
            <w:tcW w:w="1983"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176" w:leader="none"/>
              </w:tabs>
              <w:spacing w:lineRule="auto" w:line="247"/>
              <w:ind w:left="0" w:firstLine="34"/>
              <w:rPr/>
            </w:pPr>
            <w:r>
              <w:rPr/>
              <w:t>Эвакуационный</w:t>
            </w:r>
          </w:p>
        </w:tc>
        <w:tc>
          <w:tcPr>
            <w:tcW w:w="6522"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426" w:leader="none"/>
                <w:tab w:val="left" w:pos="1134" w:leader="none"/>
              </w:tabs>
              <w:spacing w:lineRule="auto" w:line="247"/>
              <w:ind w:left="0" w:firstLine="36"/>
              <w:rPr/>
            </w:pPr>
            <w:r>
              <w:rPr/>
              <w:t>Директор Департамента безопасности ПАО «РусГидро»</w:t>
            </w:r>
          </w:p>
        </w:tc>
      </w:tr>
      <w:tr>
        <w:trPr/>
        <w:tc>
          <w:tcPr>
            <w:tcW w:w="5825" w:type="dxa"/>
            <w:tcBorders>
              <w:top w:val="single" w:sz="4" w:space="0" w:color="000000"/>
              <w:left w:val="single" w:sz="4" w:space="0" w:color="000000"/>
              <w:bottom w:val="single" w:sz="4" w:space="0" w:color="000000"/>
              <w:right w:val="single" w:sz="4" w:space="0" w:color="000000"/>
            </w:tcBorders>
            <w:vAlign w:val="bottom"/>
          </w:tcPr>
          <w:p>
            <w:pPr>
              <w:pStyle w:val="ListParagraph"/>
              <w:widowControl w:val="false"/>
              <w:tabs>
                <w:tab w:val="clear" w:pos="709"/>
                <w:tab w:val="left" w:pos="426" w:leader="none"/>
                <w:tab w:val="left" w:pos="1134" w:leader="none"/>
              </w:tabs>
              <w:spacing w:lineRule="auto" w:line="247"/>
              <w:ind w:left="0" w:hanging="0"/>
              <w:rPr>
                <w:color w:val="000000"/>
              </w:rPr>
            </w:pPr>
            <w:r>
              <w:rPr>
                <w:color w:val="000000"/>
              </w:rPr>
              <w:t>DTK 1.22 (Выход на улицу из L1.06.14)</w:t>
            </w:r>
          </w:p>
        </w:tc>
        <w:tc>
          <w:tcPr>
            <w:tcW w:w="1983"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176" w:leader="none"/>
              </w:tabs>
              <w:spacing w:lineRule="auto" w:line="247"/>
              <w:ind w:left="0" w:firstLine="34"/>
              <w:rPr/>
            </w:pPr>
            <w:r>
              <w:rPr/>
              <w:t>Эвакуационный</w:t>
            </w:r>
          </w:p>
        </w:tc>
        <w:tc>
          <w:tcPr>
            <w:tcW w:w="6522"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426" w:leader="none"/>
                <w:tab w:val="left" w:pos="1134" w:leader="none"/>
              </w:tabs>
              <w:spacing w:lineRule="auto" w:line="247"/>
              <w:ind w:left="0" w:firstLine="36"/>
              <w:rPr/>
            </w:pPr>
            <w:r>
              <w:rPr/>
              <w:t>Директор Департамента безопасности ПАО «РусГидро»</w:t>
            </w:r>
          </w:p>
        </w:tc>
      </w:tr>
      <w:tr>
        <w:trPr/>
        <w:tc>
          <w:tcPr>
            <w:tcW w:w="5825" w:type="dxa"/>
            <w:tcBorders>
              <w:top w:val="single" w:sz="4" w:space="0" w:color="000000"/>
              <w:left w:val="single" w:sz="4" w:space="0" w:color="000000"/>
              <w:bottom w:val="single" w:sz="4" w:space="0" w:color="000000"/>
              <w:right w:val="single" w:sz="4" w:space="0" w:color="000000"/>
            </w:tcBorders>
            <w:vAlign w:val="bottom"/>
          </w:tcPr>
          <w:p>
            <w:pPr>
              <w:pStyle w:val="ListParagraph"/>
              <w:widowControl w:val="false"/>
              <w:tabs>
                <w:tab w:val="clear" w:pos="709"/>
                <w:tab w:val="left" w:pos="426" w:leader="none"/>
                <w:tab w:val="left" w:pos="1134" w:leader="none"/>
              </w:tabs>
              <w:spacing w:lineRule="auto" w:line="247"/>
              <w:ind w:left="0" w:hanging="0"/>
              <w:rPr>
                <w:color w:val="000000"/>
              </w:rPr>
            </w:pPr>
            <w:r>
              <w:rPr>
                <w:color w:val="000000"/>
              </w:rPr>
              <w:t>DTK 1.23 (Выход на улицу с лестницы ось 11)</w:t>
            </w:r>
          </w:p>
        </w:tc>
        <w:tc>
          <w:tcPr>
            <w:tcW w:w="1983"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176" w:leader="none"/>
              </w:tabs>
              <w:spacing w:lineRule="auto" w:line="247"/>
              <w:ind w:left="0" w:firstLine="34"/>
              <w:rPr/>
            </w:pPr>
            <w:r>
              <w:rPr/>
              <w:t>Эвакуационный</w:t>
            </w:r>
          </w:p>
        </w:tc>
        <w:tc>
          <w:tcPr>
            <w:tcW w:w="6522"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426" w:leader="none"/>
                <w:tab w:val="left" w:pos="1134" w:leader="none"/>
              </w:tabs>
              <w:spacing w:lineRule="auto" w:line="247"/>
              <w:ind w:left="0" w:firstLine="36"/>
              <w:rPr/>
            </w:pPr>
            <w:r>
              <w:rPr/>
              <w:t>Директор Департамента безопасности ПАО «РусГидро»</w:t>
            </w:r>
          </w:p>
        </w:tc>
      </w:tr>
      <w:tr>
        <w:trPr/>
        <w:tc>
          <w:tcPr>
            <w:tcW w:w="5825" w:type="dxa"/>
            <w:tcBorders>
              <w:top w:val="single" w:sz="4" w:space="0" w:color="000000"/>
              <w:left w:val="single" w:sz="4" w:space="0" w:color="000000"/>
              <w:bottom w:val="single" w:sz="4" w:space="0" w:color="000000"/>
              <w:right w:val="single" w:sz="4" w:space="0" w:color="000000"/>
            </w:tcBorders>
            <w:vAlign w:val="bottom"/>
          </w:tcPr>
          <w:p>
            <w:pPr>
              <w:pStyle w:val="ListParagraph"/>
              <w:widowControl w:val="false"/>
              <w:tabs>
                <w:tab w:val="clear" w:pos="709"/>
                <w:tab w:val="left" w:pos="426" w:leader="none"/>
                <w:tab w:val="left" w:pos="1134" w:leader="none"/>
              </w:tabs>
              <w:spacing w:lineRule="auto" w:line="247"/>
              <w:ind w:left="0" w:firstLine="47"/>
              <w:rPr>
                <w:color w:val="000000"/>
              </w:rPr>
            </w:pPr>
            <w:r>
              <w:rPr>
                <w:color w:val="000000"/>
              </w:rPr>
              <w:t>DTK 1.32 (Выход на улицу с лестницы ось 18)</w:t>
            </w:r>
          </w:p>
        </w:tc>
        <w:tc>
          <w:tcPr>
            <w:tcW w:w="1983"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176" w:leader="none"/>
              </w:tabs>
              <w:spacing w:lineRule="auto" w:line="247"/>
              <w:ind w:left="0" w:firstLine="34"/>
              <w:rPr/>
            </w:pPr>
            <w:r>
              <w:rPr/>
              <w:t>Эвакуационный</w:t>
            </w:r>
          </w:p>
        </w:tc>
        <w:tc>
          <w:tcPr>
            <w:tcW w:w="6522"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426" w:leader="none"/>
                <w:tab w:val="left" w:pos="1134" w:leader="none"/>
              </w:tabs>
              <w:spacing w:lineRule="auto" w:line="247"/>
              <w:ind w:left="0" w:firstLine="36"/>
              <w:rPr/>
            </w:pPr>
            <w:r>
              <w:rPr/>
              <w:t>Директор Департамента безопасности ПАО «РусГидро»</w:t>
            </w:r>
          </w:p>
        </w:tc>
      </w:tr>
      <w:tr>
        <w:trPr/>
        <w:tc>
          <w:tcPr>
            <w:tcW w:w="5825" w:type="dxa"/>
            <w:tcBorders>
              <w:top w:val="single" w:sz="4" w:space="0" w:color="000000"/>
              <w:left w:val="single" w:sz="4" w:space="0" w:color="000000"/>
              <w:bottom w:val="single" w:sz="4" w:space="0" w:color="000000"/>
              <w:right w:val="single" w:sz="4" w:space="0" w:color="000000"/>
            </w:tcBorders>
            <w:vAlign w:val="bottom"/>
          </w:tcPr>
          <w:p>
            <w:pPr>
              <w:pStyle w:val="ListParagraph"/>
              <w:widowControl w:val="false"/>
              <w:tabs>
                <w:tab w:val="clear" w:pos="709"/>
                <w:tab w:val="left" w:pos="426" w:leader="none"/>
                <w:tab w:val="left" w:pos="1134" w:leader="none"/>
              </w:tabs>
              <w:spacing w:lineRule="auto" w:line="247"/>
              <w:ind w:left="0" w:firstLine="47"/>
              <w:rPr>
                <w:color w:val="000000"/>
              </w:rPr>
            </w:pPr>
            <w:r>
              <w:rPr>
                <w:color w:val="000000"/>
              </w:rPr>
              <w:t>DTK 1.46 (Лестница север ось Б/Г)</w:t>
            </w:r>
          </w:p>
        </w:tc>
        <w:tc>
          <w:tcPr>
            <w:tcW w:w="1983"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176" w:leader="none"/>
              </w:tabs>
              <w:spacing w:lineRule="auto" w:line="247"/>
              <w:ind w:left="0" w:firstLine="34"/>
              <w:rPr/>
            </w:pPr>
            <w:r>
              <w:rPr/>
              <w:t>Эвакуационный</w:t>
            </w:r>
          </w:p>
        </w:tc>
        <w:tc>
          <w:tcPr>
            <w:tcW w:w="6522"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426" w:leader="none"/>
                <w:tab w:val="left" w:pos="1134" w:leader="none"/>
              </w:tabs>
              <w:spacing w:lineRule="auto" w:line="247"/>
              <w:ind w:left="0" w:firstLine="36"/>
              <w:rPr/>
            </w:pPr>
            <w:r>
              <w:rPr/>
              <w:t>Директор Департамента безопасности ПАО «РусГидро»</w:t>
            </w:r>
          </w:p>
        </w:tc>
      </w:tr>
      <w:tr>
        <w:trPr/>
        <w:tc>
          <w:tcPr>
            <w:tcW w:w="5825" w:type="dxa"/>
            <w:tcBorders>
              <w:top w:val="single" w:sz="4" w:space="0" w:color="000000"/>
              <w:left w:val="single" w:sz="4" w:space="0" w:color="000000"/>
              <w:bottom w:val="single" w:sz="4" w:space="0" w:color="000000"/>
              <w:right w:val="single" w:sz="4" w:space="0" w:color="000000"/>
            </w:tcBorders>
            <w:vAlign w:val="bottom"/>
          </w:tcPr>
          <w:p>
            <w:pPr>
              <w:pStyle w:val="ListParagraph"/>
              <w:widowControl w:val="false"/>
              <w:tabs>
                <w:tab w:val="clear" w:pos="709"/>
                <w:tab w:val="left" w:pos="426" w:leader="none"/>
                <w:tab w:val="left" w:pos="1134" w:leader="none"/>
              </w:tabs>
              <w:spacing w:lineRule="auto" w:line="247"/>
              <w:ind w:left="0" w:firstLine="47"/>
              <w:rPr>
                <w:color w:val="000000"/>
              </w:rPr>
            </w:pPr>
            <w:r>
              <w:rPr>
                <w:color w:val="000000"/>
              </w:rPr>
              <w:t>DTK 14.1 (Выход на Балкон север с Лестницы Б/Г)</w:t>
            </w:r>
          </w:p>
        </w:tc>
        <w:tc>
          <w:tcPr>
            <w:tcW w:w="1983"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176" w:leader="none"/>
              </w:tabs>
              <w:spacing w:lineRule="auto" w:line="247"/>
              <w:ind w:left="0" w:firstLine="34"/>
              <w:rPr/>
            </w:pPr>
            <w:r>
              <w:rPr/>
              <w:t>Эвакуационный</w:t>
            </w:r>
          </w:p>
        </w:tc>
        <w:tc>
          <w:tcPr>
            <w:tcW w:w="6522"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426" w:leader="none"/>
                <w:tab w:val="left" w:pos="1134" w:leader="none"/>
              </w:tabs>
              <w:spacing w:lineRule="auto" w:line="247"/>
              <w:ind w:left="0" w:firstLine="36"/>
              <w:rPr/>
            </w:pPr>
            <w:r>
              <w:rPr/>
              <w:t>Директор Департамента безопасности ПАО «РусГидро»</w:t>
            </w:r>
          </w:p>
        </w:tc>
      </w:tr>
      <w:tr>
        <w:trPr/>
        <w:tc>
          <w:tcPr>
            <w:tcW w:w="5825" w:type="dxa"/>
            <w:tcBorders>
              <w:top w:val="single" w:sz="4" w:space="0" w:color="000000"/>
              <w:left w:val="single" w:sz="4" w:space="0" w:color="000000"/>
              <w:bottom w:val="single" w:sz="4" w:space="0" w:color="000000"/>
              <w:right w:val="single" w:sz="4" w:space="0" w:color="000000"/>
            </w:tcBorders>
          </w:tcPr>
          <w:p>
            <w:pPr>
              <w:pStyle w:val="Standard"/>
              <w:widowControl w:val="false"/>
              <w:ind w:firstLine="47"/>
              <w:rPr/>
            </w:pPr>
            <w:r>
              <w:rPr>
                <w:color w:val="000000"/>
              </w:rPr>
              <w:t>DTK 14.2 (Выход на Балкон Север)</w:t>
            </w:r>
          </w:p>
        </w:tc>
        <w:tc>
          <w:tcPr>
            <w:tcW w:w="1983"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176" w:leader="none"/>
              </w:tabs>
              <w:spacing w:lineRule="auto" w:line="247"/>
              <w:ind w:left="0" w:firstLine="34"/>
              <w:rPr/>
            </w:pPr>
            <w:r>
              <w:rPr/>
              <w:t>Эвакуационный</w:t>
            </w:r>
          </w:p>
        </w:tc>
        <w:tc>
          <w:tcPr>
            <w:tcW w:w="6522"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426" w:leader="none"/>
                <w:tab w:val="left" w:pos="1134" w:leader="none"/>
              </w:tabs>
              <w:spacing w:lineRule="auto" w:line="247"/>
              <w:ind w:left="0" w:firstLine="36"/>
              <w:rPr/>
            </w:pPr>
            <w:r>
              <w:rPr/>
              <w:t>Директор Департамента безопасности ПАО «РусГидро»</w:t>
            </w:r>
          </w:p>
        </w:tc>
      </w:tr>
      <w:tr>
        <w:trPr/>
        <w:tc>
          <w:tcPr>
            <w:tcW w:w="5825" w:type="dxa"/>
            <w:tcBorders>
              <w:top w:val="single" w:sz="4" w:space="0" w:color="000000"/>
              <w:left w:val="single" w:sz="4" w:space="0" w:color="000000"/>
              <w:bottom w:val="single" w:sz="4" w:space="0" w:color="000000"/>
              <w:right w:val="single" w:sz="4" w:space="0" w:color="000000"/>
            </w:tcBorders>
          </w:tcPr>
          <w:p>
            <w:pPr>
              <w:pStyle w:val="Standard"/>
              <w:widowControl w:val="false"/>
              <w:ind w:firstLine="47"/>
              <w:rPr/>
            </w:pPr>
            <w:r>
              <w:rPr>
                <w:color w:val="000000"/>
              </w:rPr>
              <w:t>DTK 14.3 (Выход на кровлю западная сторона)</w:t>
            </w:r>
          </w:p>
        </w:tc>
        <w:tc>
          <w:tcPr>
            <w:tcW w:w="1983"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176" w:leader="none"/>
              </w:tabs>
              <w:spacing w:lineRule="auto" w:line="247"/>
              <w:ind w:left="0" w:firstLine="34"/>
              <w:rPr/>
            </w:pPr>
            <w:r>
              <w:rPr/>
              <w:t>Эвакуационный</w:t>
            </w:r>
          </w:p>
        </w:tc>
        <w:tc>
          <w:tcPr>
            <w:tcW w:w="6522"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426" w:leader="none"/>
                <w:tab w:val="left" w:pos="1134" w:leader="none"/>
              </w:tabs>
              <w:spacing w:lineRule="auto" w:line="247"/>
              <w:ind w:left="0" w:firstLine="36"/>
              <w:rPr/>
            </w:pPr>
            <w:r>
              <w:rPr/>
              <w:t>Директор Департамента безопасности ПАО «РусГидро»</w:t>
            </w:r>
          </w:p>
        </w:tc>
      </w:tr>
      <w:tr>
        <w:trPr/>
        <w:tc>
          <w:tcPr>
            <w:tcW w:w="5825" w:type="dxa"/>
            <w:tcBorders>
              <w:top w:val="single" w:sz="4" w:space="0" w:color="000000"/>
              <w:left w:val="single" w:sz="4" w:space="0" w:color="000000"/>
              <w:bottom w:val="single" w:sz="4" w:space="0" w:color="000000"/>
              <w:right w:val="single" w:sz="4" w:space="0" w:color="000000"/>
            </w:tcBorders>
          </w:tcPr>
          <w:p>
            <w:pPr>
              <w:pStyle w:val="Standard"/>
              <w:widowControl w:val="false"/>
              <w:ind w:firstLine="47"/>
              <w:rPr/>
            </w:pPr>
            <w:r>
              <w:rPr>
                <w:color w:val="000000"/>
              </w:rPr>
              <w:t>DTK 14.10 (Лифтовой холл - Пож. выход)</w:t>
            </w:r>
          </w:p>
        </w:tc>
        <w:tc>
          <w:tcPr>
            <w:tcW w:w="1983"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176" w:leader="none"/>
              </w:tabs>
              <w:spacing w:lineRule="auto" w:line="247"/>
              <w:ind w:left="0" w:firstLine="34"/>
              <w:rPr/>
            </w:pPr>
            <w:r>
              <w:rPr/>
              <w:t>Эвакуационный</w:t>
            </w:r>
          </w:p>
        </w:tc>
        <w:tc>
          <w:tcPr>
            <w:tcW w:w="6522"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426" w:leader="none"/>
                <w:tab w:val="left" w:pos="1134" w:leader="none"/>
              </w:tabs>
              <w:spacing w:lineRule="auto" w:line="247"/>
              <w:ind w:left="0" w:firstLine="36"/>
              <w:rPr/>
            </w:pPr>
            <w:r>
              <w:rPr/>
              <w:t>Директор Департамента безопасности ПАО «РусГидро»</w:t>
            </w:r>
          </w:p>
        </w:tc>
      </w:tr>
      <w:tr>
        <w:trPr/>
        <w:tc>
          <w:tcPr>
            <w:tcW w:w="5825" w:type="dxa"/>
            <w:tcBorders>
              <w:top w:val="single" w:sz="4" w:space="0" w:color="000000"/>
              <w:left w:val="single" w:sz="4" w:space="0" w:color="000000"/>
              <w:bottom w:val="single" w:sz="4" w:space="0" w:color="000000"/>
              <w:right w:val="single" w:sz="4" w:space="0" w:color="000000"/>
            </w:tcBorders>
          </w:tcPr>
          <w:p>
            <w:pPr>
              <w:pStyle w:val="Standard"/>
              <w:widowControl w:val="false"/>
              <w:ind w:firstLine="47"/>
              <w:rPr/>
            </w:pPr>
            <w:r>
              <w:rPr>
                <w:color w:val="000000"/>
              </w:rPr>
              <w:t>DTK 14.4 (Помещение второго света)</w:t>
            </w:r>
          </w:p>
        </w:tc>
        <w:tc>
          <w:tcPr>
            <w:tcW w:w="1983"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176" w:leader="none"/>
              </w:tabs>
              <w:spacing w:lineRule="auto" w:line="247"/>
              <w:ind w:left="0" w:firstLine="34"/>
              <w:rPr/>
            </w:pPr>
            <w:r>
              <w:rPr/>
              <w:t>Технический</w:t>
            </w:r>
          </w:p>
        </w:tc>
        <w:tc>
          <w:tcPr>
            <w:tcW w:w="6522"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426" w:leader="none"/>
                <w:tab w:val="left" w:pos="1134" w:leader="none"/>
              </w:tabs>
              <w:spacing w:lineRule="auto" w:line="247"/>
              <w:ind w:left="0" w:firstLine="36"/>
              <w:rPr/>
            </w:pPr>
            <w:r>
              <w:rPr/>
              <w:t>Директор по эксплуатации - главный инженер ООО «СНРГ»</w:t>
            </w:r>
          </w:p>
        </w:tc>
      </w:tr>
      <w:tr>
        <w:trPr/>
        <w:tc>
          <w:tcPr>
            <w:tcW w:w="5825" w:type="dxa"/>
            <w:tcBorders>
              <w:top w:val="single" w:sz="4" w:space="0" w:color="000000"/>
              <w:left w:val="single" w:sz="4" w:space="0" w:color="000000"/>
              <w:bottom w:val="single" w:sz="4" w:space="0" w:color="000000"/>
              <w:right w:val="single" w:sz="4" w:space="0" w:color="000000"/>
            </w:tcBorders>
          </w:tcPr>
          <w:p>
            <w:pPr>
              <w:pStyle w:val="Standard"/>
              <w:widowControl w:val="false"/>
              <w:ind w:firstLine="47"/>
              <w:rPr/>
            </w:pPr>
            <w:r>
              <w:rPr>
                <w:color w:val="000000"/>
              </w:rPr>
              <w:t>DTK 14.5 (Маш. пом. VIP-лифта L14.02.06)</w:t>
            </w:r>
          </w:p>
        </w:tc>
        <w:tc>
          <w:tcPr>
            <w:tcW w:w="1983"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176" w:leader="none"/>
              </w:tabs>
              <w:spacing w:lineRule="auto" w:line="247"/>
              <w:ind w:left="0" w:firstLine="34"/>
              <w:rPr/>
            </w:pPr>
            <w:r>
              <w:rPr/>
              <w:t>Технический</w:t>
            </w:r>
          </w:p>
        </w:tc>
        <w:tc>
          <w:tcPr>
            <w:tcW w:w="6522"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426" w:leader="none"/>
                <w:tab w:val="left" w:pos="1134" w:leader="none"/>
              </w:tabs>
              <w:spacing w:lineRule="auto" w:line="247"/>
              <w:ind w:left="0" w:firstLine="36"/>
              <w:rPr/>
            </w:pPr>
            <w:r>
              <w:rPr/>
              <w:t>Директор по эксплуатации - главный инженер ООО «СНРГ»</w:t>
            </w:r>
          </w:p>
        </w:tc>
      </w:tr>
      <w:tr>
        <w:trPr/>
        <w:tc>
          <w:tcPr>
            <w:tcW w:w="5825" w:type="dxa"/>
            <w:tcBorders>
              <w:top w:val="single" w:sz="4" w:space="0" w:color="000000"/>
              <w:left w:val="single" w:sz="4" w:space="0" w:color="000000"/>
              <w:bottom w:val="single" w:sz="4" w:space="0" w:color="000000"/>
              <w:right w:val="single" w:sz="4" w:space="0" w:color="000000"/>
            </w:tcBorders>
          </w:tcPr>
          <w:p>
            <w:pPr>
              <w:pStyle w:val="Standard"/>
              <w:widowControl w:val="false"/>
              <w:ind w:firstLine="47"/>
              <w:rPr/>
            </w:pPr>
            <w:r>
              <w:rPr>
                <w:color w:val="000000"/>
              </w:rPr>
              <w:t>DTK 14.6 (Помещение ХЦ 1 L14.02.05)</w:t>
            </w:r>
          </w:p>
        </w:tc>
        <w:tc>
          <w:tcPr>
            <w:tcW w:w="1983"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176" w:leader="none"/>
              </w:tabs>
              <w:spacing w:lineRule="auto" w:line="247"/>
              <w:ind w:left="0" w:firstLine="34"/>
              <w:rPr/>
            </w:pPr>
            <w:r>
              <w:rPr/>
              <w:t>Технический</w:t>
            </w:r>
          </w:p>
        </w:tc>
        <w:tc>
          <w:tcPr>
            <w:tcW w:w="6522"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426" w:leader="none"/>
                <w:tab w:val="left" w:pos="1134" w:leader="none"/>
              </w:tabs>
              <w:spacing w:lineRule="auto" w:line="247"/>
              <w:ind w:left="0" w:firstLine="36"/>
              <w:rPr/>
            </w:pPr>
            <w:r>
              <w:rPr/>
              <w:t>Директор по эксплуатации - главный инженер ООО «СНРГ»</w:t>
            </w:r>
          </w:p>
        </w:tc>
      </w:tr>
      <w:tr>
        <w:trPr/>
        <w:tc>
          <w:tcPr>
            <w:tcW w:w="5825" w:type="dxa"/>
            <w:tcBorders>
              <w:top w:val="single" w:sz="4" w:space="0" w:color="000000"/>
              <w:left w:val="single" w:sz="4" w:space="0" w:color="000000"/>
              <w:bottom w:val="single" w:sz="4" w:space="0" w:color="000000"/>
              <w:right w:val="single" w:sz="4" w:space="0" w:color="000000"/>
            </w:tcBorders>
          </w:tcPr>
          <w:p>
            <w:pPr>
              <w:pStyle w:val="Standard"/>
              <w:widowControl w:val="false"/>
              <w:ind w:firstLine="47"/>
              <w:rPr/>
            </w:pPr>
            <w:r>
              <w:rPr>
                <w:color w:val="000000"/>
              </w:rPr>
              <w:t>DTK 14.7 (Венткамера 1 L14.02.04)</w:t>
            </w:r>
          </w:p>
        </w:tc>
        <w:tc>
          <w:tcPr>
            <w:tcW w:w="1983"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176" w:leader="none"/>
              </w:tabs>
              <w:spacing w:lineRule="auto" w:line="247"/>
              <w:ind w:left="0" w:firstLine="34"/>
              <w:rPr/>
            </w:pPr>
            <w:r>
              <w:rPr/>
              <w:t>Технический</w:t>
            </w:r>
          </w:p>
        </w:tc>
        <w:tc>
          <w:tcPr>
            <w:tcW w:w="6522"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426" w:leader="none"/>
                <w:tab w:val="left" w:pos="1134" w:leader="none"/>
              </w:tabs>
              <w:spacing w:lineRule="auto" w:line="247"/>
              <w:ind w:left="0" w:firstLine="36"/>
              <w:rPr/>
            </w:pPr>
            <w:r>
              <w:rPr/>
              <w:t>Директор по эксплуатации - главный инженер ООО «СНРГ»</w:t>
            </w:r>
          </w:p>
        </w:tc>
      </w:tr>
      <w:tr>
        <w:trPr/>
        <w:tc>
          <w:tcPr>
            <w:tcW w:w="5825" w:type="dxa"/>
            <w:tcBorders>
              <w:top w:val="single" w:sz="4" w:space="0" w:color="000000"/>
              <w:left w:val="single" w:sz="4" w:space="0" w:color="000000"/>
              <w:bottom w:val="single" w:sz="4" w:space="0" w:color="000000"/>
              <w:right w:val="single" w:sz="4" w:space="0" w:color="000000"/>
            </w:tcBorders>
          </w:tcPr>
          <w:p>
            <w:pPr>
              <w:pStyle w:val="Standard"/>
              <w:widowControl w:val="false"/>
              <w:ind w:firstLine="47"/>
              <w:rPr/>
            </w:pPr>
            <w:r>
              <w:rPr>
                <w:color w:val="000000"/>
              </w:rPr>
              <w:t>DTK 14.8 (Кладовая лифтовой холл L14.02.01)</w:t>
            </w:r>
          </w:p>
        </w:tc>
        <w:tc>
          <w:tcPr>
            <w:tcW w:w="1983"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176" w:leader="none"/>
              </w:tabs>
              <w:spacing w:lineRule="auto" w:line="247"/>
              <w:ind w:left="0" w:firstLine="34"/>
              <w:rPr/>
            </w:pPr>
            <w:r>
              <w:rPr/>
              <w:t>Технический</w:t>
            </w:r>
          </w:p>
        </w:tc>
        <w:tc>
          <w:tcPr>
            <w:tcW w:w="6522"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426" w:leader="none"/>
                <w:tab w:val="left" w:pos="1134" w:leader="none"/>
              </w:tabs>
              <w:spacing w:lineRule="auto" w:line="247"/>
              <w:ind w:left="0" w:firstLine="36"/>
              <w:rPr/>
            </w:pPr>
            <w:r>
              <w:rPr/>
              <w:t>Директор по эксплуатации - главный инженер ООО «СНРГ»</w:t>
            </w:r>
          </w:p>
        </w:tc>
      </w:tr>
      <w:tr>
        <w:trPr/>
        <w:tc>
          <w:tcPr>
            <w:tcW w:w="5825" w:type="dxa"/>
            <w:tcBorders>
              <w:top w:val="single" w:sz="4" w:space="0" w:color="000000"/>
              <w:left w:val="single" w:sz="4" w:space="0" w:color="000000"/>
              <w:bottom w:val="single" w:sz="4" w:space="0" w:color="000000"/>
              <w:right w:val="single" w:sz="4" w:space="0" w:color="000000"/>
            </w:tcBorders>
          </w:tcPr>
          <w:p>
            <w:pPr>
              <w:pStyle w:val="Standard"/>
              <w:widowControl w:val="false"/>
              <w:ind w:firstLine="47"/>
              <w:rPr/>
            </w:pPr>
            <w:r>
              <w:rPr>
                <w:color w:val="000000"/>
              </w:rPr>
              <w:t>DTK 14.12 (Помещение ХЦ 2 L14.02.05)</w:t>
            </w:r>
          </w:p>
        </w:tc>
        <w:tc>
          <w:tcPr>
            <w:tcW w:w="1983"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176" w:leader="none"/>
              </w:tabs>
              <w:spacing w:lineRule="auto" w:line="247"/>
              <w:ind w:left="0" w:firstLine="34"/>
              <w:rPr/>
            </w:pPr>
            <w:r>
              <w:rPr/>
              <w:t>Технический</w:t>
            </w:r>
          </w:p>
        </w:tc>
        <w:tc>
          <w:tcPr>
            <w:tcW w:w="6522"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426" w:leader="none"/>
                <w:tab w:val="left" w:pos="1134" w:leader="none"/>
              </w:tabs>
              <w:spacing w:lineRule="auto" w:line="247"/>
              <w:ind w:left="0" w:firstLine="36"/>
              <w:rPr/>
            </w:pPr>
            <w:r>
              <w:rPr/>
              <w:t>Директор по эксплуатации - главный инженер ООО «СНРГ»</w:t>
            </w:r>
          </w:p>
        </w:tc>
      </w:tr>
      <w:tr>
        <w:trPr/>
        <w:tc>
          <w:tcPr>
            <w:tcW w:w="5825" w:type="dxa"/>
            <w:tcBorders>
              <w:top w:val="single" w:sz="4" w:space="0" w:color="000000"/>
              <w:left w:val="single" w:sz="4" w:space="0" w:color="000000"/>
              <w:bottom w:val="single" w:sz="4" w:space="0" w:color="000000"/>
              <w:right w:val="single" w:sz="4" w:space="0" w:color="000000"/>
            </w:tcBorders>
          </w:tcPr>
          <w:p>
            <w:pPr>
              <w:pStyle w:val="Standard"/>
              <w:widowControl w:val="false"/>
              <w:ind w:firstLine="47"/>
              <w:rPr/>
            </w:pPr>
            <w:r>
              <w:rPr>
                <w:color w:val="000000"/>
              </w:rPr>
              <w:t>DTK 14.13 (Венткамера 2 L14.02.04)</w:t>
            </w:r>
          </w:p>
        </w:tc>
        <w:tc>
          <w:tcPr>
            <w:tcW w:w="1983"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176" w:leader="none"/>
              </w:tabs>
              <w:spacing w:lineRule="auto" w:line="247"/>
              <w:ind w:left="0" w:firstLine="34"/>
              <w:rPr/>
            </w:pPr>
            <w:r>
              <w:rPr/>
              <w:t>Технический</w:t>
            </w:r>
          </w:p>
        </w:tc>
        <w:tc>
          <w:tcPr>
            <w:tcW w:w="6522"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426" w:leader="none"/>
                <w:tab w:val="left" w:pos="1134" w:leader="none"/>
              </w:tabs>
              <w:spacing w:lineRule="auto" w:line="247"/>
              <w:ind w:left="0" w:firstLine="36"/>
              <w:rPr/>
            </w:pPr>
            <w:r>
              <w:rPr/>
              <w:t>Директор по эксплуатации - главный инженер ООО «СНРГ»</w:t>
            </w:r>
          </w:p>
        </w:tc>
      </w:tr>
      <w:tr>
        <w:trPr/>
        <w:tc>
          <w:tcPr>
            <w:tcW w:w="5825"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426" w:leader="none"/>
                <w:tab w:val="left" w:pos="1134" w:leader="none"/>
              </w:tabs>
              <w:spacing w:lineRule="auto" w:line="247"/>
              <w:ind w:left="0" w:firstLine="47"/>
              <w:rPr>
                <w:color w:val="000000"/>
              </w:rPr>
            </w:pPr>
            <w:r>
              <w:rPr>
                <w:color w:val="000000"/>
              </w:rPr>
              <w:t>DTK 13.3 (Фитнес L13.06.06)</w:t>
            </w:r>
          </w:p>
        </w:tc>
        <w:tc>
          <w:tcPr>
            <w:tcW w:w="1983"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176" w:leader="none"/>
              </w:tabs>
              <w:spacing w:lineRule="auto" w:line="247"/>
              <w:ind w:left="0" w:firstLine="34"/>
              <w:rPr/>
            </w:pPr>
            <w:r>
              <w:rPr/>
              <w:t>Правление</w:t>
            </w:r>
          </w:p>
        </w:tc>
        <w:tc>
          <w:tcPr>
            <w:tcW w:w="6522"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426" w:leader="none"/>
                <w:tab w:val="left" w:pos="1134" w:leader="none"/>
              </w:tabs>
              <w:spacing w:lineRule="auto" w:line="247"/>
              <w:ind w:left="0" w:firstLine="36"/>
              <w:rPr/>
            </w:pPr>
            <w:r>
              <w:rPr/>
              <w:t>Заместитель Генерального директора – руководитель Аппарата Председателя Правления ПАО «РусГидро»</w:t>
            </w:r>
          </w:p>
        </w:tc>
      </w:tr>
      <w:tr>
        <w:trPr/>
        <w:tc>
          <w:tcPr>
            <w:tcW w:w="5825"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426" w:leader="none"/>
                <w:tab w:val="left" w:pos="1134" w:leader="none"/>
              </w:tabs>
              <w:spacing w:lineRule="auto" w:line="247"/>
              <w:ind w:left="0" w:firstLine="47"/>
              <w:rPr>
                <w:color w:val="000000"/>
              </w:rPr>
            </w:pPr>
            <w:r>
              <w:rPr>
                <w:color w:val="000000"/>
              </w:rPr>
              <w:t>DTK 13.7 (Кабинет Пред.Сов.Дире-ов L13.04.05)</w:t>
            </w:r>
          </w:p>
        </w:tc>
        <w:tc>
          <w:tcPr>
            <w:tcW w:w="1983"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176" w:leader="none"/>
              </w:tabs>
              <w:spacing w:lineRule="auto" w:line="247"/>
              <w:ind w:left="0" w:firstLine="34"/>
              <w:rPr/>
            </w:pPr>
            <w:r>
              <w:rPr/>
              <w:t>Правление</w:t>
            </w:r>
          </w:p>
        </w:tc>
        <w:tc>
          <w:tcPr>
            <w:tcW w:w="6522"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426" w:leader="none"/>
                <w:tab w:val="left" w:pos="1134" w:leader="none"/>
              </w:tabs>
              <w:spacing w:lineRule="auto" w:line="247"/>
              <w:ind w:left="0" w:firstLine="36"/>
              <w:rPr/>
            </w:pPr>
            <w:r>
              <w:rPr/>
              <w:t>Заместитель Генерального директора – руководитель Аппарата Председателя Правления ПАО «РусГидро»</w:t>
            </w:r>
          </w:p>
        </w:tc>
      </w:tr>
      <w:tr>
        <w:trPr/>
        <w:tc>
          <w:tcPr>
            <w:tcW w:w="5825"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426" w:leader="none"/>
                <w:tab w:val="left" w:pos="1134" w:leader="none"/>
              </w:tabs>
              <w:spacing w:lineRule="auto" w:line="247"/>
              <w:ind w:left="0" w:firstLine="47"/>
              <w:rPr>
                <w:color w:val="000000"/>
              </w:rPr>
            </w:pPr>
            <w:r>
              <w:rPr>
                <w:color w:val="000000"/>
              </w:rPr>
              <w:t>DTK 13.8 (Прием - Каб. Пред.Сов.Дире-ов L13.04.05)</w:t>
            </w:r>
          </w:p>
        </w:tc>
        <w:tc>
          <w:tcPr>
            <w:tcW w:w="1983"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176" w:leader="none"/>
              </w:tabs>
              <w:spacing w:lineRule="auto" w:line="247"/>
              <w:ind w:left="0" w:firstLine="34"/>
              <w:rPr/>
            </w:pPr>
            <w:r>
              <w:rPr/>
              <w:t>Правление</w:t>
            </w:r>
          </w:p>
        </w:tc>
        <w:tc>
          <w:tcPr>
            <w:tcW w:w="6522"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426" w:leader="none"/>
                <w:tab w:val="left" w:pos="1134" w:leader="none"/>
              </w:tabs>
              <w:spacing w:lineRule="auto" w:line="247"/>
              <w:ind w:left="0" w:firstLine="36"/>
              <w:rPr/>
            </w:pPr>
            <w:r>
              <w:rPr/>
              <w:t>Заместитель Генерального директора – руководитель Аппарата Председателя Правления ПАО «РусГидро»</w:t>
            </w:r>
          </w:p>
        </w:tc>
      </w:tr>
      <w:tr>
        <w:trPr/>
        <w:tc>
          <w:tcPr>
            <w:tcW w:w="5825"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426" w:leader="none"/>
                <w:tab w:val="left" w:pos="1134" w:leader="none"/>
              </w:tabs>
              <w:spacing w:lineRule="auto" w:line="247"/>
              <w:ind w:left="0" w:firstLine="47"/>
              <w:rPr>
                <w:color w:val="000000"/>
              </w:rPr>
            </w:pPr>
            <w:r>
              <w:rPr>
                <w:color w:val="000000"/>
              </w:rPr>
              <w:t>DTK 13.9 (Приемная - Коридор центр)</w:t>
            </w:r>
          </w:p>
        </w:tc>
        <w:tc>
          <w:tcPr>
            <w:tcW w:w="1983"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176" w:leader="none"/>
              </w:tabs>
              <w:spacing w:lineRule="auto" w:line="247"/>
              <w:ind w:left="0" w:firstLine="34"/>
              <w:rPr/>
            </w:pPr>
            <w:r>
              <w:rPr/>
              <w:t>Правление</w:t>
            </w:r>
          </w:p>
        </w:tc>
        <w:tc>
          <w:tcPr>
            <w:tcW w:w="6522"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426" w:leader="none"/>
                <w:tab w:val="left" w:pos="1134" w:leader="none"/>
              </w:tabs>
              <w:spacing w:lineRule="auto" w:line="247"/>
              <w:ind w:left="0" w:firstLine="36"/>
              <w:rPr/>
            </w:pPr>
            <w:r>
              <w:rPr/>
              <w:t>Заместитель Генерального директора – руководитель Аппарата Председателя Правления ПАО «РусГидро»</w:t>
            </w:r>
          </w:p>
        </w:tc>
      </w:tr>
      <w:tr>
        <w:trPr/>
        <w:tc>
          <w:tcPr>
            <w:tcW w:w="5825"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426" w:leader="none"/>
                <w:tab w:val="left" w:pos="1134" w:leader="none"/>
              </w:tabs>
              <w:spacing w:lineRule="auto" w:line="247"/>
              <w:ind w:left="0" w:firstLine="47"/>
              <w:rPr>
                <w:color w:val="000000"/>
              </w:rPr>
            </w:pPr>
            <w:r>
              <w:rPr>
                <w:color w:val="000000"/>
              </w:rPr>
              <w:t>DTK 13.10 (Лифтовой холл - Приемная)</w:t>
            </w:r>
          </w:p>
        </w:tc>
        <w:tc>
          <w:tcPr>
            <w:tcW w:w="1983"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176" w:leader="none"/>
              </w:tabs>
              <w:spacing w:lineRule="auto" w:line="247"/>
              <w:ind w:left="0" w:firstLine="34"/>
              <w:rPr/>
            </w:pPr>
            <w:r>
              <w:rPr/>
              <w:t>Правление</w:t>
            </w:r>
          </w:p>
        </w:tc>
        <w:tc>
          <w:tcPr>
            <w:tcW w:w="6522"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426" w:leader="none"/>
                <w:tab w:val="left" w:pos="1134" w:leader="none"/>
              </w:tabs>
              <w:spacing w:lineRule="auto" w:line="247"/>
              <w:ind w:left="0" w:firstLine="36"/>
              <w:rPr/>
            </w:pPr>
            <w:r>
              <w:rPr/>
              <w:t>Заместитель Генерального директора – руководитель Аппарата Председателя Правления ПАО «РусГидро»</w:t>
            </w:r>
          </w:p>
        </w:tc>
      </w:tr>
      <w:tr>
        <w:trPr/>
        <w:tc>
          <w:tcPr>
            <w:tcW w:w="5825"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426" w:leader="none"/>
                <w:tab w:val="left" w:pos="1134" w:leader="none"/>
              </w:tabs>
              <w:spacing w:lineRule="auto" w:line="247"/>
              <w:ind w:left="0" w:firstLine="47"/>
              <w:rPr>
                <w:color w:val="000000"/>
              </w:rPr>
            </w:pPr>
            <w:r>
              <w:rPr>
                <w:color w:val="000000"/>
              </w:rPr>
              <w:t>DTK 13.11 (Пом. Охраны L13.06.01)</w:t>
            </w:r>
          </w:p>
        </w:tc>
        <w:tc>
          <w:tcPr>
            <w:tcW w:w="1983"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176" w:leader="none"/>
              </w:tabs>
              <w:spacing w:lineRule="auto" w:line="247"/>
              <w:ind w:left="0" w:firstLine="34"/>
              <w:rPr/>
            </w:pPr>
            <w:r>
              <w:rPr/>
              <w:t>Правление</w:t>
            </w:r>
          </w:p>
        </w:tc>
        <w:tc>
          <w:tcPr>
            <w:tcW w:w="6522"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426" w:leader="none"/>
                <w:tab w:val="left" w:pos="1134" w:leader="none"/>
              </w:tabs>
              <w:spacing w:lineRule="auto" w:line="247"/>
              <w:ind w:left="0" w:firstLine="36"/>
              <w:rPr/>
            </w:pPr>
            <w:r>
              <w:rPr/>
              <w:t>Заместитель Генерального директора – руководитель Аппарата Председателя Правления ПАО «РусГидро»</w:t>
            </w:r>
          </w:p>
        </w:tc>
      </w:tr>
      <w:tr>
        <w:trPr/>
        <w:tc>
          <w:tcPr>
            <w:tcW w:w="5825"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426" w:leader="none"/>
                <w:tab w:val="left" w:pos="1134" w:leader="none"/>
              </w:tabs>
              <w:spacing w:lineRule="auto" w:line="247"/>
              <w:ind w:left="0" w:firstLine="47"/>
              <w:rPr>
                <w:color w:val="000000"/>
              </w:rPr>
            </w:pPr>
            <w:r>
              <w:rPr>
                <w:color w:val="000000"/>
              </w:rPr>
              <w:t>DTK 13.15 (Каб. Пред. Правл. Форм. зона L13.04.01)</w:t>
            </w:r>
          </w:p>
        </w:tc>
        <w:tc>
          <w:tcPr>
            <w:tcW w:w="1983"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176" w:leader="none"/>
              </w:tabs>
              <w:spacing w:lineRule="auto" w:line="247"/>
              <w:ind w:left="0" w:firstLine="34"/>
              <w:rPr/>
            </w:pPr>
            <w:r>
              <w:rPr/>
              <w:t>Правление</w:t>
            </w:r>
          </w:p>
        </w:tc>
        <w:tc>
          <w:tcPr>
            <w:tcW w:w="6522"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426" w:leader="none"/>
                <w:tab w:val="left" w:pos="1134" w:leader="none"/>
              </w:tabs>
              <w:spacing w:lineRule="auto" w:line="247"/>
              <w:ind w:left="0" w:firstLine="36"/>
              <w:rPr/>
            </w:pPr>
            <w:r>
              <w:rPr/>
              <w:t>Заместитель Генерального директора – руководитель Аппарата Председателя Правления ПАО «РусГидро»</w:t>
            </w:r>
          </w:p>
        </w:tc>
      </w:tr>
      <w:tr>
        <w:trPr/>
        <w:tc>
          <w:tcPr>
            <w:tcW w:w="5825" w:type="dxa"/>
            <w:tcBorders>
              <w:top w:val="single" w:sz="4" w:space="0" w:color="000000"/>
              <w:left w:val="single" w:sz="4" w:space="0" w:color="000000"/>
              <w:bottom w:val="single" w:sz="4" w:space="0" w:color="000000"/>
              <w:right w:val="single" w:sz="4" w:space="0" w:color="000000"/>
            </w:tcBorders>
          </w:tcPr>
          <w:p>
            <w:pPr>
              <w:pStyle w:val="Standard"/>
              <w:widowControl w:val="false"/>
              <w:ind w:firstLine="47"/>
              <w:rPr/>
            </w:pPr>
            <w:r>
              <w:rPr>
                <w:color w:val="000000"/>
              </w:rPr>
              <w:t>DTK 13.16 (Приемная - м. кор. L13.01.06)</w:t>
            </w:r>
          </w:p>
        </w:tc>
        <w:tc>
          <w:tcPr>
            <w:tcW w:w="1983"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176" w:leader="none"/>
                <w:tab w:val="left" w:pos="458" w:leader="none"/>
              </w:tabs>
              <w:spacing w:lineRule="auto" w:line="247"/>
              <w:ind w:left="0" w:firstLine="34"/>
              <w:rPr/>
            </w:pPr>
            <w:r>
              <w:rPr/>
              <w:t>Правление</w:t>
            </w:r>
          </w:p>
        </w:tc>
        <w:tc>
          <w:tcPr>
            <w:tcW w:w="6522"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426" w:leader="none"/>
                <w:tab w:val="left" w:pos="1134" w:leader="none"/>
              </w:tabs>
              <w:spacing w:lineRule="auto" w:line="247"/>
              <w:ind w:left="0" w:firstLine="36"/>
              <w:rPr/>
            </w:pPr>
            <w:r>
              <w:rPr/>
              <w:t>Заместитель Генерального директора – руководитель Аппарата Председателя Правления ПАО «РусГидро»</w:t>
            </w:r>
          </w:p>
        </w:tc>
      </w:tr>
      <w:tr>
        <w:trPr/>
        <w:tc>
          <w:tcPr>
            <w:tcW w:w="5825" w:type="dxa"/>
            <w:tcBorders>
              <w:top w:val="single" w:sz="4" w:space="0" w:color="000000"/>
              <w:left w:val="single" w:sz="4" w:space="0" w:color="000000"/>
              <w:bottom w:val="single" w:sz="4" w:space="0" w:color="000000"/>
              <w:right w:val="single" w:sz="4" w:space="0" w:color="000000"/>
            </w:tcBorders>
          </w:tcPr>
          <w:p>
            <w:pPr>
              <w:pStyle w:val="Standard"/>
              <w:widowControl w:val="false"/>
              <w:ind w:firstLine="47"/>
              <w:rPr/>
            </w:pPr>
            <w:r>
              <w:rPr>
                <w:color w:val="000000"/>
              </w:rPr>
              <w:t>DTK 13.17 (Бол. переговор. - м. кор. L13.01.06)</w:t>
            </w:r>
          </w:p>
        </w:tc>
        <w:tc>
          <w:tcPr>
            <w:tcW w:w="1983"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176" w:leader="none"/>
                <w:tab w:val="left" w:pos="458" w:leader="none"/>
              </w:tabs>
              <w:spacing w:lineRule="auto" w:line="247"/>
              <w:ind w:left="0" w:firstLine="34"/>
              <w:rPr/>
            </w:pPr>
            <w:r>
              <w:rPr/>
              <w:t>Правление</w:t>
            </w:r>
          </w:p>
        </w:tc>
        <w:tc>
          <w:tcPr>
            <w:tcW w:w="6522"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426" w:leader="none"/>
                <w:tab w:val="left" w:pos="1134" w:leader="none"/>
              </w:tabs>
              <w:spacing w:lineRule="auto" w:line="247"/>
              <w:ind w:left="0" w:firstLine="36"/>
              <w:rPr/>
            </w:pPr>
            <w:r>
              <w:rPr/>
              <w:t>Заместитель Генерального директора – руководитель Аппарата Председателя Правления ПАО «РусГидро»</w:t>
            </w:r>
          </w:p>
        </w:tc>
      </w:tr>
      <w:tr>
        <w:trPr/>
        <w:tc>
          <w:tcPr>
            <w:tcW w:w="5825" w:type="dxa"/>
            <w:tcBorders>
              <w:top w:val="single" w:sz="4" w:space="0" w:color="000000"/>
              <w:left w:val="single" w:sz="4" w:space="0" w:color="000000"/>
              <w:bottom w:val="single" w:sz="4" w:space="0" w:color="000000"/>
              <w:right w:val="single" w:sz="4" w:space="0" w:color="000000"/>
            </w:tcBorders>
          </w:tcPr>
          <w:p>
            <w:pPr>
              <w:pStyle w:val="Standard"/>
              <w:widowControl w:val="false"/>
              <w:ind w:firstLine="47"/>
              <w:rPr/>
            </w:pPr>
            <w:r>
              <w:rPr>
                <w:color w:val="000000"/>
              </w:rPr>
              <w:t>DTK 13.19 (Перегов. закр. видео св. L13.04.03)</w:t>
            </w:r>
          </w:p>
        </w:tc>
        <w:tc>
          <w:tcPr>
            <w:tcW w:w="1983"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176" w:leader="none"/>
                <w:tab w:val="left" w:pos="458" w:leader="none"/>
              </w:tabs>
              <w:spacing w:lineRule="auto" w:line="247"/>
              <w:ind w:left="0" w:firstLine="34"/>
              <w:rPr/>
            </w:pPr>
            <w:r>
              <w:rPr/>
              <w:t>Правление</w:t>
            </w:r>
          </w:p>
        </w:tc>
        <w:tc>
          <w:tcPr>
            <w:tcW w:w="6522"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426" w:leader="none"/>
                <w:tab w:val="left" w:pos="1134" w:leader="none"/>
              </w:tabs>
              <w:spacing w:lineRule="auto" w:line="247"/>
              <w:ind w:left="0" w:firstLine="36"/>
              <w:rPr/>
            </w:pPr>
            <w:r>
              <w:rPr/>
              <w:t>Заместитель Генерального директора – руководитель Аппарата Председателя Правления ПАО «РусГидро»</w:t>
            </w:r>
          </w:p>
        </w:tc>
      </w:tr>
      <w:tr>
        <w:trPr/>
        <w:tc>
          <w:tcPr>
            <w:tcW w:w="5825" w:type="dxa"/>
            <w:tcBorders>
              <w:top w:val="single" w:sz="4" w:space="0" w:color="000000"/>
              <w:left w:val="single" w:sz="4" w:space="0" w:color="000000"/>
              <w:bottom w:val="single" w:sz="4" w:space="0" w:color="000000"/>
              <w:right w:val="single" w:sz="4" w:space="0" w:color="000000"/>
            </w:tcBorders>
          </w:tcPr>
          <w:p>
            <w:pPr>
              <w:pStyle w:val="Standard"/>
              <w:widowControl w:val="false"/>
              <w:ind w:firstLine="47"/>
              <w:rPr/>
            </w:pPr>
            <w:r>
              <w:rPr>
                <w:color w:val="000000"/>
              </w:rPr>
              <w:t>DTK 13.13 (Электрощитовая L13.02.03)</w:t>
            </w:r>
          </w:p>
        </w:tc>
        <w:tc>
          <w:tcPr>
            <w:tcW w:w="1983"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176" w:leader="none"/>
                <w:tab w:val="left" w:pos="458" w:leader="none"/>
              </w:tabs>
              <w:spacing w:lineRule="auto" w:line="247"/>
              <w:ind w:left="0" w:firstLine="34"/>
              <w:rPr/>
            </w:pPr>
            <w:r>
              <w:rPr/>
              <w:t>Правление</w:t>
            </w:r>
          </w:p>
        </w:tc>
        <w:tc>
          <w:tcPr>
            <w:tcW w:w="6522" w:type="dxa"/>
            <w:tcBorders>
              <w:top w:val="single" w:sz="4" w:space="0" w:color="000000"/>
              <w:left w:val="single" w:sz="4" w:space="0" w:color="000000"/>
              <w:bottom w:val="single" w:sz="4" w:space="0" w:color="000000"/>
              <w:right w:val="single" w:sz="4" w:space="0" w:color="000000"/>
            </w:tcBorders>
          </w:tcPr>
          <w:p>
            <w:pPr>
              <w:pStyle w:val="Standard"/>
              <w:widowControl w:val="false"/>
              <w:rPr/>
            </w:pPr>
            <w:r>
              <w:rPr/>
              <w:t>Директор по эксплуатации - главный инженер ООО «СНРГ» Заместитель Генерального директора – руководитель Аппарата Председателя Правления ПАО «РусГидро»</w:t>
            </w:r>
          </w:p>
        </w:tc>
      </w:tr>
      <w:tr>
        <w:trPr/>
        <w:tc>
          <w:tcPr>
            <w:tcW w:w="5825" w:type="dxa"/>
            <w:tcBorders>
              <w:top w:val="single" w:sz="4" w:space="0" w:color="000000"/>
              <w:left w:val="single" w:sz="4" w:space="0" w:color="000000"/>
              <w:bottom w:val="single" w:sz="4" w:space="0" w:color="000000"/>
              <w:right w:val="single" w:sz="4" w:space="0" w:color="000000"/>
            </w:tcBorders>
            <w:vAlign w:val="bottom"/>
          </w:tcPr>
          <w:p>
            <w:pPr>
              <w:pStyle w:val="Standard"/>
              <w:widowControl w:val="false"/>
              <w:ind w:firstLine="47"/>
              <w:rPr/>
            </w:pPr>
            <w:r>
              <w:rPr>
                <w:color w:val="000000"/>
              </w:rPr>
              <w:t>DTK 12.13 (Кладовая лифтовой холл L12.06.02)</w:t>
            </w:r>
          </w:p>
        </w:tc>
        <w:tc>
          <w:tcPr>
            <w:tcW w:w="1983"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176" w:leader="none"/>
                <w:tab w:val="left" w:pos="458" w:leader="none"/>
              </w:tabs>
              <w:spacing w:lineRule="auto" w:line="247"/>
              <w:ind w:left="0" w:firstLine="34"/>
              <w:rPr/>
            </w:pPr>
            <w:r>
              <w:rPr/>
              <w:t>Технический</w:t>
            </w:r>
          </w:p>
        </w:tc>
        <w:tc>
          <w:tcPr>
            <w:tcW w:w="6522" w:type="dxa"/>
            <w:tcBorders>
              <w:top w:val="single" w:sz="4" w:space="0" w:color="000000"/>
              <w:left w:val="single" w:sz="4" w:space="0" w:color="000000"/>
              <w:bottom w:val="single" w:sz="4" w:space="0" w:color="000000"/>
              <w:right w:val="single" w:sz="4" w:space="0" w:color="000000"/>
            </w:tcBorders>
          </w:tcPr>
          <w:p>
            <w:pPr>
              <w:pStyle w:val="Standard"/>
              <w:widowControl w:val="false"/>
              <w:rPr/>
            </w:pPr>
            <w:r>
              <w:rPr/>
              <w:t>Директор по эксплуатации - главный инженер ООО «СНРГ»</w:t>
            </w:r>
          </w:p>
        </w:tc>
      </w:tr>
      <w:tr>
        <w:trPr/>
        <w:tc>
          <w:tcPr>
            <w:tcW w:w="5825" w:type="dxa"/>
            <w:tcBorders>
              <w:top w:val="single" w:sz="4" w:space="0" w:color="000000"/>
              <w:left w:val="single" w:sz="4" w:space="0" w:color="000000"/>
              <w:bottom w:val="single" w:sz="4" w:space="0" w:color="000000"/>
              <w:right w:val="single" w:sz="4" w:space="0" w:color="000000"/>
            </w:tcBorders>
            <w:vAlign w:val="bottom"/>
          </w:tcPr>
          <w:p>
            <w:pPr>
              <w:pStyle w:val="Standard"/>
              <w:widowControl w:val="false"/>
              <w:ind w:firstLine="47"/>
              <w:rPr/>
            </w:pPr>
            <w:r>
              <w:rPr>
                <w:color w:val="000000"/>
              </w:rPr>
              <w:t>DTK 12.15 (Электрощитовая L12.02.03)</w:t>
            </w:r>
          </w:p>
        </w:tc>
        <w:tc>
          <w:tcPr>
            <w:tcW w:w="1983"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176" w:leader="none"/>
                <w:tab w:val="left" w:pos="458" w:leader="none"/>
              </w:tabs>
              <w:spacing w:lineRule="auto" w:line="247"/>
              <w:ind w:left="0" w:firstLine="34"/>
              <w:rPr/>
            </w:pPr>
            <w:r>
              <w:rPr/>
              <w:t>Технический</w:t>
            </w:r>
          </w:p>
        </w:tc>
        <w:tc>
          <w:tcPr>
            <w:tcW w:w="6522" w:type="dxa"/>
            <w:tcBorders>
              <w:top w:val="single" w:sz="4" w:space="0" w:color="000000"/>
              <w:left w:val="single" w:sz="4" w:space="0" w:color="000000"/>
              <w:bottom w:val="single" w:sz="4" w:space="0" w:color="000000"/>
              <w:right w:val="single" w:sz="4" w:space="0" w:color="000000"/>
            </w:tcBorders>
          </w:tcPr>
          <w:p>
            <w:pPr>
              <w:pStyle w:val="Standard"/>
              <w:widowControl w:val="false"/>
              <w:rPr/>
            </w:pPr>
            <w:r>
              <w:rPr/>
              <w:t>Директор по эксплуатации - главный инженер ООО «СНРГ»</w:t>
            </w:r>
          </w:p>
        </w:tc>
      </w:tr>
      <w:tr>
        <w:trPr/>
        <w:tc>
          <w:tcPr>
            <w:tcW w:w="5825" w:type="dxa"/>
            <w:tcBorders>
              <w:top w:val="single" w:sz="4" w:space="0" w:color="000000"/>
              <w:left w:val="single" w:sz="4" w:space="0" w:color="000000"/>
              <w:bottom w:val="single" w:sz="4" w:space="0" w:color="000000"/>
              <w:right w:val="single" w:sz="4" w:space="0" w:color="000000"/>
            </w:tcBorders>
            <w:vAlign w:val="bottom"/>
          </w:tcPr>
          <w:p>
            <w:pPr>
              <w:pStyle w:val="Standard"/>
              <w:widowControl w:val="false"/>
              <w:ind w:firstLine="47"/>
              <w:rPr/>
            </w:pPr>
            <w:r>
              <w:rPr>
                <w:color w:val="000000"/>
              </w:rPr>
              <w:t>DTK 11.13 (Кладовая лифтовой холл L11.06.02)</w:t>
            </w:r>
          </w:p>
        </w:tc>
        <w:tc>
          <w:tcPr>
            <w:tcW w:w="1983"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176" w:leader="none"/>
                <w:tab w:val="left" w:pos="458" w:leader="none"/>
              </w:tabs>
              <w:spacing w:lineRule="auto" w:line="247"/>
              <w:ind w:left="0" w:firstLine="34"/>
              <w:rPr/>
            </w:pPr>
            <w:r>
              <w:rPr/>
              <w:t>Технический</w:t>
            </w:r>
          </w:p>
        </w:tc>
        <w:tc>
          <w:tcPr>
            <w:tcW w:w="6522" w:type="dxa"/>
            <w:tcBorders>
              <w:top w:val="single" w:sz="4" w:space="0" w:color="000000"/>
              <w:left w:val="single" w:sz="4" w:space="0" w:color="000000"/>
              <w:bottom w:val="single" w:sz="4" w:space="0" w:color="000000"/>
              <w:right w:val="single" w:sz="4" w:space="0" w:color="000000"/>
            </w:tcBorders>
          </w:tcPr>
          <w:p>
            <w:pPr>
              <w:pStyle w:val="Standard"/>
              <w:widowControl w:val="false"/>
              <w:rPr/>
            </w:pPr>
            <w:r>
              <w:rPr/>
              <w:t>Директор по эксплуатации - главный инженер ООО «СНРГ»</w:t>
            </w:r>
          </w:p>
        </w:tc>
      </w:tr>
      <w:tr>
        <w:trPr/>
        <w:tc>
          <w:tcPr>
            <w:tcW w:w="5825" w:type="dxa"/>
            <w:tcBorders>
              <w:top w:val="single" w:sz="4" w:space="0" w:color="000000"/>
              <w:left w:val="single" w:sz="4" w:space="0" w:color="000000"/>
              <w:bottom w:val="single" w:sz="4" w:space="0" w:color="000000"/>
              <w:right w:val="single" w:sz="4" w:space="0" w:color="000000"/>
            </w:tcBorders>
            <w:vAlign w:val="bottom"/>
          </w:tcPr>
          <w:p>
            <w:pPr>
              <w:pStyle w:val="Standard"/>
              <w:widowControl w:val="false"/>
              <w:ind w:firstLine="47"/>
              <w:rPr/>
            </w:pPr>
            <w:r>
              <w:rPr>
                <w:color w:val="000000"/>
              </w:rPr>
              <w:t>DTK 11.17 (Электрощитовая L11.02.03)</w:t>
            </w:r>
          </w:p>
        </w:tc>
        <w:tc>
          <w:tcPr>
            <w:tcW w:w="1983"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176" w:leader="none"/>
                <w:tab w:val="left" w:pos="458" w:leader="none"/>
              </w:tabs>
              <w:spacing w:lineRule="auto" w:line="247"/>
              <w:ind w:left="0" w:firstLine="34"/>
              <w:rPr/>
            </w:pPr>
            <w:r>
              <w:rPr/>
              <w:t>Технический</w:t>
            </w:r>
          </w:p>
        </w:tc>
        <w:tc>
          <w:tcPr>
            <w:tcW w:w="6522" w:type="dxa"/>
            <w:tcBorders>
              <w:top w:val="single" w:sz="4" w:space="0" w:color="000000"/>
              <w:left w:val="single" w:sz="4" w:space="0" w:color="000000"/>
              <w:bottom w:val="single" w:sz="4" w:space="0" w:color="000000"/>
              <w:right w:val="single" w:sz="4" w:space="0" w:color="000000"/>
            </w:tcBorders>
          </w:tcPr>
          <w:p>
            <w:pPr>
              <w:pStyle w:val="Standard"/>
              <w:widowControl w:val="false"/>
              <w:rPr/>
            </w:pPr>
            <w:r>
              <w:rPr/>
              <w:t>Директор по эксплуатации - главный инженер ООО «СНРГ»</w:t>
            </w:r>
          </w:p>
        </w:tc>
      </w:tr>
      <w:tr>
        <w:trPr/>
        <w:tc>
          <w:tcPr>
            <w:tcW w:w="5825" w:type="dxa"/>
            <w:tcBorders>
              <w:top w:val="single" w:sz="4" w:space="0" w:color="000000"/>
              <w:left w:val="single" w:sz="4" w:space="0" w:color="000000"/>
              <w:bottom w:val="single" w:sz="4" w:space="0" w:color="000000"/>
              <w:right w:val="single" w:sz="4" w:space="0" w:color="000000"/>
            </w:tcBorders>
            <w:vAlign w:val="bottom"/>
          </w:tcPr>
          <w:p>
            <w:pPr>
              <w:pStyle w:val="Standard"/>
              <w:widowControl w:val="false"/>
              <w:ind w:firstLine="47"/>
              <w:rPr/>
            </w:pPr>
            <w:r>
              <w:rPr>
                <w:color w:val="000000"/>
              </w:rPr>
              <w:t>DTK 10.11 (Кладовая мебели L10.04.05)</w:t>
            </w:r>
          </w:p>
        </w:tc>
        <w:tc>
          <w:tcPr>
            <w:tcW w:w="1983"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176" w:leader="none"/>
                <w:tab w:val="left" w:pos="458" w:leader="none"/>
              </w:tabs>
              <w:spacing w:lineRule="auto" w:line="247"/>
              <w:ind w:left="0" w:firstLine="34"/>
              <w:rPr/>
            </w:pPr>
            <w:r>
              <w:rPr/>
              <w:t>Технический</w:t>
            </w:r>
          </w:p>
        </w:tc>
        <w:tc>
          <w:tcPr>
            <w:tcW w:w="6522" w:type="dxa"/>
            <w:tcBorders>
              <w:top w:val="single" w:sz="4" w:space="0" w:color="000000"/>
              <w:left w:val="single" w:sz="4" w:space="0" w:color="000000"/>
              <w:bottom w:val="single" w:sz="4" w:space="0" w:color="000000"/>
              <w:right w:val="single" w:sz="4" w:space="0" w:color="000000"/>
            </w:tcBorders>
          </w:tcPr>
          <w:p>
            <w:pPr>
              <w:pStyle w:val="Standard"/>
              <w:widowControl w:val="false"/>
              <w:rPr/>
            </w:pPr>
            <w:r>
              <w:rPr/>
              <w:t>Директор по эксплуатации - главный инженер ООО «СНРГ»</w:t>
            </w:r>
          </w:p>
        </w:tc>
      </w:tr>
      <w:tr>
        <w:trPr/>
        <w:tc>
          <w:tcPr>
            <w:tcW w:w="5825" w:type="dxa"/>
            <w:tcBorders>
              <w:top w:val="single" w:sz="4" w:space="0" w:color="000000"/>
              <w:left w:val="single" w:sz="4" w:space="0" w:color="000000"/>
              <w:bottom w:val="single" w:sz="4" w:space="0" w:color="000000"/>
              <w:right w:val="single" w:sz="4" w:space="0" w:color="000000"/>
            </w:tcBorders>
            <w:vAlign w:val="bottom"/>
          </w:tcPr>
          <w:p>
            <w:pPr>
              <w:pStyle w:val="Standard"/>
              <w:widowControl w:val="false"/>
              <w:ind w:firstLine="47"/>
              <w:rPr/>
            </w:pPr>
            <w:r>
              <w:rPr>
                <w:color w:val="000000"/>
              </w:rPr>
              <w:t>DTK 10.15 (Кладовая лифтовой холл L10.06.30)</w:t>
            </w:r>
          </w:p>
        </w:tc>
        <w:tc>
          <w:tcPr>
            <w:tcW w:w="1983"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176" w:leader="none"/>
                <w:tab w:val="left" w:pos="458" w:leader="none"/>
              </w:tabs>
              <w:spacing w:lineRule="auto" w:line="247"/>
              <w:ind w:left="0" w:firstLine="34"/>
              <w:rPr/>
            </w:pPr>
            <w:r>
              <w:rPr/>
              <w:t>Технический</w:t>
            </w:r>
          </w:p>
        </w:tc>
        <w:tc>
          <w:tcPr>
            <w:tcW w:w="6522" w:type="dxa"/>
            <w:tcBorders>
              <w:top w:val="single" w:sz="4" w:space="0" w:color="000000"/>
              <w:left w:val="single" w:sz="4" w:space="0" w:color="000000"/>
              <w:bottom w:val="single" w:sz="4" w:space="0" w:color="000000"/>
              <w:right w:val="single" w:sz="4" w:space="0" w:color="000000"/>
            </w:tcBorders>
          </w:tcPr>
          <w:p>
            <w:pPr>
              <w:pStyle w:val="Standard"/>
              <w:widowControl w:val="false"/>
              <w:rPr/>
            </w:pPr>
            <w:r>
              <w:rPr/>
              <w:t>Директор по эксплуатации - главный инженер ООО «СНРГ»</w:t>
            </w:r>
          </w:p>
        </w:tc>
      </w:tr>
      <w:tr>
        <w:trPr/>
        <w:tc>
          <w:tcPr>
            <w:tcW w:w="5825" w:type="dxa"/>
            <w:tcBorders>
              <w:top w:val="single" w:sz="4" w:space="0" w:color="000000"/>
              <w:left w:val="single" w:sz="4" w:space="0" w:color="000000"/>
              <w:bottom w:val="single" w:sz="4" w:space="0" w:color="000000"/>
              <w:right w:val="single" w:sz="4" w:space="0" w:color="000000"/>
            </w:tcBorders>
            <w:vAlign w:val="bottom"/>
          </w:tcPr>
          <w:p>
            <w:pPr>
              <w:pStyle w:val="ListParagraph"/>
              <w:widowControl w:val="false"/>
              <w:tabs>
                <w:tab w:val="clear" w:pos="709"/>
                <w:tab w:val="left" w:pos="426" w:leader="none"/>
                <w:tab w:val="left" w:pos="1134" w:leader="none"/>
              </w:tabs>
              <w:spacing w:lineRule="auto" w:line="247"/>
              <w:ind w:left="0" w:firstLine="47"/>
              <w:rPr>
                <w:color w:val="000000"/>
              </w:rPr>
            </w:pPr>
            <w:r>
              <w:rPr>
                <w:color w:val="000000"/>
              </w:rPr>
              <w:t>DTK 10.22 (Электрощитовая L10.02.01)</w:t>
            </w:r>
          </w:p>
        </w:tc>
        <w:tc>
          <w:tcPr>
            <w:tcW w:w="1983"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176" w:leader="none"/>
                <w:tab w:val="left" w:pos="458" w:leader="none"/>
              </w:tabs>
              <w:spacing w:lineRule="auto" w:line="247"/>
              <w:ind w:left="0" w:firstLine="34"/>
              <w:rPr/>
            </w:pPr>
            <w:r>
              <w:rPr/>
              <w:t>Технический</w:t>
            </w:r>
          </w:p>
        </w:tc>
        <w:tc>
          <w:tcPr>
            <w:tcW w:w="6522"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426" w:leader="none"/>
                <w:tab w:val="left" w:pos="461" w:leader="none"/>
              </w:tabs>
              <w:spacing w:lineRule="auto" w:line="247"/>
              <w:ind w:left="0" w:firstLine="36"/>
              <w:rPr/>
            </w:pPr>
            <w:r>
              <w:rPr/>
              <w:t>Директор по эксплуатации - главный инженер ООО «СНРГ»</w:t>
            </w:r>
          </w:p>
        </w:tc>
      </w:tr>
      <w:tr>
        <w:trPr/>
        <w:tc>
          <w:tcPr>
            <w:tcW w:w="5825" w:type="dxa"/>
            <w:tcBorders>
              <w:top w:val="single" w:sz="4" w:space="0" w:color="000000"/>
              <w:left w:val="single" w:sz="4" w:space="0" w:color="000000"/>
              <w:bottom w:val="single" w:sz="4" w:space="0" w:color="000000"/>
              <w:right w:val="single" w:sz="4" w:space="0" w:color="000000"/>
            </w:tcBorders>
            <w:vAlign w:val="bottom"/>
          </w:tcPr>
          <w:p>
            <w:pPr>
              <w:pStyle w:val="ListParagraph"/>
              <w:widowControl w:val="false"/>
              <w:tabs>
                <w:tab w:val="clear" w:pos="709"/>
                <w:tab w:val="left" w:pos="426" w:leader="none"/>
                <w:tab w:val="left" w:pos="1134" w:leader="none"/>
              </w:tabs>
              <w:spacing w:lineRule="auto" w:line="247"/>
              <w:ind w:left="0" w:firstLine="47"/>
              <w:rPr>
                <w:color w:val="000000"/>
              </w:rPr>
            </w:pPr>
            <w:r>
              <w:rPr>
                <w:color w:val="000000"/>
              </w:rPr>
              <w:t>DTK 9.1 (IT-кладовая L9.06.05)</w:t>
            </w:r>
          </w:p>
        </w:tc>
        <w:tc>
          <w:tcPr>
            <w:tcW w:w="1983"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176" w:leader="none"/>
                <w:tab w:val="left" w:pos="458" w:leader="none"/>
              </w:tabs>
              <w:spacing w:lineRule="auto" w:line="247"/>
              <w:ind w:left="0" w:firstLine="34"/>
              <w:rPr/>
            </w:pPr>
            <w:r>
              <w:rPr/>
              <w:t>Технический</w:t>
            </w:r>
          </w:p>
        </w:tc>
        <w:tc>
          <w:tcPr>
            <w:tcW w:w="6522"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426" w:leader="none"/>
                <w:tab w:val="left" w:pos="461" w:leader="none"/>
              </w:tabs>
              <w:spacing w:lineRule="auto" w:line="247"/>
              <w:ind w:left="0" w:firstLine="36"/>
              <w:rPr/>
            </w:pPr>
            <w:r>
              <w:rPr/>
              <w:t>Директор по эксплуатации - главный инженер ООО «СНРГ»</w:t>
            </w:r>
          </w:p>
        </w:tc>
      </w:tr>
      <w:tr>
        <w:trPr/>
        <w:tc>
          <w:tcPr>
            <w:tcW w:w="5825" w:type="dxa"/>
            <w:tcBorders>
              <w:top w:val="single" w:sz="4" w:space="0" w:color="000000"/>
              <w:left w:val="single" w:sz="4" w:space="0" w:color="000000"/>
              <w:bottom w:val="single" w:sz="4" w:space="0" w:color="000000"/>
              <w:right w:val="single" w:sz="4" w:space="0" w:color="000000"/>
            </w:tcBorders>
            <w:vAlign w:val="bottom"/>
          </w:tcPr>
          <w:p>
            <w:pPr>
              <w:pStyle w:val="ListParagraph"/>
              <w:widowControl w:val="false"/>
              <w:tabs>
                <w:tab w:val="clear" w:pos="709"/>
                <w:tab w:val="left" w:pos="426" w:leader="none"/>
                <w:tab w:val="left" w:pos="1134" w:leader="none"/>
              </w:tabs>
              <w:spacing w:lineRule="auto" w:line="247"/>
              <w:ind w:left="0" w:firstLine="47"/>
              <w:rPr>
                <w:color w:val="000000"/>
              </w:rPr>
            </w:pPr>
            <w:r>
              <w:rPr>
                <w:color w:val="000000"/>
              </w:rPr>
              <w:t>DTK 9.2 (Кладовая L9.06.04)</w:t>
            </w:r>
          </w:p>
        </w:tc>
        <w:tc>
          <w:tcPr>
            <w:tcW w:w="1983"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176" w:leader="none"/>
                <w:tab w:val="left" w:pos="458" w:leader="none"/>
              </w:tabs>
              <w:spacing w:lineRule="auto" w:line="247"/>
              <w:ind w:left="0" w:firstLine="34"/>
              <w:rPr/>
            </w:pPr>
            <w:r>
              <w:rPr/>
              <w:t>Технический</w:t>
            </w:r>
          </w:p>
        </w:tc>
        <w:tc>
          <w:tcPr>
            <w:tcW w:w="6522"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426" w:leader="none"/>
                <w:tab w:val="left" w:pos="461" w:leader="none"/>
              </w:tabs>
              <w:spacing w:lineRule="auto" w:line="247"/>
              <w:ind w:left="0" w:firstLine="36"/>
              <w:rPr/>
            </w:pPr>
            <w:r>
              <w:rPr/>
              <w:t>Директор по эксплуатации - главный инженер ООО «СНРГ»</w:t>
            </w:r>
          </w:p>
        </w:tc>
      </w:tr>
      <w:tr>
        <w:trPr/>
        <w:tc>
          <w:tcPr>
            <w:tcW w:w="5825" w:type="dxa"/>
            <w:tcBorders>
              <w:top w:val="single" w:sz="4" w:space="0" w:color="000000"/>
              <w:left w:val="single" w:sz="4" w:space="0" w:color="000000"/>
              <w:bottom w:val="single" w:sz="4" w:space="0" w:color="000000"/>
              <w:right w:val="single" w:sz="4" w:space="0" w:color="000000"/>
            </w:tcBorders>
            <w:vAlign w:val="bottom"/>
          </w:tcPr>
          <w:p>
            <w:pPr>
              <w:pStyle w:val="ListParagraph"/>
              <w:widowControl w:val="false"/>
              <w:tabs>
                <w:tab w:val="clear" w:pos="709"/>
                <w:tab w:val="left" w:pos="426" w:leader="none"/>
                <w:tab w:val="left" w:pos="1134" w:leader="none"/>
              </w:tabs>
              <w:spacing w:lineRule="auto" w:line="247"/>
              <w:ind w:left="0" w:firstLine="47"/>
              <w:rPr>
                <w:color w:val="000000"/>
              </w:rPr>
            </w:pPr>
            <w:r>
              <w:rPr>
                <w:color w:val="000000"/>
              </w:rPr>
              <w:t>DTK 9.12 (Кладовая лифтовой холл L9.02.04)</w:t>
            </w:r>
          </w:p>
        </w:tc>
        <w:tc>
          <w:tcPr>
            <w:tcW w:w="1983"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176" w:leader="none"/>
                <w:tab w:val="left" w:pos="458" w:leader="none"/>
              </w:tabs>
              <w:spacing w:lineRule="auto" w:line="247"/>
              <w:ind w:left="0" w:firstLine="34"/>
              <w:rPr/>
            </w:pPr>
            <w:r>
              <w:rPr/>
              <w:t>Технический</w:t>
            </w:r>
          </w:p>
        </w:tc>
        <w:tc>
          <w:tcPr>
            <w:tcW w:w="6522"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426" w:leader="none"/>
                <w:tab w:val="left" w:pos="461" w:leader="none"/>
              </w:tabs>
              <w:spacing w:lineRule="auto" w:line="247"/>
              <w:ind w:left="0" w:firstLine="36"/>
              <w:rPr/>
            </w:pPr>
            <w:r>
              <w:rPr/>
              <w:t>Директор по эксплуатации - главный инженер ООО «СНРГ»</w:t>
            </w:r>
          </w:p>
        </w:tc>
      </w:tr>
      <w:tr>
        <w:trPr/>
        <w:tc>
          <w:tcPr>
            <w:tcW w:w="5825" w:type="dxa"/>
            <w:tcBorders>
              <w:top w:val="single" w:sz="4" w:space="0" w:color="000000"/>
              <w:left w:val="single" w:sz="4" w:space="0" w:color="000000"/>
              <w:bottom w:val="single" w:sz="4" w:space="0" w:color="000000"/>
              <w:right w:val="single" w:sz="4" w:space="0" w:color="000000"/>
            </w:tcBorders>
            <w:vAlign w:val="bottom"/>
          </w:tcPr>
          <w:p>
            <w:pPr>
              <w:pStyle w:val="ListParagraph"/>
              <w:widowControl w:val="false"/>
              <w:tabs>
                <w:tab w:val="clear" w:pos="709"/>
                <w:tab w:val="left" w:pos="426" w:leader="none"/>
                <w:tab w:val="left" w:pos="1134" w:leader="none"/>
              </w:tabs>
              <w:spacing w:lineRule="auto" w:line="247"/>
              <w:ind w:left="0" w:firstLine="47"/>
              <w:rPr>
                <w:color w:val="000000"/>
              </w:rPr>
            </w:pPr>
            <w:r>
              <w:rPr>
                <w:color w:val="000000"/>
              </w:rPr>
              <w:t>DTK 9.4 (Электрощитовая L9.02.03)</w:t>
            </w:r>
          </w:p>
        </w:tc>
        <w:tc>
          <w:tcPr>
            <w:tcW w:w="1983"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176" w:leader="none"/>
                <w:tab w:val="left" w:pos="458" w:leader="none"/>
              </w:tabs>
              <w:spacing w:lineRule="auto" w:line="247"/>
              <w:ind w:left="0" w:firstLine="34"/>
              <w:rPr/>
            </w:pPr>
            <w:r>
              <w:rPr/>
              <w:t>Технический</w:t>
            </w:r>
          </w:p>
        </w:tc>
        <w:tc>
          <w:tcPr>
            <w:tcW w:w="6522"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426" w:leader="none"/>
                <w:tab w:val="left" w:pos="461" w:leader="none"/>
              </w:tabs>
              <w:spacing w:lineRule="auto" w:line="247"/>
              <w:ind w:left="0" w:firstLine="36"/>
              <w:rPr/>
            </w:pPr>
            <w:r>
              <w:rPr/>
              <w:t>Директор по эксплуатации - главный инженер ООО «СНРГ»</w:t>
            </w:r>
          </w:p>
        </w:tc>
      </w:tr>
      <w:tr>
        <w:trPr/>
        <w:tc>
          <w:tcPr>
            <w:tcW w:w="5825" w:type="dxa"/>
            <w:tcBorders>
              <w:top w:val="single" w:sz="4" w:space="0" w:color="000000"/>
              <w:left w:val="single" w:sz="4" w:space="0" w:color="000000"/>
              <w:bottom w:val="single" w:sz="4" w:space="0" w:color="000000"/>
              <w:right w:val="single" w:sz="4" w:space="0" w:color="000000"/>
            </w:tcBorders>
            <w:vAlign w:val="bottom"/>
          </w:tcPr>
          <w:p>
            <w:pPr>
              <w:pStyle w:val="ListParagraph"/>
              <w:widowControl w:val="false"/>
              <w:tabs>
                <w:tab w:val="clear" w:pos="709"/>
                <w:tab w:val="left" w:pos="426" w:leader="none"/>
                <w:tab w:val="left" w:pos="1134" w:leader="none"/>
              </w:tabs>
              <w:spacing w:lineRule="auto" w:line="247"/>
              <w:ind w:left="0" w:firstLine="47"/>
              <w:rPr>
                <w:color w:val="000000"/>
              </w:rPr>
            </w:pPr>
            <w:r>
              <w:rPr>
                <w:color w:val="000000"/>
              </w:rPr>
              <w:t>DTK 9.21 (Инженерное помещение L9.02.01)</w:t>
            </w:r>
          </w:p>
        </w:tc>
        <w:tc>
          <w:tcPr>
            <w:tcW w:w="1983"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176" w:leader="none"/>
                <w:tab w:val="left" w:pos="458" w:leader="none"/>
              </w:tabs>
              <w:spacing w:lineRule="auto" w:line="247"/>
              <w:ind w:left="0" w:firstLine="34"/>
              <w:rPr/>
            </w:pPr>
            <w:r>
              <w:rPr/>
              <w:t>Технический</w:t>
            </w:r>
          </w:p>
        </w:tc>
        <w:tc>
          <w:tcPr>
            <w:tcW w:w="6522"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426" w:leader="none"/>
                <w:tab w:val="left" w:pos="461" w:leader="none"/>
              </w:tabs>
              <w:spacing w:lineRule="auto" w:line="247"/>
              <w:ind w:left="0" w:firstLine="36"/>
              <w:rPr/>
            </w:pPr>
            <w:r>
              <w:rPr/>
              <w:t>Директор по эксплуатации - главный инженер ООО «СНРГ»</w:t>
            </w:r>
          </w:p>
        </w:tc>
      </w:tr>
      <w:tr>
        <w:trPr/>
        <w:tc>
          <w:tcPr>
            <w:tcW w:w="5825" w:type="dxa"/>
            <w:tcBorders>
              <w:top w:val="single" w:sz="4" w:space="0" w:color="000000"/>
              <w:left w:val="single" w:sz="4" w:space="0" w:color="000000"/>
              <w:bottom w:val="single" w:sz="4" w:space="0" w:color="000000"/>
              <w:right w:val="single" w:sz="4" w:space="0" w:color="000000"/>
            </w:tcBorders>
            <w:vAlign w:val="bottom"/>
          </w:tcPr>
          <w:p>
            <w:pPr>
              <w:pStyle w:val="ListParagraph"/>
              <w:widowControl w:val="false"/>
              <w:tabs>
                <w:tab w:val="clear" w:pos="709"/>
                <w:tab w:val="left" w:pos="426" w:leader="none"/>
                <w:tab w:val="left" w:pos="1134" w:leader="none"/>
              </w:tabs>
              <w:spacing w:lineRule="auto" w:line="247"/>
              <w:ind w:left="0" w:firstLine="47"/>
              <w:rPr>
                <w:color w:val="000000"/>
              </w:rPr>
            </w:pPr>
            <w:r>
              <w:rPr>
                <w:color w:val="000000"/>
              </w:rPr>
              <w:t>DTK 8.1 (IT-кладовая L8.06.05)</w:t>
            </w:r>
          </w:p>
        </w:tc>
        <w:tc>
          <w:tcPr>
            <w:tcW w:w="1983"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176" w:leader="none"/>
                <w:tab w:val="left" w:pos="458" w:leader="none"/>
              </w:tabs>
              <w:spacing w:lineRule="auto" w:line="247"/>
              <w:ind w:left="0" w:firstLine="34"/>
              <w:rPr/>
            </w:pPr>
            <w:r>
              <w:rPr/>
              <w:t>Технический</w:t>
            </w:r>
          </w:p>
        </w:tc>
        <w:tc>
          <w:tcPr>
            <w:tcW w:w="6522"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426" w:leader="none"/>
                <w:tab w:val="left" w:pos="461" w:leader="none"/>
              </w:tabs>
              <w:spacing w:lineRule="auto" w:line="247"/>
              <w:ind w:left="0" w:firstLine="36"/>
              <w:rPr/>
            </w:pPr>
            <w:r>
              <w:rPr/>
              <w:t>Директор по эксплуатации - главный инженер ООО «СНРГ»</w:t>
            </w:r>
          </w:p>
        </w:tc>
      </w:tr>
      <w:tr>
        <w:trPr/>
        <w:tc>
          <w:tcPr>
            <w:tcW w:w="5825" w:type="dxa"/>
            <w:tcBorders>
              <w:top w:val="single" w:sz="4" w:space="0" w:color="000000"/>
              <w:left w:val="single" w:sz="4" w:space="0" w:color="000000"/>
              <w:bottom w:val="single" w:sz="4" w:space="0" w:color="000000"/>
              <w:right w:val="single" w:sz="4" w:space="0" w:color="000000"/>
            </w:tcBorders>
            <w:vAlign w:val="bottom"/>
          </w:tcPr>
          <w:p>
            <w:pPr>
              <w:pStyle w:val="Standard"/>
              <w:widowControl w:val="false"/>
              <w:ind w:firstLine="47"/>
              <w:rPr/>
            </w:pPr>
            <w:r>
              <w:rPr>
                <w:color w:val="000000"/>
              </w:rPr>
              <w:t>DTK 8.2 (Кладовая L8.06.04)</w:t>
            </w:r>
          </w:p>
        </w:tc>
        <w:tc>
          <w:tcPr>
            <w:tcW w:w="1983"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176" w:leader="none"/>
                <w:tab w:val="left" w:pos="458" w:leader="none"/>
              </w:tabs>
              <w:spacing w:lineRule="auto" w:line="247"/>
              <w:ind w:left="0" w:firstLine="34"/>
              <w:rPr/>
            </w:pPr>
            <w:r>
              <w:rPr/>
              <w:t>Технический</w:t>
            </w:r>
          </w:p>
        </w:tc>
        <w:tc>
          <w:tcPr>
            <w:tcW w:w="6522" w:type="dxa"/>
            <w:tcBorders>
              <w:top w:val="single" w:sz="4" w:space="0" w:color="000000"/>
              <w:left w:val="single" w:sz="4" w:space="0" w:color="000000"/>
              <w:bottom w:val="single" w:sz="4" w:space="0" w:color="000000"/>
              <w:right w:val="single" w:sz="4" w:space="0" w:color="000000"/>
            </w:tcBorders>
          </w:tcPr>
          <w:p>
            <w:pPr>
              <w:pStyle w:val="ListParagraph"/>
              <w:widowControl w:val="false"/>
              <w:spacing w:lineRule="auto" w:line="247"/>
              <w:ind w:left="0" w:firstLine="36"/>
              <w:rPr/>
            </w:pPr>
            <w:r>
              <w:rPr/>
              <w:t>Директор по эксплуатации - главный инженер ООО «СНРГ»</w:t>
            </w:r>
          </w:p>
        </w:tc>
      </w:tr>
      <w:tr>
        <w:trPr/>
        <w:tc>
          <w:tcPr>
            <w:tcW w:w="5825" w:type="dxa"/>
            <w:tcBorders>
              <w:top w:val="single" w:sz="4" w:space="0" w:color="000000"/>
              <w:left w:val="single" w:sz="4" w:space="0" w:color="000000"/>
              <w:bottom w:val="single" w:sz="4" w:space="0" w:color="000000"/>
              <w:right w:val="single" w:sz="4" w:space="0" w:color="000000"/>
            </w:tcBorders>
            <w:vAlign w:val="bottom"/>
          </w:tcPr>
          <w:p>
            <w:pPr>
              <w:pStyle w:val="Standard"/>
              <w:widowControl w:val="false"/>
              <w:ind w:firstLine="47"/>
              <w:rPr/>
            </w:pPr>
            <w:r>
              <w:rPr>
                <w:color w:val="000000"/>
              </w:rPr>
              <w:t>DTK 8.12 (Кладовая лифтовой холл L8.02.04)</w:t>
            </w:r>
          </w:p>
        </w:tc>
        <w:tc>
          <w:tcPr>
            <w:tcW w:w="1983"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176" w:leader="none"/>
                <w:tab w:val="left" w:pos="458" w:leader="none"/>
              </w:tabs>
              <w:spacing w:lineRule="auto" w:line="247"/>
              <w:ind w:left="0" w:firstLine="34"/>
              <w:rPr/>
            </w:pPr>
            <w:r>
              <w:rPr/>
              <w:t>Технический</w:t>
            </w:r>
          </w:p>
        </w:tc>
        <w:tc>
          <w:tcPr>
            <w:tcW w:w="6522" w:type="dxa"/>
            <w:tcBorders>
              <w:top w:val="single" w:sz="4" w:space="0" w:color="000000"/>
              <w:left w:val="single" w:sz="4" w:space="0" w:color="000000"/>
              <w:bottom w:val="single" w:sz="4" w:space="0" w:color="000000"/>
              <w:right w:val="single" w:sz="4" w:space="0" w:color="000000"/>
            </w:tcBorders>
          </w:tcPr>
          <w:p>
            <w:pPr>
              <w:pStyle w:val="ListParagraph"/>
              <w:widowControl w:val="false"/>
              <w:spacing w:lineRule="auto" w:line="247"/>
              <w:ind w:left="0" w:firstLine="36"/>
              <w:rPr/>
            </w:pPr>
            <w:r>
              <w:rPr/>
              <w:t>Директор по эксплуатации - главный инженер ООО «СНРГ»</w:t>
            </w:r>
          </w:p>
        </w:tc>
      </w:tr>
      <w:tr>
        <w:trPr/>
        <w:tc>
          <w:tcPr>
            <w:tcW w:w="5825" w:type="dxa"/>
            <w:tcBorders>
              <w:top w:val="single" w:sz="4" w:space="0" w:color="000000"/>
              <w:left w:val="single" w:sz="4" w:space="0" w:color="000000"/>
              <w:bottom w:val="single" w:sz="4" w:space="0" w:color="000000"/>
              <w:right w:val="single" w:sz="4" w:space="0" w:color="000000"/>
            </w:tcBorders>
            <w:vAlign w:val="bottom"/>
          </w:tcPr>
          <w:p>
            <w:pPr>
              <w:pStyle w:val="Standard"/>
              <w:widowControl w:val="false"/>
              <w:ind w:firstLine="47"/>
              <w:rPr/>
            </w:pPr>
            <w:r>
              <w:rPr>
                <w:color w:val="000000"/>
              </w:rPr>
              <w:t>DTK 8.4 (Электрощитовая L8.02.03)</w:t>
            </w:r>
          </w:p>
        </w:tc>
        <w:tc>
          <w:tcPr>
            <w:tcW w:w="1983"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176" w:leader="none"/>
                <w:tab w:val="left" w:pos="458" w:leader="none"/>
              </w:tabs>
              <w:spacing w:lineRule="auto" w:line="247"/>
              <w:ind w:left="0" w:firstLine="34"/>
              <w:rPr/>
            </w:pPr>
            <w:r>
              <w:rPr/>
              <w:t>Технический</w:t>
            </w:r>
          </w:p>
        </w:tc>
        <w:tc>
          <w:tcPr>
            <w:tcW w:w="6522" w:type="dxa"/>
            <w:tcBorders>
              <w:top w:val="single" w:sz="4" w:space="0" w:color="000000"/>
              <w:left w:val="single" w:sz="4" w:space="0" w:color="000000"/>
              <w:bottom w:val="single" w:sz="4" w:space="0" w:color="000000"/>
              <w:right w:val="single" w:sz="4" w:space="0" w:color="000000"/>
            </w:tcBorders>
          </w:tcPr>
          <w:p>
            <w:pPr>
              <w:pStyle w:val="ListParagraph"/>
              <w:widowControl w:val="false"/>
              <w:spacing w:lineRule="auto" w:line="247"/>
              <w:ind w:left="0" w:firstLine="36"/>
              <w:rPr/>
            </w:pPr>
            <w:r>
              <w:rPr/>
              <w:t>Директор по эксплуатации - главный инженер ООО «СНРГ»</w:t>
            </w:r>
          </w:p>
        </w:tc>
      </w:tr>
      <w:tr>
        <w:trPr/>
        <w:tc>
          <w:tcPr>
            <w:tcW w:w="5825" w:type="dxa"/>
            <w:tcBorders>
              <w:top w:val="single" w:sz="4" w:space="0" w:color="000000"/>
              <w:left w:val="single" w:sz="4" w:space="0" w:color="000000"/>
              <w:bottom w:val="single" w:sz="4" w:space="0" w:color="000000"/>
              <w:right w:val="single" w:sz="4" w:space="0" w:color="000000"/>
            </w:tcBorders>
            <w:vAlign w:val="bottom"/>
          </w:tcPr>
          <w:p>
            <w:pPr>
              <w:pStyle w:val="Standard"/>
              <w:widowControl w:val="false"/>
              <w:ind w:firstLine="47"/>
              <w:rPr/>
            </w:pPr>
            <w:r>
              <w:rPr>
                <w:color w:val="000000"/>
              </w:rPr>
              <w:t>DTK 8.26 (Инженерное помещение L8.02.01)</w:t>
            </w:r>
          </w:p>
        </w:tc>
        <w:tc>
          <w:tcPr>
            <w:tcW w:w="1983"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176" w:leader="none"/>
                <w:tab w:val="left" w:pos="458" w:leader="none"/>
              </w:tabs>
              <w:spacing w:lineRule="auto" w:line="247"/>
              <w:ind w:left="0" w:firstLine="34"/>
              <w:rPr/>
            </w:pPr>
            <w:r>
              <w:rPr/>
              <w:t>Технический</w:t>
            </w:r>
          </w:p>
        </w:tc>
        <w:tc>
          <w:tcPr>
            <w:tcW w:w="6522" w:type="dxa"/>
            <w:tcBorders>
              <w:top w:val="single" w:sz="4" w:space="0" w:color="000000"/>
              <w:left w:val="single" w:sz="4" w:space="0" w:color="000000"/>
              <w:bottom w:val="single" w:sz="4" w:space="0" w:color="000000"/>
              <w:right w:val="single" w:sz="4" w:space="0" w:color="000000"/>
            </w:tcBorders>
          </w:tcPr>
          <w:p>
            <w:pPr>
              <w:pStyle w:val="ListParagraph"/>
              <w:widowControl w:val="false"/>
              <w:spacing w:lineRule="auto" w:line="247"/>
              <w:ind w:left="0" w:firstLine="36"/>
              <w:rPr/>
            </w:pPr>
            <w:r>
              <w:rPr/>
              <w:t>Директор по эксплуатации - главный инженер ООО «СНРГ»</w:t>
            </w:r>
          </w:p>
        </w:tc>
      </w:tr>
      <w:tr>
        <w:trPr/>
        <w:tc>
          <w:tcPr>
            <w:tcW w:w="5825" w:type="dxa"/>
            <w:tcBorders>
              <w:top w:val="single" w:sz="4" w:space="0" w:color="000000"/>
              <w:left w:val="single" w:sz="4" w:space="0" w:color="000000"/>
              <w:bottom w:val="single" w:sz="4" w:space="0" w:color="000000"/>
              <w:right w:val="single" w:sz="4" w:space="0" w:color="000000"/>
            </w:tcBorders>
            <w:vAlign w:val="bottom"/>
          </w:tcPr>
          <w:p>
            <w:pPr>
              <w:pStyle w:val="Standard"/>
              <w:widowControl w:val="false"/>
              <w:ind w:firstLine="47"/>
              <w:rPr/>
            </w:pPr>
            <w:r>
              <w:rPr>
                <w:color w:val="000000"/>
              </w:rPr>
              <w:t>DTK 7.1 (IT-кладовая L7.06.05)</w:t>
            </w:r>
          </w:p>
        </w:tc>
        <w:tc>
          <w:tcPr>
            <w:tcW w:w="1983"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176" w:leader="none"/>
                <w:tab w:val="left" w:pos="458" w:leader="none"/>
              </w:tabs>
              <w:spacing w:lineRule="auto" w:line="247"/>
              <w:ind w:left="0" w:firstLine="34"/>
              <w:rPr/>
            </w:pPr>
            <w:r>
              <w:rPr/>
              <w:t>Технический</w:t>
            </w:r>
          </w:p>
        </w:tc>
        <w:tc>
          <w:tcPr>
            <w:tcW w:w="6522" w:type="dxa"/>
            <w:tcBorders>
              <w:top w:val="single" w:sz="4" w:space="0" w:color="000000"/>
              <w:left w:val="single" w:sz="4" w:space="0" w:color="000000"/>
              <w:bottom w:val="single" w:sz="4" w:space="0" w:color="000000"/>
              <w:right w:val="single" w:sz="4" w:space="0" w:color="000000"/>
            </w:tcBorders>
          </w:tcPr>
          <w:p>
            <w:pPr>
              <w:pStyle w:val="ListParagraph"/>
              <w:widowControl w:val="false"/>
              <w:spacing w:lineRule="auto" w:line="247"/>
              <w:ind w:left="0" w:firstLine="36"/>
              <w:rPr/>
            </w:pPr>
            <w:r>
              <w:rPr/>
              <w:t>Директор по эксплуатации - главный инженер ООО «СНРГ»</w:t>
            </w:r>
          </w:p>
        </w:tc>
      </w:tr>
      <w:tr>
        <w:trPr/>
        <w:tc>
          <w:tcPr>
            <w:tcW w:w="5825" w:type="dxa"/>
            <w:tcBorders>
              <w:top w:val="single" w:sz="4" w:space="0" w:color="000000"/>
              <w:left w:val="single" w:sz="4" w:space="0" w:color="000000"/>
              <w:bottom w:val="single" w:sz="4" w:space="0" w:color="000000"/>
              <w:right w:val="single" w:sz="4" w:space="0" w:color="000000"/>
            </w:tcBorders>
            <w:vAlign w:val="bottom"/>
          </w:tcPr>
          <w:p>
            <w:pPr>
              <w:pStyle w:val="Standard"/>
              <w:widowControl w:val="false"/>
              <w:ind w:firstLine="47"/>
              <w:rPr/>
            </w:pPr>
            <w:r>
              <w:rPr>
                <w:color w:val="000000"/>
              </w:rPr>
              <w:t>DTK 7.2 (Кладовая L7.06.04)</w:t>
            </w:r>
          </w:p>
        </w:tc>
        <w:tc>
          <w:tcPr>
            <w:tcW w:w="1983"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176" w:leader="none"/>
                <w:tab w:val="left" w:pos="458" w:leader="none"/>
              </w:tabs>
              <w:spacing w:lineRule="auto" w:line="247"/>
              <w:ind w:left="0" w:firstLine="34"/>
              <w:rPr/>
            </w:pPr>
            <w:r>
              <w:rPr/>
              <w:t>Технический</w:t>
            </w:r>
          </w:p>
        </w:tc>
        <w:tc>
          <w:tcPr>
            <w:tcW w:w="6522" w:type="dxa"/>
            <w:tcBorders>
              <w:top w:val="single" w:sz="4" w:space="0" w:color="000000"/>
              <w:left w:val="single" w:sz="4" w:space="0" w:color="000000"/>
              <w:bottom w:val="single" w:sz="4" w:space="0" w:color="000000"/>
              <w:right w:val="single" w:sz="4" w:space="0" w:color="000000"/>
            </w:tcBorders>
          </w:tcPr>
          <w:p>
            <w:pPr>
              <w:pStyle w:val="ListParagraph"/>
              <w:widowControl w:val="false"/>
              <w:spacing w:lineRule="auto" w:line="247"/>
              <w:ind w:left="0" w:firstLine="36"/>
              <w:rPr/>
            </w:pPr>
            <w:r>
              <w:rPr/>
              <w:t>Директор по эксплуатации - главный инженер ООО «СНРГ»</w:t>
            </w:r>
          </w:p>
        </w:tc>
      </w:tr>
      <w:tr>
        <w:trPr/>
        <w:tc>
          <w:tcPr>
            <w:tcW w:w="5825" w:type="dxa"/>
            <w:tcBorders>
              <w:top w:val="single" w:sz="4" w:space="0" w:color="000000"/>
              <w:left w:val="single" w:sz="4" w:space="0" w:color="000000"/>
              <w:bottom w:val="single" w:sz="4" w:space="0" w:color="000000"/>
              <w:right w:val="single" w:sz="4" w:space="0" w:color="000000"/>
            </w:tcBorders>
            <w:vAlign w:val="bottom"/>
          </w:tcPr>
          <w:p>
            <w:pPr>
              <w:pStyle w:val="Standard"/>
              <w:widowControl w:val="false"/>
              <w:ind w:firstLine="47"/>
              <w:rPr/>
            </w:pPr>
            <w:r>
              <w:rPr>
                <w:color w:val="000000"/>
              </w:rPr>
              <w:t>DTK 7.12 (Кладовая лифтовой холл L7.02.04)</w:t>
            </w:r>
          </w:p>
        </w:tc>
        <w:tc>
          <w:tcPr>
            <w:tcW w:w="1983"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176" w:leader="none"/>
                <w:tab w:val="left" w:pos="458" w:leader="none"/>
              </w:tabs>
              <w:spacing w:lineRule="auto" w:line="247"/>
              <w:ind w:left="0" w:firstLine="34"/>
              <w:rPr/>
            </w:pPr>
            <w:r>
              <w:rPr/>
              <w:t>Технический</w:t>
            </w:r>
          </w:p>
        </w:tc>
        <w:tc>
          <w:tcPr>
            <w:tcW w:w="6522" w:type="dxa"/>
            <w:tcBorders>
              <w:top w:val="single" w:sz="4" w:space="0" w:color="000000"/>
              <w:left w:val="single" w:sz="4" w:space="0" w:color="000000"/>
              <w:bottom w:val="single" w:sz="4" w:space="0" w:color="000000"/>
              <w:right w:val="single" w:sz="4" w:space="0" w:color="000000"/>
            </w:tcBorders>
          </w:tcPr>
          <w:p>
            <w:pPr>
              <w:pStyle w:val="ListParagraph"/>
              <w:widowControl w:val="false"/>
              <w:spacing w:lineRule="auto" w:line="247"/>
              <w:ind w:left="0" w:firstLine="36"/>
              <w:rPr/>
            </w:pPr>
            <w:r>
              <w:rPr/>
              <w:t>Директор по эксплуатации - главный инженер ООО «СНРГ»</w:t>
            </w:r>
          </w:p>
        </w:tc>
      </w:tr>
      <w:tr>
        <w:trPr/>
        <w:tc>
          <w:tcPr>
            <w:tcW w:w="5825" w:type="dxa"/>
            <w:tcBorders>
              <w:top w:val="single" w:sz="4" w:space="0" w:color="000000"/>
              <w:left w:val="single" w:sz="4" w:space="0" w:color="000000"/>
              <w:bottom w:val="single" w:sz="4" w:space="0" w:color="000000"/>
              <w:right w:val="single" w:sz="4" w:space="0" w:color="000000"/>
            </w:tcBorders>
            <w:vAlign w:val="bottom"/>
          </w:tcPr>
          <w:p>
            <w:pPr>
              <w:pStyle w:val="Standard"/>
              <w:widowControl w:val="false"/>
              <w:ind w:firstLine="47"/>
              <w:rPr/>
            </w:pPr>
            <w:r>
              <w:rPr>
                <w:color w:val="000000"/>
              </w:rPr>
              <w:t>DTK 7.4 (Электрощитовая L7.02.03)</w:t>
            </w:r>
          </w:p>
        </w:tc>
        <w:tc>
          <w:tcPr>
            <w:tcW w:w="1983"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176" w:leader="none"/>
                <w:tab w:val="left" w:pos="458" w:leader="none"/>
              </w:tabs>
              <w:spacing w:lineRule="auto" w:line="247"/>
              <w:ind w:left="0" w:firstLine="34"/>
              <w:rPr/>
            </w:pPr>
            <w:r>
              <w:rPr/>
              <w:t>Технический</w:t>
            </w:r>
          </w:p>
        </w:tc>
        <w:tc>
          <w:tcPr>
            <w:tcW w:w="6522" w:type="dxa"/>
            <w:tcBorders>
              <w:top w:val="single" w:sz="4" w:space="0" w:color="000000"/>
              <w:left w:val="single" w:sz="4" w:space="0" w:color="000000"/>
              <w:bottom w:val="single" w:sz="4" w:space="0" w:color="000000"/>
              <w:right w:val="single" w:sz="4" w:space="0" w:color="000000"/>
            </w:tcBorders>
          </w:tcPr>
          <w:p>
            <w:pPr>
              <w:pStyle w:val="ListParagraph"/>
              <w:widowControl w:val="false"/>
              <w:spacing w:lineRule="auto" w:line="247"/>
              <w:ind w:left="0" w:firstLine="36"/>
              <w:rPr/>
            </w:pPr>
            <w:r>
              <w:rPr/>
              <w:t>Директор по эксплуатации - главный инженер ООО «СНРГ»</w:t>
            </w:r>
          </w:p>
        </w:tc>
      </w:tr>
      <w:tr>
        <w:trPr/>
        <w:tc>
          <w:tcPr>
            <w:tcW w:w="5825" w:type="dxa"/>
            <w:tcBorders>
              <w:top w:val="single" w:sz="4" w:space="0" w:color="000000"/>
              <w:left w:val="single" w:sz="4" w:space="0" w:color="000000"/>
              <w:bottom w:val="single" w:sz="4" w:space="0" w:color="000000"/>
              <w:right w:val="single" w:sz="4" w:space="0" w:color="000000"/>
            </w:tcBorders>
            <w:vAlign w:val="bottom"/>
          </w:tcPr>
          <w:p>
            <w:pPr>
              <w:pStyle w:val="Standard"/>
              <w:widowControl w:val="false"/>
              <w:ind w:firstLine="47"/>
              <w:rPr/>
            </w:pPr>
            <w:r>
              <w:rPr>
                <w:color w:val="000000"/>
              </w:rPr>
              <w:t>DTK 7.25 (Инженерное помещение L7.02.01)</w:t>
            </w:r>
          </w:p>
        </w:tc>
        <w:tc>
          <w:tcPr>
            <w:tcW w:w="1983"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176" w:leader="none"/>
                <w:tab w:val="left" w:pos="458" w:leader="none"/>
              </w:tabs>
              <w:spacing w:lineRule="auto" w:line="247"/>
              <w:ind w:left="0" w:firstLine="34"/>
              <w:rPr/>
            </w:pPr>
            <w:r>
              <w:rPr/>
              <w:t>Технический</w:t>
            </w:r>
          </w:p>
        </w:tc>
        <w:tc>
          <w:tcPr>
            <w:tcW w:w="6522" w:type="dxa"/>
            <w:tcBorders>
              <w:top w:val="single" w:sz="4" w:space="0" w:color="000000"/>
              <w:left w:val="single" w:sz="4" w:space="0" w:color="000000"/>
              <w:bottom w:val="single" w:sz="4" w:space="0" w:color="000000"/>
              <w:right w:val="single" w:sz="4" w:space="0" w:color="000000"/>
            </w:tcBorders>
          </w:tcPr>
          <w:p>
            <w:pPr>
              <w:pStyle w:val="ListParagraph"/>
              <w:widowControl w:val="false"/>
              <w:spacing w:lineRule="auto" w:line="247"/>
              <w:ind w:left="0" w:firstLine="36"/>
              <w:rPr/>
            </w:pPr>
            <w:r>
              <w:rPr/>
              <w:t>Директор по эксплуатации - главный инженер ООО «СНРГ»</w:t>
            </w:r>
          </w:p>
        </w:tc>
      </w:tr>
      <w:tr>
        <w:trPr/>
        <w:tc>
          <w:tcPr>
            <w:tcW w:w="5825" w:type="dxa"/>
            <w:tcBorders>
              <w:top w:val="single" w:sz="4" w:space="0" w:color="000000"/>
              <w:left w:val="single" w:sz="4" w:space="0" w:color="000000"/>
              <w:bottom w:val="single" w:sz="4" w:space="0" w:color="000000"/>
              <w:right w:val="single" w:sz="4" w:space="0" w:color="000000"/>
            </w:tcBorders>
            <w:vAlign w:val="bottom"/>
          </w:tcPr>
          <w:p>
            <w:pPr>
              <w:pStyle w:val="Standard"/>
              <w:widowControl w:val="false"/>
              <w:ind w:firstLine="47"/>
              <w:rPr/>
            </w:pPr>
            <w:r>
              <w:rPr>
                <w:color w:val="000000"/>
              </w:rPr>
              <w:t>DTK 6.1 (IT-кладовая L6.06.05)</w:t>
            </w:r>
          </w:p>
        </w:tc>
        <w:tc>
          <w:tcPr>
            <w:tcW w:w="1983"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176" w:leader="none"/>
                <w:tab w:val="left" w:pos="458" w:leader="none"/>
              </w:tabs>
              <w:spacing w:lineRule="auto" w:line="247"/>
              <w:ind w:left="0" w:firstLine="34"/>
              <w:rPr/>
            </w:pPr>
            <w:r>
              <w:rPr/>
              <w:t>Технический</w:t>
            </w:r>
          </w:p>
        </w:tc>
        <w:tc>
          <w:tcPr>
            <w:tcW w:w="6522" w:type="dxa"/>
            <w:tcBorders>
              <w:top w:val="single" w:sz="4" w:space="0" w:color="000000"/>
              <w:left w:val="single" w:sz="4" w:space="0" w:color="000000"/>
              <w:bottom w:val="single" w:sz="4" w:space="0" w:color="000000"/>
              <w:right w:val="single" w:sz="4" w:space="0" w:color="000000"/>
            </w:tcBorders>
          </w:tcPr>
          <w:p>
            <w:pPr>
              <w:pStyle w:val="ListParagraph"/>
              <w:widowControl w:val="false"/>
              <w:spacing w:lineRule="auto" w:line="247"/>
              <w:ind w:left="0" w:firstLine="36"/>
              <w:rPr/>
            </w:pPr>
            <w:r>
              <w:rPr/>
              <w:t>Директор по эксплуатации - главный инженер ООО «СНРГ»</w:t>
            </w:r>
          </w:p>
        </w:tc>
      </w:tr>
      <w:tr>
        <w:trPr/>
        <w:tc>
          <w:tcPr>
            <w:tcW w:w="5825" w:type="dxa"/>
            <w:tcBorders>
              <w:top w:val="single" w:sz="4" w:space="0" w:color="000000"/>
              <w:left w:val="single" w:sz="4" w:space="0" w:color="000000"/>
              <w:bottom w:val="single" w:sz="4" w:space="0" w:color="000000"/>
              <w:right w:val="single" w:sz="4" w:space="0" w:color="000000"/>
            </w:tcBorders>
            <w:vAlign w:val="bottom"/>
          </w:tcPr>
          <w:p>
            <w:pPr>
              <w:pStyle w:val="ListParagraph"/>
              <w:widowControl w:val="false"/>
              <w:tabs>
                <w:tab w:val="clear" w:pos="709"/>
                <w:tab w:val="left" w:pos="426" w:leader="none"/>
                <w:tab w:val="left" w:pos="1134" w:leader="none"/>
              </w:tabs>
              <w:spacing w:lineRule="auto" w:line="247"/>
              <w:ind w:left="0" w:firstLine="47"/>
              <w:rPr>
                <w:color w:val="000000"/>
              </w:rPr>
            </w:pPr>
            <w:r>
              <w:rPr>
                <w:color w:val="000000"/>
              </w:rPr>
              <w:t>DTK 6.2 (Кладовая L6.06.04)</w:t>
            </w:r>
          </w:p>
        </w:tc>
        <w:tc>
          <w:tcPr>
            <w:tcW w:w="1983"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176" w:leader="none"/>
                <w:tab w:val="left" w:pos="458" w:leader="none"/>
              </w:tabs>
              <w:spacing w:lineRule="auto" w:line="247"/>
              <w:ind w:left="0" w:firstLine="34"/>
              <w:rPr/>
            </w:pPr>
            <w:r>
              <w:rPr/>
              <w:t>Технический</w:t>
            </w:r>
          </w:p>
        </w:tc>
        <w:tc>
          <w:tcPr>
            <w:tcW w:w="6522" w:type="dxa"/>
            <w:tcBorders>
              <w:top w:val="single" w:sz="4" w:space="0" w:color="000000"/>
              <w:left w:val="single" w:sz="4" w:space="0" w:color="000000"/>
              <w:bottom w:val="single" w:sz="4" w:space="0" w:color="000000"/>
              <w:right w:val="single" w:sz="4" w:space="0" w:color="000000"/>
            </w:tcBorders>
          </w:tcPr>
          <w:p>
            <w:pPr>
              <w:pStyle w:val="ListParagraph"/>
              <w:widowControl w:val="false"/>
              <w:spacing w:lineRule="auto" w:line="247"/>
              <w:ind w:left="0" w:firstLine="36"/>
              <w:rPr/>
            </w:pPr>
            <w:r>
              <w:rPr/>
              <w:t>Директор по эксплуатации - главный инженер ООО «СНРГ»</w:t>
            </w:r>
          </w:p>
        </w:tc>
      </w:tr>
      <w:tr>
        <w:trPr/>
        <w:tc>
          <w:tcPr>
            <w:tcW w:w="5825" w:type="dxa"/>
            <w:tcBorders>
              <w:top w:val="single" w:sz="4" w:space="0" w:color="000000"/>
              <w:left w:val="single" w:sz="4" w:space="0" w:color="000000"/>
              <w:bottom w:val="single" w:sz="4" w:space="0" w:color="000000"/>
              <w:right w:val="single" w:sz="4" w:space="0" w:color="000000"/>
            </w:tcBorders>
            <w:vAlign w:val="bottom"/>
          </w:tcPr>
          <w:p>
            <w:pPr>
              <w:pStyle w:val="ListParagraph"/>
              <w:widowControl w:val="false"/>
              <w:tabs>
                <w:tab w:val="clear" w:pos="709"/>
                <w:tab w:val="left" w:pos="426" w:leader="none"/>
                <w:tab w:val="left" w:pos="1134" w:leader="none"/>
              </w:tabs>
              <w:spacing w:lineRule="auto" w:line="247"/>
              <w:ind w:left="0" w:firstLine="47"/>
              <w:rPr>
                <w:color w:val="000000"/>
              </w:rPr>
            </w:pPr>
            <w:r>
              <w:rPr>
                <w:color w:val="000000"/>
              </w:rPr>
              <w:t>DTK 6.12 (Кладовая лифтовой холл L6.02.04)</w:t>
            </w:r>
          </w:p>
        </w:tc>
        <w:tc>
          <w:tcPr>
            <w:tcW w:w="1983"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176" w:leader="none"/>
                <w:tab w:val="left" w:pos="458" w:leader="none"/>
              </w:tabs>
              <w:spacing w:lineRule="auto" w:line="247"/>
              <w:ind w:left="0" w:firstLine="34"/>
              <w:rPr/>
            </w:pPr>
            <w:r>
              <w:rPr/>
              <w:t>Технический</w:t>
            </w:r>
          </w:p>
        </w:tc>
        <w:tc>
          <w:tcPr>
            <w:tcW w:w="6522" w:type="dxa"/>
            <w:tcBorders>
              <w:top w:val="single" w:sz="4" w:space="0" w:color="000000"/>
              <w:left w:val="single" w:sz="4" w:space="0" w:color="000000"/>
              <w:bottom w:val="single" w:sz="4" w:space="0" w:color="000000"/>
              <w:right w:val="single" w:sz="4" w:space="0" w:color="000000"/>
            </w:tcBorders>
          </w:tcPr>
          <w:p>
            <w:pPr>
              <w:pStyle w:val="ListParagraph"/>
              <w:widowControl w:val="false"/>
              <w:spacing w:lineRule="auto" w:line="247"/>
              <w:ind w:left="0" w:firstLine="36"/>
              <w:rPr/>
            </w:pPr>
            <w:r>
              <w:rPr/>
              <w:t>Директор по эксплуатации - главный инженер ООО «СНРГ»</w:t>
            </w:r>
          </w:p>
        </w:tc>
      </w:tr>
      <w:tr>
        <w:trPr/>
        <w:tc>
          <w:tcPr>
            <w:tcW w:w="5825" w:type="dxa"/>
            <w:tcBorders>
              <w:top w:val="single" w:sz="4" w:space="0" w:color="000000"/>
              <w:left w:val="single" w:sz="4" w:space="0" w:color="000000"/>
              <w:bottom w:val="single" w:sz="4" w:space="0" w:color="000000"/>
              <w:right w:val="single" w:sz="4" w:space="0" w:color="000000"/>
            </w:tcBorders>
            <w:vAlign w:val="bottom"/>
          </w:tcPr>
          <w:p>
            <w:pPr>
              <w:pStyle w:val="ListParagraph"/>
              <w:widowControl w:val="false"/>
              <w:tabs>
                <w:tab w:val="clear" w:pos="709"/>
                <w:tab w:val="left" w:pos="426" w:leader="none"/>
                <w:tab w:val="left" w:pos="1134" w:leader="none"/>
              </w:tabs>
              <w:spacing w:lineRule="auto" w:line="247"/>
              <w:ind w:left="0" w:firstLine="47"/>
              <w:rPr>
                <w:color w:val="000000"/>
              </w:rPr>
            </w:pPr>
            <w:r>
              <w:rPr>
                <w:color w:val="000000"/>
              </w:rPr>
              <w:t>DTK 6.4 (Электрощитовая L6.02.03)</w:t>
            </w:r>
          </w:p>
        </w:tc>
        <w:tc>
          <w:tcPr>
            <w:tcW w:w="1983"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176" w:leader="none"/>
                <w:tab w:val="left" w:pos="458" w:leader="none"/>
              </w:tabs>
              <w:spacing w:lineRule="auto" w:line="247"/>
              <w:ind w:left="0" w:firstLine="34"/>
              <w:rPr/>
            </w:pPr>
            <w:r>
              <w:rPr/>
              <w:t>Технический</w:t>
            </w:r>
          </w:p>
        </w:tc>
        <w:tc>
          <w:tcPr>
            <w:tcW w:w="6522" w:type="dxa"/>
            <w:tcBorders>
              <w:top w:val="single" w:sz="4" w:space="0" w:color="000000"/>
              <w:left w:val="single" w:sz="4" w:space="0" w:color="000000"/>
              <w:bottom w:val="single" w:sz="4" w:space="0" w:color="000000"/>
              <w:right w:val="single" w:sz="4" w:space="0" w:color="000000"/>
            </w:tcBorders>
          </w:tcPr>
          <w:p>
            <w:pPr>
              <w:pStyle w:val="ListParagraph"/>
              <w:widowControl w:val="false"/>
              <w:spacing w:lineRule="auto" w:line="247"/>
              <w:ind w:left="0" w:firstLine="36"/>
              <w:rPr/>
            </w:pPr>
            <w:r>
              <w:rPr/>
              <w:t>Директор по эксплуатации - главный инженер ООО «СНРГ»</w:t>
            </w:r>
          </w:p>
        </w:tc>
      </w:tr>
      <w:tr>
        <w:trPr/>
        <w:tc>
          <w:tcPr>
            <w:tcW w:w="5825" w:type="dxa"/>
            <w:tcBorders>
              <w:top w:val="single" w:sz="4" w:space="0" w:color="000000"/>
              <w:left w:val="single" w:sz="4" w:space="0" w:color="000000"/>
              <w:bottom w:val="single" w:sz="4" w:space="0" w:color="000000"/>
              <w:right w:val="single" w:sz="4" w:space="0" w:color="000000"/>
            </w:tcBorders>
            <w:vAlign w:val="bottom"/>
          </w:tcPr>
          <w:p>
            <w:pPr>
              <w:pStyle w:val="ListParagraph"/>
              <w:widowControl w:val="false"/>
              <w:tabs>
                <w:tab w:val="clear" w:pos="709"/>
                <w:tab w:val="left" w:pos="426" w:leader="none"/>
                <w:tab w:val="left" w:pos="1134" w:leader="none"/>
              </w:tabs>
              <w:spacing w:lineRule="auto" w:line="247"/>
              <w:ind w:left="0" w:firstLine="47"/>
              <w:rPr>
                <w:color w:val="000000"/>
              </w:rPr>
            </w:pPr>
            <w:r>
              <w:rPr>
                <w:color w:val="000000"/>
              </w:rPr>
              <w:t>DTK 6.25 (Инженерное помещение L6.02.01)</w:t>
            </w:r>
          </w:p>
        </w:tc>
        <w:tc>
          <w:tcPr>
            <w:tcW w:w="1983"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176" w:leader="none"/>
                <w:tab w:val="left" w:pos="458" w:leader="none"/>
              </w:tabs>
              <w:spacing w:lineRule="auto" w:line="247"/>
              <w:ind w:left="0" w:firstLine="34"/>
              <w:rPr/>
            </w:pPr>
            <w:r>
              <w:rPr/>
              <w:t>Технический</w:t>
            </w:r>
          </w:p>
        </w:tc>
        <w:tc>
          <w:tcPr>
            <w:tcW w:w="6522" w:type="dxa"/>
            <w:tcBorders>
              <w:top w:val="single" w:sz="4" w:space="0" w:color="000000"/>
              <w:left w:val="single" w:sz="4" w:space="0" w:color="000000"/>
              <w:bottom w:val="single" w:sz="4" w:space="0" w:color="000000"/>
              <w:right w:val="single" w:sz="4" w:space="0" w:color="000000"/>
            </w:tcBorders>
          </w:tcPr>
          <w:p>
            <w:pPr>
              <w:pStyle w:val="ListParagraph"/>
              <w:widowControl w:val="false"/>
              <w:spacing w:lineRule="auto" w:line="247"/>
              <w:ind w:left="0" w:firstLine="36"/>
              <w:rPr/>
            </w:pPr>
            <w:r>
              <w:rPr/>
              <w:t>Директор по эксплуатации - главный инженер ООО «СНРГ»</w:t>
            </w:r>
          </w:p>
        </w:tc>
      </w:tr>
      <w:tr>
        <w:trPr/>
        <w:tc>
          <w:tcPr>
            <w:tcW w:w="5825" w:type="dxa"/>
            <w:tcBorders>
              <w:top w:val="single" w:sz="4" w:space="0" w:color="000000"/>
              <w:left w:val="single" w:sz="4" w:space="0" w:color="000000"/>
              <w:bottom w:val="single" w:sz="4" w:space="0" w:color="000000"/>
              <w:right w:val="single" w:sz="4" w:space="0" w:color="000000"/>
            </w:tcBorders>
            <w:vAlign w:val="bottom"/>
          </w:tcPr>
          <w:p>
            <w:pPr>
              <w:pStyle w:val="ListParagraph"/>
              <w:widowControl w:val="false"/>
              <w:tabs>
                <w:tab w:val="clear" w:pos="709"/>
                <w:tab w:val="left" w:pos="426" w:leader="none"/>
                <w:tab w:val="left" w:pos="1134" w:leader="none"/>
              </w:tabs>
              <w:spacing w:lineRule="auto" w:line="247"/>
              <w:ind w:left="0" w:firstLine="47"/>
              <w:rPr>
                <w:color w:val="000000"/>
              </w:rPr>
            </w:pPr>
            <w:r>
              <w:rPr>
                <w:color w:val="000000"/>
              </w:rPr>
              <w:t>DTK 5.1 (IT-кладовая L5.06.05)</w:t>
            </w:r>
          </w:p>
        </w:tc>
        <w:tc>
          <w:tcPr>
            <w:tcW w:w="1983"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176" w:leader="none"/>
                <w:tab w:val="left" w:pos="458" w:leader="none"/>
              </w:tabs>
              <w:spacing w:lineRule="auto" w:line="247"/>
              <w:ind w:left="0" w:firstLine="34"/>
              <w:rPr/>
            </w:pPr>
            <w:r>
              <w:rPr/>
              <w:t>Технический</w:t>
            </w:r>
          </w:p>
        </w:tc>
        <w:tc>
          <w:tcPr>
            <w:tcW w:w="6522" w:type="dxa"/>
            <w:tcBorders>
              <w:top w:val="single" w:sz="4" w:space="0" w:color="000000"/>
              <w:left w:val="single" w:sz="4" w:space="0" w:color="000000"/>
              <w:bottom w:val="single" w:sz="4" w:space="0" w:color="000000"/>
              <w:right w:val="single" w:sz="4" w:space="0" w:color="000000"/>
            </w:tcBorders>
          </w:tcPr>
          <w:p>
            <w:pPr>
              <w:pStyle w:val="ListParagraph"/>
              <w:widowControl w:val="false"/>
              <w:spacing w:lineRule="auto" w:line="247"/>
              <w:ind w:left="0" w:firstLine="36"/>
              <w:rPr/>
            </w:pPr>
            <w:r>
              <w:rPr/>
              <w:t>Директор по эксплуатации - главный инженер ООО «СНРГ»</w:t>
            </w:r>
          </w:p>
        </w:tc>
      </w:tr>
      <w:tr>
        <w:trPr/>
        <w:tc>
          <w:tcPr>
            <w:tcW w:w="5825" w:type="dxa"/>
            <w:tcBorders>
              <w:top w:val="single" w:sz="4" w:space="0" w:color="000000"/>
              <w:left w:val="single" w:sz="4" w:space="0" w:color="000000"/>
              <w:bottom w:val="single" w:sz="4" w:space="0" w:color="000000"/>
              <w:right w:val="single" w:sz="4" w:space="0" w:color="000000"/>
            </w:tcBorders>
            <w:vAlign w:val="bottom"/>
          </w:tcPr>
          <w:p>
            <w:pPr>
              <w:pStyle w:val="ListParagraph"/>
              <w:widowControl w:val="false"/>
              <w:tabs>
                <w:tab w:val="clear" w:pos="709"/>
                <w:tab w:val="left" w:pos="426" w:leader="none"/>
                <w:tab w:val="left" w:pos="1134" w:leader="none"/>
              </w:tabs>
              <w:spacing w:lineRule="auto" w:line="247"/>
              <w:ind w:left="0" w:firstLine="47"/>
              <w:rPr>
                <w:color w:val="000000"/>
              </w:rPr>
            </w:pPr>
            <w:r>
              <w:rPr>
                <w:color w:val="000000"/>
              </w:rPr>
              <w:t>DTK 5.2 (Кладовая L5.06.04)</w:t>
            </w:r>
          </w:p>
        </w:tc>
        <w:tc>
          <w:tcPr>
            <w:tcW w:w="1983"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176" w:leader="none"/>
                <w:tab w:val="left" w:pos="458" w:leader="none"/>
              </w:tabs>
              <w:spacing w:lineRule="auto" w:line="247"/>
              <w:ind w:left="0" w:firstLine="34"/>
              <w:rPr/>
            </w:pPr>
            <w:r>
              <w:rPr/>
              <w:t>Технический</w:t>
            </w:r>
          </w:p>
        </w:tc>
        <w:tc>
          <w:tcPr>
            <w:tcW w:w="6522" w:type="dxa"/>
            <w:tcBorders>
              <w:top w:val="single" w:sz="4" w:space="0" w:color="000000"/>
              <w:left w:val="single" w:sz="4" w:space="0" w:color="000000"/>
              <w:bottom w:val="single" w:sz="4" w:space="0" w:color="000000"/>
              <w:right w:val="single" w:sz="4" w:space="0" w:color="000000"/>
            </w:tcBorders>
          </w:tcPr>
          <w:p>
            <w:pPr>
              <w:pStyle w:val="ListParagraph"/>
              <w:widowControl w:val="false"/>
              <w:spacing w:lineRule="auto" w:line="247"/>
              <w:ind w:left="0" w:firstLine="36"/>
              <w:rPr/>
            </w:pPr>
            <w:r>
              <w:rPr/>
              <w:t>Директор по эксплуатации - главный инженер ООО «СНРГ»</w:t>
            </w:r>
          </w:p>
        </w:tc>
      </w:tr>
      <w:tr>
        <w:trPr/>
        <w:tc>
          <w:tcPr>
            <w:tcW w:w="5825" w:type="dxa"/>
            <w:tcBorders>
              <w:top w:val="single" w:sz="4" w:space="0" w:color="000000"/>
              <w:left w:val="single" w:sz="4" w:space="0" w:color="000000"/>
              <w:bottom w:val="single" w:sz="4" w:space="0" w:color="000000"/>
              <w:right w:val="single" w:sz="4" w:space="0" w:color="000000"/>
            </w:tcBorders>
            <w:vAlign w:val="bottom"/>
          </w:tcPr>
          <w:p>
            <w:pPr>
              <w:pStyle w:val="ListParagraph"/>
              <w:widowControl w:val="false"/>
              <w:tabs>
                <w:tab w:val="clear" w:pos="709"/>
                <w:tab w:val="left" w:pos="426" w:leader="none"/>
                <w:tab w:val="left" w:pos="1134" w:leader="none"/>
              </w:tabs>
              <w:spacing w:lineRule="auto" w:line="247"/>
              <w:ind w:left="0" w:firstLine="47"/>
              <w:rPr>
                <w:color w:val="000000"/>
              </w:rPr>
            </w:pPr>
            <w:r>
              <w:rPr>
                <w:color w:val="000000"/>
              </w:rPr>
              <w:t>DTK 5.12 (Кладовая лифтовой холл L5.02.04)</w:t>
            </w:r>
          </w:p>
        </w:tc>
        <w:tc>
          <w:tcPr>
            <w:tcW w:w="1983"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176" w:leader="none"/>
                <w:tab w:val="left" w:pos="458" w:leader="none"/>
              </w:tabs>
              <w:spacing w:lineRule="auto" w:line="247"/>
              <w:ind w:left="0" w:firstLine="34"/>
              <w:rPr/>
            </w:pPr>
            <w:r>
              <w:rPr/>
              <w:t>Технический</w:t>
            </w:r>
          </w:p>
        </w:tc>
        <w:tc>
          <w:tcPr>
            <w:tcW w:w="6522" w:type="dxa"/>
            <w:tcBorders>
              <w:top w:val="single" w:sz="4" w:space="0" w:color="000000"/>
              <w:left w:val="single" w:sz="4" w:space="0" w:color="000000"/>
              <w:bottom w:val="single" w:sz="4" w:space="0" w:color="000000"/>
              <w:right w:val="single" w:sz="4" w:space="0" w:color="000000"/>
            </w:tcBorders>
          </w:tcPr>
          <w:p>
            <w:pPr>
              <w:pStyle w:val="ListParagraph"/>
              <w:widowControl w:val="false"/>
              <w:spacing w:lineRule="auto" w:line="247"/>
              <w:ind w:left="0" w:firstLine="36"/>
              <w:rPr/>
            </w:pPr>
            <w:r>
              <w:rPr/>
              <w:t>Директор по эксплуатации - главный инженер ООО «СНРГ»</w:t>
            </w:r>
          </w:p>
        </w:tc>
      </w:tr>
      <w:tr>
        <w:trPr/>
        <w:tc>
          <w:tcPr>
            <w:tcW w:w="5825" w:type="dxa"/>
            <w:tcBorders>
              <w:top w:val="single" w:sz="4" w:space="0" w:color="000000"/>
              <w:left w:val="single" w:sz="4" w:space="0" w:color="000000"/>
              <w:bottom w:val="single" w:sz="4" w:space="0" w:color="000000"/>
              <w:right w:val="single" w:sz="4" w:space="0" w:color="000000"/>
            </w:tcBorders>
            <w:vAlign w:val="bottom"/>
          </w:tcPr>
          <w:p>
            <w:pPr>
              <w:pStyle w:val="Standard"/>
              <w:widowControl w:val="false"/>
              <w:ind w:firstLine="47"/>
              <w:rPr/>
            </w:pPr>
            <w:r>
              <w:rPr>
                <w:color w:val="000000"/>
              </w:rPr>
              <w:t>DTK 5.4 (Электрощитовая L5.02.03)</w:t>
            </w:r>
          </w:p>
        </w:tc>
        <w:tc>
          <w:tcPr>
            <w:tcW w:w="1983"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176" w:leader="none"/>
                <w:tab w:val="left" w:pos="458" w:leader="none"/>
              </w:tabs>
              <w:spacing w:lineRule="auto" w:line="247"/>
              <w:ind w:left="0" w:firstLine="34"/>
              <w:rPr/>
            </w:pPr>
            <w:r>
              <w:rPr/>
              <w:t>Технический</w:t>
            </w:r>
          </w:p>
        </w:tc>
        <w:tc>
          <w:tcPr>
            <w:tcW w:w="6522" w:type="dxa"/>
            <w:tcBorders>
              <w:top w:val="single" w:sz="4" w:space="0" w:color="000000"/>
              <w:left w:val="single" w:sz="4" w:space="0" w:color="000000"/>
              <w:bottom w:val="single" w:sz="4" w:space="0" w:color="000000"/>
              <w:right w:val="single" w:sz="4" w:space="0" w:color="000000"/>
            </w:tcBorders>
          </w:tcPr>
          <w:p>
            <w:pPr>
              <w:pStyle w:val="ListParagraph"/>
              <w:widowControl w:val="false"/>
              <w:spacing w:lineRule="auto" w:line="247"/>
              <w:ind w:left="0" w:firstLine="36"/>
              <w:rPr/>
            </w:pPr>
            <w:r>
              <w:rPr/>
              <w:t>Директор по эксплуатации - главный инженер ООО «СНРГ»</w:t>
            </w:r>
          </w:p>
        </w:tc>
      </w:tr>
      <w:tr>
        <w:trPr/>
        <w:tc>
          <w:tcPr>
            <w:tcW w:w="5825" w:type="dxa"/>
            <w:tcBorders>
              <w:top w:val="single" w:sz="4" w:space="0" w:color="000000"/>
              <w:left w:val="single" w:sz="4" w:space="0" w:color="000000"/>
              <w:bottom w:val="single" w:sz="4" w:space="0" w:color="000000"/>
              <w:right w:val="single" w:sz="4" w:space="0" w:color="000000"/>
            </w:tcBorders>
            <w:vAlign w:val="bottom"/>
          </w:tcPr>
          <w:p>
            <w:pPr>
              <w:pStyle w:val="Standard"/>
              <w:widowControl w:val="false"/>
              <w:ind w:firstLine="47"/>
              <w:rPr/>
            </w:pPr>
            <w:r>
              <w:rPr>
                <w:color w:val="000000"/>
              </w:rPr>
              <w:t>DTK 5.27 (Инженерное помещение L5.02.01)</w:t>
            </w:r>
          </w:p>
        </w:tc>
        <w:tc>
          <w:tcPr>
            <w:tcW w:w="1983"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176" w:leader="none"/>
                <w:tab w:val="left" w:pos="458" w:leader="none"/>
              </w:tabs>
              <w:spacing w:lineRule="auto" w:line="247"/>
              <w:ind w:left="0" w:firstLine="34"/>
              <w:rPr/>
            </w:pPr>
            <w:r>
              <w:rPr/>
              <w:t>Технический</w:t>
            </w:r>
          </w:p>
        </w:tc>
        <w:tc>
          <w:tcPr>
            <w:tcW w:w="6522"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178" w:leader="none"/>
                <w:tab w:val="left" w:pos="461" w:leader="none"/>
              </w:tabs>
              <w:spacing w:lineRule="auto" w:line="247"/>
              <w:ind w:left="0" w:firstLine="36"/>
              <w:rPr/>
            </w:pPr>
            <w:r>
              <w:rPr/>
              <w:t>Директор по эксплуатации - главный инженер ООО «СНРГ»</w:t>
            </w:r>
          </w:p>
        </w:tc>
      </w:tr>
      <w:tr>
        <w:trPr/>
        <w:tc>
          <w:tcPr>
            <w:tcW w:w="5825" w:type="dxa"/>
            <w:tcBorders>
              <w:top w:val="single" w:sz="4" w:space="0" w:color="000000"/>
              <w:left w:val="single" w:sz="4" w:space="0" w:color="000000"/>
              <w:bottom w:val="single" w:sz="4" w:space="0" w:color="000000"/>
              <w:right w:val="single" w:sz="4" w:space="0" w:color="000000"/>
            </w:tcBorders>
            <w:vAlign w:val="bottom"/>
          </w:tcPr>
          <w:p>
            <w:pPr>
              <w:pStyle w:val="Standard"/>
              <w:widowControl w:val="false"/>
              <w:ind w:firstLine="47"/>
              <w:rPr/>
            </w:pPr>
            <w:r>
              <w:rPr>
                <w:color w:val="000000"/>
              </w:rPr>
              <w:t>DTK 4.1 (IT-кладовая L4.06.05)</w:t>
            </w:r>
          </w:p>
        </w:tc>
        <w:tc>
          <w:tcPr>
            <w:tcW w:w="1983"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176" w:leader="none"/>
                <w:tab w:val="left" w:pos="458" w:leader="none"/>
              </w:tabs>
              <w:spacing w:lineRule="auto" w:line="247"/>
              <w:ind w:left="0" w:firstLine="34"/>
              <w:rPr/>
            </w:pPr>
            <w:r>
              <w:rPr/>
              <w:t>Технический</w:t>
            </w:r>
          </w:p>
        </w:tc>
        <w:tc>
          <w:tcPr>
            <w:tcW w:w="6522"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178" w:leader="none"/>
                <w:tab w:val="left" w:pos="461" w:leader="none"/>
              </w:tabs>
              <w:spacing w:lineRule="auto" w:line="247"/>
              <w:ind w:left="0" w:firstLine="36"/>
              <w:rPr/>
            </w:pPr>
            <w:r>
              <w:rPr/>
              <w:t>Директор по эксплуатации - главный инженер ООО «СНРГ»</w:t>
            </w:r>
          </w:p>
        </w:tc>
      </w:tr>
      <w:tr>
        <w:trPr/>
        <w:tc>
          <w:tcPr>
            <w:tcW w:w="5825" w:type="dxa"/>
            <w:tcBorders>
              <w:top w:val="single" w:sz="4" w:space="0" w:color="000000"/>
              <w:left w:val="single" w:sz="4" w:space="0" w:color="000000"/>
              <w:bottom w:val="single" w:sz="4" w:space="0" w:color="000000"/>
              <w:right w:val="single" w:sz="4" w:space="0" w:color="000000"/>
            </w:tcBorders>
            <w:vAlign w:val="bottom"/>
          </w:tcPr>
          <w:p>
            <w:pPr>
              <w:pStyle w:val="Standard"/>
              <w:widowControl w:val="false"/>
              <w:ind w:firstLine="47"/>
              <w:rPr/>
            </w:pPr>
            <w:r>
              <w:rPr>
                <w:color w:val="000000"/>
              </w:rPr>
              <w:t>DTK 4.2 (Кладовая L4.06.04)</w:t>
            </w:r>
          </w:p>
        </w:tc>
        <w:tc>
          <w:tcPr>
            <w:tcW w:w="1983"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176" w:leader="none"/>
                <w:tab w:val="left" w:pos="458" w:leader="none"/>
              </w:tabs>
              <w:spacing w:lineRule="auto" w:line="247"/>
              <w:ind w:left="0" w:firstLine="34"/>
              <w:rPr/>
            </w:pPr>
            <w:r>
              <w:rPr/>
              <w:t>Технический</w:t>
            </w:r>
          </w:p>
        </w:tc>
        <w:tc>
          <w:tcPr>
            <w:tcW w:w="6522"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178" w:leader="none"/>
                <w:tab w:val="left" w:pos="461" w:leader="none"/>
              </w:tabs>
              <w:spacing w:lineRule="auto" w:line="247"/>
              <w:ind w:left="0" w:firstLine="36"/>
              <w:rPr/>
            </w:pPr>
            <w:r>
              <w:rPr/>
              <w:t>Директор по эксплуатации - главный инженер ООО «СНРГ»</w:t>
            </w:r>
          </w:p>
        </w:tc>
      </w:tr>
      <w:tr>
        <w:trPr/>
        <w:tc>
          <w:tcPr>
            <w:tcW w:w="5825" w:type="dxa"/>
            <w:tcBorders>
              <w:top w:val="single" w:sz="4" w:space="0" w:color="000000"/>
              <w:left w:val="single" w:sz="4" w:space="0" w:color="000000"/>
              <w:bottom w:val="single" w:sz="4" w:space="0" w:color="000000"/>
              <w:right w:val="single" w:sz="4" w:space="0" w:color="000000"/>
            </w:tcBorders>
            <w:vAlign w:val="bottom"/>
          </w:tcPr>
          <w:p>
            <w:pPr>
              <w:pStyle w:val="Standard"/>
              <w:widowControl w:val="false"/>
              <w:ind w:firstLine="47"/>
              <w:rPr/>
            </w:pPr>
            <w:r>
              <w:rPr>
                <w:color w:val="000000"/>
              </w:rPr>
              <w:t>DTK 4.12 (Кладовая лифтовой холл L4.02.04)</w:t>
            </w:r>
          </w:p>
        </w:tc>
        <w:tc>
          <w:tcPr>
            <w:tcW w:w="1983"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176" w:leader="none"/>
                <w:tab w:val="left" w:pos="458" w:leader="none"/>
              </w:tabs>
              <w:spacing w:lineRule="auto" w:line="247"/>
              <w:ind w:left="0" w:firstLine="34"/>
              <w:rPr/>
            </w:pPr>
            <w:r>
              <w:rPr/>
              <w:t>Технический</w:t>
            </w:r>
          </w:p>
        </w:tc>
        <w:tc>
          <w:tcPr>
            <w:tcW w:w="6522"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178" w:leader="none"/>
                <w:tab w:val="left" w:pos="461" w:leader="none"/>
              </w:tabs>
              <w:spacing w:lineRule="auto" w:line="247"/>
              <w:ind w:left="0" w:firstLine="36"/>
              <w:rPr/>
            </w:pPr>
            <w:r>
              <w:rPr/>
              <w:t>Директор по эксплуатации - главный инженер ООО «СНРГ»</w:t>
            </w:r>
          </w:p>
        </w:tc>
      </w:tr>
      <w:tr>
        <w:trPr/>
        <w:tc>
          <w:tcPr>
            <w:tcW w:w="5825" w:type="dxa"/>
            <w:tcBorders>
              <w:top w:val="single" w:sz="4" w:space="0" w:color="000000"/>
              <w:left w:val="single" w:sz="4" w:space="0" w:color="000000"/>
              <w:bottom w:val="single" w:sz="4" w:space="0" w:color="000000"/>
              <w:right w:val="single" w:sz="4" w:space="0" w:color="000000"/>
            </w:tcBorders>
            <w:vAlign w:val="bottom"/>
          </w:tcPr>
          <w:p>
            <w:pPr>
              <w:pStyle w:val="Standard"/>
              <w:widowControl w:val="false"/>
              <w:ind w:firstLine="47"/>
              <w:rPr/>
            </w:pPr>
            <w:r>
              <w:rPr>
                <w:color w:val="000000"/>
              </w:rPr>
              <w:t>DTK 4.4 (Электрощитовая L4.02.03)</w:t>
            </w:r>
          </w:p>
        </w:tc>
        <w:tc>
          <w:tcPr>
            <w:tcW w:w="1983"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176" w:leader="none"/>
                <w:tab w:val="left" w:pos="458" w:leader="none"/>
              </w:tabs>
              <w:spacing w:lineRule="auto" w:line="247"/>
              <w:ind w:left="0" w:firstLine="34"/>
              <w:rPr/>
            </w:pPr>
            <w:r>
              <w:rPr/>
              <w:t>Технический</w:t>
            </w:r>
          </w:p>
        </w:tc>
        <w:tc>
          <w:tcPr>
            <w:tcW w:w="6522"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178" w:leader="none"/>
                <w:tab w:val="left" w:pos="461" w:leader="none"/>
              </w:tabs>
              <w:spacing w:lineRule="auto" w:line="247"/>
              <w:ind w:left="0" w:firstLine="36"/>
              <w:rPr/>
            </w:pPr>
            <w:r>
              <w:rPr/>
              <w:t>Директор по эксплуатации - главный инженер ООО «СНРГ»</w:t>
            </w:r>
          </w:p>
        </w:tc>
      </w:tr>
      <w:tr>
        <w:trPr/>
        <w:tc>
          <w:tcPr>
            <w:tcW w:w="5825" w:type="dxa"/>
            <w:tcBorders>
              <w:top w:val="single" w:sz="4" w:space="0" w:color="000000"/>
              <w:left w:val="single" w:sz="4" w:space="0" w:color="000000"/>
              <w:bottom w:val="single" w:sz="4" w:space="0" w:color="000000"/>
              <w:right w:val="single" w:sz="4" w:space="0" w:color="000000"/>
            </w:tcBorders>
            <w:vAlign w:val="bottom"/>
          </w:tcPr>
          <w:p>
            <w:pPr>
              <w:pStyle w:val="Standard"/>
              <w:widowControl w:val="false"/>
              <w:ind w:firstLine="47"/>
              <w:rPr/>
            </w:pPr>
            <w:r>
              <w:rPr>
                <w:color w:val="000000"/>
              </w:rPr>
              <w:t>DTK 4.27 (Инженерное помещение L4.02.01)</w:t>
            </w:r>
          </w:p>
        </w:tc>
        <w:tc>
          <w:tcPr>
            <w:tcW w:w="1983"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176" w:leader="none"/>
                <w:tab w:val="left" w:pos="458" w:leader="none"/>
              </w:tabs>
              <w:spacing w:lineRule="auto" w:line="247"/>
              <w:ind w:left="0" w:firstLine="34"/>
              <w:rPr/>
            </w:pPr>
            <w:r>
              <w:rPr/>
              <w:t>Технический</w:t>
            </w:r>
          </w:p>
        </w:tc>
        <w:tc>
          <w:tcPr>
            <w:tcW w:w="6522"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178" w:leader="none"/>
                <w:tab w:val="left" w:pos="461" w:leader="none"/>
              </w:tabs>
              <w:spacing w:lineRule="auto" w:line="247"/>
              <w:ind w:left="0" w:firstLine="36"/>
              <w:rPr/>
            </w:pPr>
            <w:r>
              <w:rPr/>
              <w:t>Директор по эксплуатации - главный инженер ООО «СНРГ»</w:t>
            </w:r>
          </w:p>
        </w:tc>
      </w:tr>
      <w:tr>
        <w:trPr/>
        <w:tc>
          <w:tcPr>
            <w:tcW w:w="5825" w:type="dxa"/>
            <w:tcBorders>
              <w:top w:val="single" w:sz="4" w:space="0" w:color="000000"/>
              <w:left w:val="single" w:sz="4" w:space="0" w:color="000000"/>
              <w:bottom w:val="single" w:sz="4" w:space="0" w:color="000000"/>
              <w:right w:val="single" w:sz="4" w:space="0" w:color="000000"/>
            </w:tcBorders>
            <w:vAlign w:val="bottom"/>
          </w:tcPr>
          <w:p>
            <w:pPr>
              <w:pStyle w:val="Standard"/>
              <w:widowControl w:val="false"/>
              <w:ind w:firstLine="47"/>
              <w:rPr/>
            </w:pPr>
            <w:r>
              <w:rPr>
                <w:color w:val="000000"/>
              </w:rPr>
              <w:t>DTK 3.10 (Блок без. Лифтовой холл - Левое крыло)</w:t>
            </w:r>
          </w:p>
        </w:tc>
        <w:tc>
          <w:tcPr>
            <w:tcW w:w="1983"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176" w:leader="none"/>
                <w:tab w:val="left" w:pos="458" w:leader="none"/>
              </w:tabs>
              <w:spacing w:lineRule="auto" w:line="247"/>
              <w:ind w:left="0" w:firstLine="34"/>
              <w:rPr/>
            </w:pPr>
            <w:r>
              <w:rPr/>
              <w:t>Офис</w:t>
            </w:r>
          </w:p>
        </w:tc>
        <w:tc>
          <w:tcPr>
            <w:tcW w:w="6522"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178" w:leader="none"/>
                <w:tab w:val="left" w:pos="461" w:leader="none"/>
              </w:tabs>
              <w:spacing w:lineRule="auto" w:line="247"/>
              <w:ind w:left="0" w:firstLine="36"/>
              <w:rPr/>
            </w:pPr>
            <w:r>
              <w:rPr/>
              <w:t>Директор Департамента безопасности ПАО «РусГидро»</w:t>
            </w:r>
          </w:p>
        </w:tc>
      </w:tr>
      <w:tr>
        <w:trPr/>
        <w:tc>
          <w:tcPr>
            <w:tcW w:w="5825" w:type="dxa"/>
            <w:tcBorders>
              <w:top w:val="single" w:sz="4" w:space="0" w:color="000000"/>
              <w:left w:val="single" w:sz="4" w:space="0" w:color="000000"/>
              <w:bottom w:val="single" w:sz="4" w:space="0" w:color="000000"/>
              <w:right w:val="single" w:sz="4" w:space="0" w:color="000000"/>
            </w:tcBorders>
          </w:tcPr>
          <w:p>
            <w:pPr>
              <w:pStyle w:val="Standard"/>
              <w:widowControl w:val="false"/>
              <w:ind w:firstLine="47"/>
              <w:rPr/>
            </w:pPr>
            <w:r>
              <w:rPr>
                <w:color w:val="000000"/>
              </w:rPr>
              <w:t>DTK 3.26 (Гардероб деж. L3.08.09)</w:t>
            </w:r>
          </w:p>
        </w:tc>
        <w:tc>
          <w:tcPr>
            <w:tcW w:w="1983"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176" w:leader="none"/>
                <w:tab w:val="left" w:pos="458" w:leader="none"/>
              </w:tabs>
              <w:spacing w:lineRule="auto" w:line="247"/>
              <w:ind w:left="0" w:firstLine="34"/>
              <w:rPr/>
            </w:pPr>
            <w:r>
              <w:rPr/>
              <w:t>Офис</w:t>
            </w:r>
          </w:p>
        </w:tc>
        <w:tc>
          <w:tcPr>
            <w:tcW w:w="6522"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178" w:leader="none"/>
                <w:tab w:val="left" w:pos="461" w:leader="none"/>
              </w:tabs>
              <w:spacing w:lineRule="auto" w:line="247"/>
              <w:ind w:left="0" w:firstLine="36"/>
              <w:rPr/>
            </w:pPr>
            <w:r>
              <w:rPr/>
              <w:t>Директор Департамента ситуационного управления и безопасности производства</w:t>
            </w:r>
          </w:p>
        </w:tc>
      </w:tr>
      <w:tr>
        <w:trPr/>
        <w:tc>
          <w:tcPr>
            <w:tcW w:w="5825" w:type="dxa"/>
            <w:tcBorders>
              <w:top w:val="single" w:sz="4" w:space="0" w:color="000000"/>
              <w:left w:val="single" w:sz="4" w:space="0" w:color="000000"/>
              <w:bottom w:val="single" w:sz="4" w:space="0" w:color="000000"/>
              <w:right w:val="single" w:sz="4" w:space="0" w:color="000000"/>
            </w:tcBorders>
          </w:tcPr>
          <w:p>
            <w:pPr>
              <w:pStyle w:val="Standard"/>
              <w:widowControl w:val="false"/>
              <w:ind w:firstLine="47"/>
              <w:rPr/>
            </w:pPr>
            <w:r>
              <w:rPr>
                <w:color w:val="000000"/>
              </w:rPr>
              <w:t>DTK 3.36 (Комната отдыха и приема пищи L3.08.08)</w:t>
            </w:r>
          </w:p>
        </w:tc>
        <w:tc>
          <w:tcPr>
            <w:tcW w:w="1983"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176" w:leader="none"/>
                <w:tab w:val="left" w:pos="458" w:leader="none"/>
              </w:tabs>
              <w:spacing w:lineRule="auto" w:line="247"/>
              <w:ind w:left="0" w:firstLine="34"/>
              <w:rPr/>
            </w:pPr>
            <w:r>
              <w:rPr/>
              <w:t>Офис</w:t>
            </w:r>
          </w:p>
        </w:tc>
        <w:tc>
          <w:tcPr>
            <w:tcW w:w="6522"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178" w:leader="none"/>
                <w:tab w:val="left" w:pos="461" w:leader="none"/>
              </w:tabs>
              <w:spacing w:lineRule="auto" w:line="247"/>
              <w:ind w:left="0" w:firstLine="36"/>
              <w:rPr/>
            </w:pPr>
            <w:r>
              <w:rPr/>
              <w:t>Директор Департамента ситуационного управления и безопасности производства</w:t>
            </w:r>
          </w:p>
        </w:tc>
      </w:tr>
      <w:tr>
        <w:trPr/>
        <w:tc>
          <w:tcPr>
            <w:tcW w:w="5825"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426" w:leader="none"/>
                <w:tab w:val="left" w:pos="1134" w:leader="none"/>
              </w:tabs>
              <w:spacing w:lineRule="auto" w:line="247"/>
              <w:ind w:left="0" w:firstLine="47"/>
              <w:rPr>
                <w:color w:val="000000"/>
              </w:rPr>
            </w:pPr>
            <w:r>
              <w:rPr>
                <w:color w:val="000000"/>
              </w:rPr>
              <w:t>DTK 3.37 (Сит-аналит. центр безоп. L3.09.06)</w:t>
            </w:r>
          </w:p>
        </w:tc>
        <w:tc>
          <w:tcPr>
            <w:tcW w:w="1983"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176" w:leader="none"/>
                <w:tab w:val="left" w:pos="458" w:leader="none"/>
              </w:tabs>
              <w:spacing w:lineRule="auto" w:line="247"/>
              <w:ind w:left="0" w:firstLine="34"/>
              <w:rPr/>
            </w:pPr>
            <w:r>
              <w:rPr/>
              <w:t>Офис</w:t>
            </w:r>
          </w:p>
        </w:tc>
        <w:tc>
          <w:tcPr>
            <w:tcW w:w="6522"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178" w:leader="none"/>
                <w:tab w:val="left" w:pos="461" w:leader="none"/>
              </w:tabs>
              <w:spacing w:lineRule="auto" w:line="247"/>
              <w:ind w:left="0" w:firstLine="36"/>
              <w:rPr/>
            </w:pPr>
            <w:r>
              <w:rPr/>
              <w:t>Директор Департамента ситуационного управления и безопасности производства</w:t>
            </w:r>
          </w:p>
        </w:tc>
      </w:tr>
      <w:tr>
        <w:trPr/>
        <w:tc>
          <w:tcPr>
            <w:tcW w:w="5825"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426" w:leader="none"/>
                <w:tab w:val="left" w:pos="1134" w:leader="none"/>
              </w:tabs>
              <w:spacing w:lineRule="auto" w:line="247"/>
              <w:ind w:left="0" w:firstLine="47"/>
              <w:rPr>
                <w:color w:val="000000"/>
              </w:rPr>
            </w:pPr>
            <w:r>
              <w:rPr>
                <w:color w:val="000000"/>
              </w:rPr>
              <w:t>DTK 3.33 (Ситуационный зал перего-ая L3.08.01)</w:t>
            </w:r>
          </w:p>
        </w:tc>
        <w:tc>
          <w:tcPr>
            <w:tcW w:w="1983"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176" w:leader="none"/>
                <w:tab w:val="left" w:pos="458" w:leader="none"/>
              </w:tabs>
              <w:spacing w:lineRule="auto" w:line="247"/>
              <w:ind w:left="0" w:firstLine="34"/>
              <w:rPr/>
            </w:pPr>
            <w:r>
              <w:rPr/>
              <w:t>Офис</w:t>
            </w:r>
          </w:p>
        </w:tc>
        <w:tc>
          <w:tcPr>
            <w:tcW w:w="6522"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178" w:leader="none"/>
                <w:tab w:val="left" w:pos="461" w:leader="none"/>
              </w:tabs>
              <w:spacing w:lineRule="auto" w:line="247"/>
              <w:ind w:left="0" w:firstLine="36"/>
              <w:rPr/>
            </w:pPr>
            <w:r>
              <w:rPr/>
              <w:t>Директор Департамента ситуационного управления и безопасности производства</w:t>
            </w:r>
          </w:p>
        </w:tc>
      </w:tr>
      <w:tr>
        <w:trPr/>
        <w:tc>
          <w:tcPr>
            <w:tcW w:w="5825"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426" w:leader="none"/>
                <w:tab w:val="left" w:pos="1134" w:leader="none"/>
              </w:tabs>
              <w:spacing w:lineRule="auto" w:line="247"/>
              <w:ind w:left="0" w:firstLine="47"/>
              <w:rPr>
                <w:color w:val="000000"/>
              </w:rPr>
            </w:pPr>
            <w:r>
              <w:rPr>
                <w:color w:val="000000"/>
              </w:rPr>
              <w:t>DTK 3.25 (Деп. сит. упр. и Без.Произ.)</w:t>
            </w:r>
          </w:p>
        </w:tc>
        <w:tc>
          <w:tcPr>
            <w:tcW w:w="1983"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176" w:leader="none"/>
                <w:tab w:val="left" w:pos="458" w:leader="none"/>
              </w:tabs>
              <w:spacing w:lineRule="auto" w:line="247"/>
              <w:ind w:left="0" w:firstLine="34"/>
              <w:rPr/>
            </w:pPr>
            <w:r>
              <w:rPr/>
              <w:t>Офис</w:t>
            </w:r>
          </w:p>
        </w:tc>
        <w:tc>
          <w:tcPr>
            <w:tcW w:w="6522"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178" w:leader="none"/>
                <w:tab w:val="left" w:pos="461" w:leader="none"/>
              </w:tabs>
              <w:spacing w:lineRule="auto" w:line="247"/>
              <w:ind w:left="0" w:firstLine="36"/>
              <w:rPr/>
            </w:pPr>
            <w:r>
              <w:rPr/>
              <w:t>Директор Департамента ситуационного управления и безопасности производства</w:t>
            </w:r>
          </w:p>
        </w:tc>
      </w:tr>
      <w:tr>
        <w:trPr/>
        <w:tc>
          <w:tcPr>
            <w:tcW w:w="5825"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426" w:leader="none"/>
                <w:tab w:val="left" w:pos="1134" w:leader="none"/>
              </w:tabs>
              <w:spacing w:lineRule="auto" w:line="247"/>
              <w:ind w:left="0" w:firstLine="47"/>
              <w:rPr>
                <w:color w:val="000000"/>
              </w:rPr>
            </w:pPr>
            <w:r>
              <w:rPr>
                <w:color w:val="000000"/>
              </w:rPr>
              <w:t>DTK 3.32 (Зал опер. деж. сит.центра L3.08.03)</w:t>
            </w:r>
          </w:p>
        </w:tc>
        <w:tc>
          <w:tcPr>
            <w:tcW w:w="1983"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176" w:leader="none"/>
                <w:tab w:val="left" w:pos="458" w:leader="none"/>
              </w:tabs>
              <w:spacing w:lineRule="auto" w:line="247"/>
              <w:ind w:left="0" w:firstLine="34"/>
              <w:rPr/>
            </w:pPr>
            <w:r>
              <w:rPr/>
              <w:t>Офис</w:t>
            </w:r>
          </w:p>
        </w:tc>
        <w:tc>
          <w:tcPr>
            <w:tcW w:w="6522"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178" w:leader="none"/>
                <w:tab w:val="left" w:pos="461" w:leader="none"/>
              </w:tabs>
              <w:spacing w:lineRule="auto" w:line="247"/>
              <w:ind w:left="0" w:firstLine="36"/>
              <w:rPr/>
            </w:pPr>
            <w:r>
              <w:rPr/>
              <w:t>Директор Департамента ситуационного управления и безопасности производства</w:t>
            </w:r>
          </w:p>
        </w:tc>
      </w:tr>
      <w:tr>
        <w:trPr/>
        <w:tc>
          <w:tcPr>
            <w:tcW w:w="5825" w:type="dxa"/>
            <w:tcBorders>
              <w:top w:val="single" w:sz="4" w:space="0" w:color="000000"/>
              <w:left w:val="single" w:sz="4" w:space="0" w:color="000000"/>
              <w:bottom w:val="single" w:sz="4" w:space="0" w:color="000000"/>
              <w:right w:val="single" w:sz="4" w:space="0" w:color="000000"/>
            </w:tcBorders>
            <w:vAlign w:val="bottom"/>
          </w:tcPr>
          <w:p>
            <w:pPr>
              <w:pStyle w:val="ListParagraph"/>
              <w:widowControl w:val="false"/>
              <w:tabs>
                <w:tab w:val="clear" w:pos="709"/>
                <w:tab w:val="left" w:pos="426" w:leader="none"/>
                <w:tab w:val="left" w:pos="1134" w:leader="none"/>
              </w:tabs>
              <w:spacing w:lineRule="auto" w:line="247"/>
              <w:ind w:left="0" w:firstLine="47"/>
              <w:rPr>
                <w:color w:val="000000"/>
              </w:rPr>
            </w:pPr>
            <w:r>
              <w:rPr>
                <w:color w:val="000000"/>
              </w:rPr>
              <w:t>DTK 3.1 (IT-склад L3.06.05)</w:t>
            </w:r>
          </w:p>
        </w:tc>
        <w:tc>
          <w:tcPr>
            <w:tcW w:w="1983"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176" w:leader="none"/>
                <w:tab w:val="left" w:pos="458" w:leader="none"/>
              </w:tabs>
              <w:spacing w:lineRule="auto" w:line="247"/>
              <w:ind w:left="0" w:firstLine="34"/>
              <w:rPr/>
            </w:pPr>
            <w:r>
              <w:rPr/>
              <w:t>Технический</w:t>
            </w:r>
          </w:p>
        </w:tc>
        <w:tc>
          <w:tcPr>
            <w:tcW w:w="6522"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178" w:leader="none"/>
                <w:tab w:val="left" w:pos="461" w:leader="none"/>
              </w:tabs>
              <w:spacing w:lineRule="auto" w:line="247"/>
              <w:ind w:left="0" w:firstLine="36"/>
              <w:rPr/>
            </w:pPr>
            <w:r>
              <w:rPr/>
              <w:t>Директор Департамента безопасности ПАО «РусГидро»</w:t>
            </w:r>
          </w:p>
        </w:tc>
      </w:tr>
      <w:tr>
        <w:trPr/>
        <w:tc>
          <w:tcPr>
            <w:tcW w:w="5825" w:type="dxa"/>
            <w:tcBorders>
              <w:top w:val="single" w:sz="4" w:space="0" w:color="000000"/>
              <w:left w:val="single" w:sz="4" w:space="0" w:color="000000"/>
              <w:bottom w:val="single" w:sz="4" w:space="0" w:color="000000"/>
              <w:right w:val="single" w:sz="4" w:space="0" w:color="000000"/>
            </w:tcBorders>
            <w:vAlign w:val="bottom"/>
          </w:tcPr>
          <w:p>
            <w:pPr>
              <w:pStyle w:val="ListParagraph"/>
              <w:widowControl w:val="false"/>
              <w:tabs>
                <w:tab w:val="clear" w:pos="709"/>
                <w:tab w:val="left" w:pos="426" w:leader="none"/>
                <w:tab w:val="left" w:pos="1134" w:leader="none"/>
              </w:tabs>
              <w:spacing w:lineRule="auto" w:line="247"/>
              <w:ind w:left="0" w:firstLine="47"/>
              <w:rPr>
                <w:color w:val="000000"/>
              </w:rPr>
            </w:pPr>
            <w:r>
              <w:rPr>
                <w:color w:val="000000"/>
              </w:rPr>
              <w:t>DTK 3.2 (Кладовая L3.06.09)</w:t>
            </w:r>
          </w:p>
        </w:tc>
        <w:tc>
          <w:tcPr>
            <w:tcW w:w="1983"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176" w:leader="none"/>
                <w:tab w:val="left" w:pos="458" w:leader="none"/>
              </w:tabs>
              <w:spacing w:lineRule="auto" w:line="247"/>
              <w:ind w:left="0" w:firstLine="34"/>
              <w:rPr/>
            </w:pPr>
            <w:r>
              <w:rPr/>
              <w:t>Технический</w:t>
            </w:r>
          </w:p>
        </w:tc>
        <w:tc>
          <w:tcPr>
            <w:tcW w:w="6522"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178" w:leader="none"/>
                <w:tab w:val="left" w:pos="461" w:leader="none"/>
              </w:tabs>
              <w:spacing w:lineRule="auto" w:line="247"/>
              <w:ind w:left="0" w:firstLine="36"/>
              <w:rPr/>
            </w:pPr>
            <w:r>
              <w:rPr/>
              <w:t>Директор Департамента безопасности ПАО «РусГидро»</w:t>
            </w:r>
          </w:p>
        </w:tc>
      </w:tr>
      <w:tr>
        <w:trPr/>
        <w:tc>
          <w:tcPr>
            <w:tcW w:w="5825" w:type="dxa"/>
            <w:tcBorders>
              <w:top w:val="single" w:sz="4" w:space="0" w:color="000000"/>
              <w:left w:val="single" w:sz="4" w:space="0" w:color="000000"/>
              <w:bottom w:val="single" w:sz="4" w:space="0" w:color="000000"/>
              <w:right w:val="single" w:sz="4" w:space="0" w:color="000000"/>
            </w:tcBorders>
            <w:vAlign w:val="bottom"/>
          </w:tcPr>
          <w:p>
            <w:pPr>
              <w:pStyle w:val="ListParagraph"/>
              <w:widowControl w:val="false"/>
              <w:tabs>
                <w:tab w:val="clear" w:pos="709"/>
                <w:tab w:val="left" w:pos="426" w:leader="none"/>
                <w:tab w:val="left" w:pos="1134" w:leader="none"/>
              </w:tabs>
              <w:spacing w:lineRule="auto" w:line="247"/>
              <w:ind w:left="0" w:firstLine="47"/>
              <w:rPr>
                <w:color w:val="000000"/>
              </w:rPr>
            </w:pPr>
            <w:r>
              <w:rPr>
                <w:color w:val="000000"/>
              </w:rPr>
              <w:t>DTK 3.12 (Кладовая лифтовой холл L3.02.04)</w:t>
            </w:r>
          </w:p>
        </w:tc>
        <w:tc>
          <w:tcPr>
            <w:tcW w:w="1983"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176" w:leader="none"/>
                <w:tab w:val="left" w:pos="458" w:leader="none"/>
              </w:tabs>
              <w:spacing w:lineRule="auto" w:line="247"/>
              <w:ind w:left="0" w:firstLine="34"/>
              <w:rPr/>
            </w:pPr>
            <w:r>
              <w:rPr/>
              <w:t>Технический</w:t>
            </w:r>
          </w:p>
        </w:tc>
        <w:tc>
          <w:tcPr>
            <w:tcW w:w="6522"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178" w:leader="none"/>
                <w:tab w:val="left" w:pos="461" w:leader="none"/>
              </w:tabs>
              <w:spacing w:lineRule="auto" w:line="247"/>
              <w:ind w:left="0" w:firstLine="36"/>
              <w:rPr/>
            </w:pPr>
            <w:r>
              <w:rPr/>
              <w:t>Директор по эксплуатации - главный инженер ООО «СНРГ»</w:t>
            </w:r>
          </w:p>
        </w:tc>
      </w:tr>
      <w:tr>
        <w:trPr/>
        <w:tc>
          <w:tcPr>
            <w:tcW w:w="5825" w:type="dxa"/>
            <w:tcBorders>
              <w:top w:val="single" w:sz="4" w:space="0" w:color="000000"/>
              <w:left w:val="single" w:sz="4" w:space="0" w:color="000000"/>
              <w:bottom w:val="single" w:sz="4" w:space="0" w:color="000000"/>
              <w:right w:val="single" w:sz="4" w:space="0" w:color="000000"/>
            </w:tcBorders>
            <w:vAlign w:val="bottom"/>
          </w:tcPr>
          <w:p>
            <w:pPr>
              <w:pStyle w:val="Standard"/>
              <w:widowControl w:val="false"/>
              <w:ind w:firstLine="47"/>
              <w:rPr/>
            </w:pPr>
            <w:r>
              <w:rPr>
                <w:color w:val="000000"/>
              </w:rPr>
              <w:t>DTK 3.16 (Кладовая L3.02.07)</w:t>
            </w:r>
          </w:p>
        </w:tc>
        <w:tc>
          <w:tcPr>
            <w:tcW w:w="1983"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176" w:leader="none"/>
                <w:tab w:val="left" w:pos="458" w:leader="none"/>
              </w:tabs>
              <w:spacing w:lineRule="auto" w:line="247"/>
              <w:ind w:left="0" w:firstLine="34"/>
              <w:rPr/>
            </w:pPr>
            <w:r>
              <w:rPr/>
              <w:t>Технический</w:t>
            </w:r>
          </w:p>
        </w:tc>
        <w:tc>
          <w:tcPr>
            <w:tcW w:w="6522"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178" w:leader="none"/>
                <w:tab w:val="left" w:pos="461" w:leader="none"/>
              </w:tabs>
              <w:spacing w:lineRule="auto" w:line="247"/>
              <w:ind w:left="0" w:firstLine="36"/>
              <w:rPr/>
            </w:pPr>
            <w:r>
              <w:rPr/>
              <w:t>Директор Департамента безопасности ПАО «РусГидро»</w:t>
            </w:r>
          </w:p>
        </w:tc>
      </w:tr>
      <w:tr>
        <w:trPr/>
        <w:tc>
          <w:tcPr>
            <w:tcW w:w="5825" w:type="dxa"/>
            <w:tcBorders>
              <w:top w:val="single" w:sz="4" w:space="0" w:color="000000"/>
              <w:left w:val="single" w:sz="4" w:space="0" w:color="000000"/>
              <w:bottom w:val="single" w:sz="4" w:space="0" w:color="000000"/>
              <w:right w:val="single" w:sz="4" w:space="0" w:color="000000"/>
            </w:tcBorders>
            <w:vAlign w:val="bottom"/>
          </w:tcPr>
          <w:p>
            <w:pPr>
              <w:pStyle w:val="Standard"/>
              <w:widowControl w:val="false"/>
              <w:ind w:firstLine="47"/>
              <w:rPr/>
            </w:pPr>
            <w:r>
              <w:rPr>
                <w:color w:val="000000"/>
              </w:rPr>
              <w:t>DTK 3.17 (Кладовая L3.06.07)</w:t>
            </w:r>
          </w:p>
        </w:tc>
        <w:tc>
          <w:tcPr>
            <w:tcW w:w="1983"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176" w:leader="none"/>
                <w:tab w:val="left" w:pos="458" w:leader="none"/>
              </w:tabs>
              <w:spacing w:lineRule="auto" w:line="247"/>
              <w:ind w:left="0" w:firstLine="34"/>
              <w:rPr/>
            </w:pPr>
            <w:r>
              <w:rPr/>
              <w:t>Технический</w:t>
            </w:r>
          </w:p>
        </w:tc>
        <w:tc>
          <w:tcPr>
            <w:tcW w:w="6522"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178" w:leader="none"/>
                <w:tab w:val="left" w:pos="461" w:leader="none"/>
              </w:tabs>
              <w:spacing w:lineRule="auto" w:line="247"/>
              <w:ind w:left="0" w:firstLine="36"/>
              <w:rPr/>
            </w:pPr>
            <w:r>
              <w:rPr/>
              <w:t>Директор Департамента безопасности ПАО «РусГидро»</w:t>
            </w:r>
          </w:p>
        </w:tc>
      </w:tr>
      <w:tr>
        <w:trPr/>
        <w:tc>
          <w:tcPr>
            <w:tcW w:w="5825" w:type="dxa"/>
            <w:tcBorders>
              <w:top w:val="single" w:sz="4" w:space="0" w:color="000000"/>
              <w:left w:val="single" w:sz="4" w:space="0" w:color="000000"/>
              <w:bottom w:val="single" w:sz="4" w:space="0" w:color="000000"/>
              <w:right w:val="single" w:sz="4" w:space="0" w:color="000000"/>
            </w:tcBorders>
            <w:vAlign w:val="bottom"/>
          </w:tcPr>
          <w:p>
            <w:pPr>
              <w:pStyle w:val="Standard"/>
              <w:widowControl w:val="false"/>
              <w:ind w:firstLine="47"/>
              <w:rPr/>
            </w:pPr>
            <w:r>
              <w:rPr>
                <w:color w:val="000000"/>
              </w:rPr>
              <w:t>DTK 3.4 (Электрощитовая L3.02.03)</w:t>
            </w:r>
          </w:p>
        </w:tc>
        <w:tc>
          <w:tcPr>
            <w:tcW w:w="1983"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176" w:leader="none"/>
                <w:tab w:val="left" w:pos="458" w:leader="none"/>
              </w:tabs>
              <w:spacing w:lineRule="auto" w:line="247"/>
              <w:ind w:left="0" w:firstLine="34"/>
              <w:rPr/>
            </w:pPr>
            <w:r>
              <w:rPr/>
              <w:t>Технический</w:t>
            </w:r>
          </w:p>
        </w:tc>
        <w:tc>
          <w:tcPr>
            <w:tcW w:w="6522"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178" w:leader="none"/>
                <w:tab w:val="left" w:pos="461" w:leader="none"/>
              </w:tabs>
              <w:spacing w:lineRule="auto" w:line="247"/>
              <w:ind w:left="0" w:firstLine="36"/>
              <w:rPr/>
            </w:pPr>
            <w:r>
              <w:rPr/>
              <w:t>Директор по эксплуатации - главный инженер ООО «СНРГ»</w:t>
            </w:r>
          </w:p>
        </w:tc>
      </w:tr>
      <w:tr>
        <w:trPr/>
        <w:tc>
          <w:tcPr>
            <w:tcW w:w="5825" w:type="dxa"/>
            <w:tcBorders>
              <w:top w:val="single" w:sz="4" w:space="0" w:color="000000"/>
              <w:left w:val="single" w:sz="4" w:space="0" w:color="000000"/>
              <w:bottom w:val="single" w:sz="4" w:space="0" w:color="000000"/>
              <w:right w:val="single" w:sz="4" w:space="0" w:color="000000"/>
            </w:tcBorders>
          </w:tcPr>
          <w:p>
            <w:pPr>
              <w:pStyle w:val="Standard"/>
              <w:widowControl w:val="false"/>
              <w:ind w:firstLine="47"/>
              <w:rPr/>
            </w:pPr>
            <w:r>
              <w:rPr>
                <w:color w:val="000000"/>
              </w:rPr>
              <w:t>DTK 3.18 (Проход в Тех. пом. левое крыло)</w:t>
            </w:r>
          </w:p>
        </w:tc>
        <w:tc>
          <w:tcPr>
            <w:tcW w:w="1983"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176" w:leader="none"/>
                <w:tab w:val="left" w:pos="458" w:leader="none"/>
              </w:tabs>
              <w:spacing w:lineRule="auto" w:line="247"/>
              <w:ind w:left="0" w:firstLine="34"/>
              <w:rPr/>
            </w:pPr>
            <w:r>
              <w:rPr/>
              <w:t>Технический</w:t>
            </w:r>
          </w:p>
        </w:tc>
        <w:tc>
          <w:tcPr>
            <w:tcW w:w="6522"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178" w:leader="none"/>
                <w:tab w:val="left" w:pos="461" w:leader="none"/>
              </w:tabs>
              <w:spacing w:lineRule="auto" w:line="247"/>
              <w:ind w:left="0" w:firstLine="36"/>
              <w:rPr/>
            </w:pPr>
            <w:r>
              <w:rPr/>
              <w:t>Директор по эксплуатации - главный инженер ООО «СНРГ» Директор ДБ</w:t>
            </w:r>
          </w:p>
        </w:tc>
      </w:tr>
      <w:tr>
        <w:trPr/>
        <w:tc>
          <w:tcPr>
            <w:tcW w:w="5825" w:type="dxa"/>
            <w:tcBorders>
              <w:top w:val="single" w:sz="4" w:space="0" w:color="000000"/>
              <w:left w:val="single" w:sz="4" w:space="0" w:color="000000"/>
              <w:bottom w:val="single" w:sz="4" w:space="0" w:color="000000"/>
              <w:right w:val="single" w:sz="4" w:space="0" w:color="000000"/>
            </w:tcBorders>
            <w:vAlign w:val="bottom"/>
          </w:tcPr>
          <w:p>
            <w:pPr>
              <w:pStyle w:val="Standard"/>
              <w:widowControl w:val="false"/>
              <w:ind w:firstLine="47"/>
              <w:rPr/>
            </w:pPr>
            <w:r>
              <w:rPr>
                <w:color w:val="000000"/>
              </w:rPr>
              <w:t>DTK 3.34 (Венткамера L3.02.01)</w:t>
            </w:r>
          </w:p>
        </w:tc>
        <w:tc>
          <w:tcPr>
            <w:tcW w:w="1983"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426" w:leader="none"/>
                <w:tab w:val="left" w:pos="1134" w:leader="none"/>
              </w:tabs>
              <w:spacing w:lineRule="auto" w:line="247"/>
              <w:ind w:left="0" w:firstLine="63"/>
              <w:rPr/>
            </w:pPr>
            <w:r>
              <w:rPr/>
              <w:t>Технический</w:t>
            </w:r>
          </w:p>
        </w:tc>
        <w:tc>
          <w:tcPr>
            <w:tcW w:w="6522"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178" w:leader="none"/>
                <w:tab w:val="left" w:pos="461" w:leader="none"/>
              </w:tabs>
              <w:spacing w:lineRule="auto" w:line="247"/>
              <w:ind w:left="0" w:firstLine="36"/>
              <w:rPr/>
            </w:pPr>
            <w:r>
              <w:rPr/>
              <w:t>Директор по эксплуатации - главный инженер ООО «СНРГ»</w:t>
            </w:r>
          </w:p>
        </w:tc>
      </w:tr>
      <w:tr>
        <w:trPr/>
        <w:tc>
          <w:tcPr>
            <w:tcW w:w="5825" w:type="dxa"/>
            <w:tcBorders>
              <w:top w:val="single" w:sz="4" w:space="0" w:color="000000"/>
              <w:left w:val="single" w:sz="4" w:space="0" w:color="000000"/>
              <w:bottom w:val="single" w:sz="4" w:space="0" w:color="000000"/>
              <w:right w:val="single" w:sz="4" w:space="0" w:color="000000"/>
            </w:tcBorders>
          </w:tcPr>
          <w:p>
            <w:pPr>
              <w:pStyle w:val="Standard"/>
              <w:widowControl w:val="false"/>
              <w:ind w:firstLine="47"/>
              <w:rPr/>
            </w:pPr>
            <w:r>
              <w:rPr>
                <w:color w:val="000000"/>
              </w:rPr>
              <w:t>DTK 3.38 (Проход в Тех. пом. левое крыло)</w:t>
            </w:r>
          </w:p>
        </w:tc>
        <w:tc>
          <w:tcPr>
            <w:tcW w:w="1983"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426" w:leader="none"/>
                <w:tab w:val="left" w:pos="1134" w:leader="none"/>
              </w:tabs>
              <w:spacing w:lineRule="auto" w:line="247"/>
              <w:ind w:left="0" w:firstLine="63"/>
              <w:rPr/>
            </w:pPr>
            <w:r>
              <w:rPr/>
              <w:t>Технический</w:t>
            </w:r>
          </w:p>
        </w:tc>
        <w:tc>
          <w:tcPr>
            <w:tcW w:w="6522"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178" w:leader="none"/>
                <w:tab w:val="left" w:pos="461" w:leader="none"/>
              </w:tabs>
              <w:spacing w:lineRule="auto" w:line="247"/>
              <w:ind w:left="0" w:firstLine="36"/>
              <w:rPr/>
            </w:pPr>
            <w:r>
              <w:rPr/>
              <w:t>Директор по эксплуатации - главный инженер ООО «СНРГ» Директор ДБ</w:t>
            </w:r>
          </w:p>
        </w:tc>
      </w:tr>
      <w:tr>
        <w:trPr/>
        <w:tc>
          <w:tcPr>
            <w:tcW w:w="5825" w:type="dxa"/>
            <w:tcBorders>
              <w:top w:val="single" w:sz="4" w:space="0" w:color="000000"/>
              <w:left w:val="single" w:sz="4" w:space="0" w:color="000000"/>
              <w:bottom w:val="single" w:sz="4" w:space="0" w:color="000000"/>
              <w:right w:val="single" w:sz="4" w:space="0" w:color="000000"/>
            </w:tcBorders>
            <w:vAlign w:val="bottom"/>
          </w:tcPr>
          <w:p>
            <w:pPr>
              <w:pStyle w:val="Standard"/>
              <w:widowControl w:val="false"/>
              <w:ind w:firstLine="47"/>
              <w:rPr/>
            </w:pPr>
            <w:r>
              <w:rPr>
                <w:color w:val="000000"/>
              </w:rPr>
              <w:t>DTK 2.3 (Раздевалка персонала L2.05.09)</w:t>
            </w:r>
          </w:p>
        </w:tc>
        <w:tc>
          <w:tcPr>
            <w:tcW w:w="1983"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426" w:leader="none"/>
                <w:tab w:val="left" w:pos="1134" w:leader="none"/>
              </w:tabs>
              <w:spacing w:lineRule="auto" w:line="247"/>
              <w:ind w:left="0" w:firstLine="63"/>
              <w:rPr/>
            </w:pPr>
            <w:r>
              <w:rPr/>
              <w:t>Офис</w:t>
            </w:r>
          </w:p>
        </w:tc>
        <w:tc>
          <w:tcPr>
            <w:tcW w:w="6522"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178" w:leader="none"/>
                <w:tab w:val="left" w:pos="461" w:leader="none"/>
              </w:tabs>
              <w:spacing w:lineRule="auto" w:line="247"/>
              <w:ind w:left="0" w:firstLine="36"/>
              <w:rPr/>
            </w:pPr>
            <w:r>
              <w:rPr/>
              <w:t>Директор по эксплуатации - главный инженер ООО «СНРГ»</w:t>
            </w:r>
          </w:p>
        </w:tc>
      </w:tr>
      <w:tr>
        <w:trPr/>
        <w:tc>
          <w:tcPr>
            <w:tcW w:w="5825" w:type="dxa"/>
            <w:tcBorders>
              <w:top w:val="single" w:sz="4" w:space="0" w:color="000000"/>
              <w:left w:val="single" w:sz="4" w:space="0" w:color="000000"/>
              <w:bottom w:val="single" w:sz="4" w:space="0" w:color="000000"/>
              <w:right w:val="single" w:sz="4" w:space="0" w:color="000000"/>
            </w:tcBorders>
            <w:vAlign w:val="bottom"/>
          </w:tcPr>
          <w:p>
            <w:pPr>
              <w:pStyle w:val="Standard"/>
              <w:widowControl w:val="false"/>
              <w:ind w:firstLine="47"/>
              <w:rPr/>
            </w:pPr>
            <w:r>
              <w:rPr>
                <w:color w:val="000000"/>
              </w:rPr>
              <w:t>DTK 2.4 (Переговорная трансформ. Левая L2.05.10)</w:t>
            </w:r>
          </w:p>
        </w:tc>
        <w:tc>
          <w:tcPr>
            <w:tcW w:w="1983"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426" w:leader="none"/>
                <w:tab w:val="left" w:pos="1134" w:leader="none"/>
              </w:tabs>
              <w:spacing w:lineRule="auto" w:line="247"/>
              <w:ind w:left="0" w:firstLine="63"/>
              <w:rPr/>
            </w:pPr>
            <w:r>
              <w:rPr/>
              <w:t>Офис</w:t>
            </w:r>
          </w:p>
        </w:tc>
        <w:tc>
          <w:tcPr>
            <w:tcW w:w="6522"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178" w:leader="none"/>
                <w:tab w:val="left" w:pos="461" w:leader="none"/>
              </w:tabs>
              <w:spacing w:lineRule="auto" w:line="247"/>
              <w:ind w:left="0" w:firstLine="36"/>
              <w:rPr/>
            </w:pPr>
            <w:r>
              <w:rPr/>
              <w:t>Директор по эксплуатации - главный инженер ООО «СНРГ»</w:t>
            </w:r>
          </w:p>
        </w:tc>
      </w:tr>
      <w:tr>
        <w:trPr/>
        <w:tc>
          <w:tcPr>
            <w:tcW w:w="5825" w:type="dxa"/>
            <w:tcBorders>
              <w:top w:val="single" w:sz="4" w:space="0" w:color="000000"/>
              <w:left w:val="single" w:sz="4" w:space="0" w:color="000000"/>
              <w:bottom w:val="single" w:sz="4" w:space="0" w:color="000000"/>
              <w:right w:val="single" w:sz="4" w:space="0" w:color="000000"/>
            </w:tcBorders>
            <w:vAlign w:val="bottom"/>
          </w:tcPr>
          <w:p>
            <w:pPr>
              <w:pStyle w:val="Standard"/>
              <w:widowControl w:val="false"/>
              <w:ind w:firstLine="47"/>
              <w:rPr/>
            </w:pPr>
            <w:r>
              <w:rPr>
                <w:color w:val="000000"/>
              </w:rPr>
              <w:t>DTK 2.5 (Переговорная трансформ. Правая L2.05.10)</w:t>
            </w:r>
          </w:p>
        </w:tc>
        <w:tc>
          <w:tcPr>
            <w:tcW w:w="1983"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426" w:leader="none"/>
                <w:tab w:val="left" w:pos="1134" w:leader="none"/>
              </w:tabs>
              <w:spacing w:lineRule="auto" w:line="247"/>
              <w:ind w:left="0" w:firstLine="63"/>
              <w:rPr/>
            </w:pPr>
            <w:r>
              <w:rPr/>
              <w:t>Офис</w:t>
            </w:r>
          </w:p>
        </w:tc>
        <w:tc>
          <w:tcPr>
            <w:tcW w:w="6522"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178" w:leader="none"/>
                <w:tab w:val="left" w:pos="461" w:leader="none"/>
              </w:tabs>
              <w:spacing w:lineRule="auto" w:line="247"/>
              <w:ind w:left="0" w:firstLine="36"/>
              <w:rPr/>
            </w:pPr>
            <w:r>
              <w:rPr/>
              <w:t>Директор по эксплуатации - главный инженер ООО «СНРГ»</w:t>
            </w:r>
          </w:p>
        </w:tc>
      </w:tr>
      <w:tr>
        <w:trPr/>
        <w:tc>
          <w:tcPr>
            <w:tcW w:w="5825" w:type="dxa"/>
            <w:tcBorders>
              <w:top w:val="single" w:sz="4" w:space="0" w:color="000000"/>
              <w:left w:val="single" w:sz="4" w:space="0" w:color="000000"/>
              <w:bottom w:val="single" w:sz="4" w:space="0" w:color="000000"/>
              <w:right w:val="single" w:sz="4" w:space="0" w:color="000000"/>
            </w:tcBorders>
            <w:vAlign w:val="bottom"/>
          </w:tcPr>
          <w:p>
            <w:pPr>
              <w:pStyle w:val="Standard"/>
              <w:widowControl w:val="false"/>
              <w:ind w:firstLine="47"/>
              <w:rPr/>
            </w:pPr>
            <w:r>
              <w:rPr>
                <w:color w:val="000000"/>
              </w:rPr>
              <w:t>DTK 2.6 (Учебный класс L2.04.22)</w:t>
            </w:r>
          </w:p>
        </w:tc>
        <w:tc>
          <w:tcPr>
            <w:tcW w:w="1983"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426" w:leader="none"/>
                <w:tab w:val="left" w:pos="1134" w:leader="none"/>
              </w:tabs>
              <w:spacing w:lineRule="auto" w:line="247"/>
              <w:ind w:left="0" w:firstLine="63"/>
              <w:rPr/>
            </w:pPr>
            <w:r>
              <w:rPr/>
              <w:t>Офис</w:t>
            </w:r>
          </w:p>
        </w:tc>
        <w:tc>
          <w:tcPr>
            <w:tcW w:w="6522"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178" w:leader="none"/>
                <w:tab w:val="left" w:pos="461" w:leader="none"/>
              </w:tabs>
              <w:spacing w:lineRule="auto" w:line="247"/>
              <w:ind w:left="0" w:firstLine="36"/>
              <w:rPr/>
            </w:pPr>
            <w:r>
              <w:rPr/>
              <w:t>Директор по эксплуатации - главный инженер ООО «СНРГ»</w:t>
            </w:r>
          </w:p>
        </w:tc>
      </w:tr>
      <w:tr>
        <w:trPr/>
        <w:tc>
          <w:tcPr>
            <w:tcW w:w="5825" w:type="dxa"/>
            <w:tcBorders>
              <w:top w:val="single" w:sz="4" w:space="0" w:color="000000"/>
              <w:left w:val="single" w:sz="4" w:space="0" w:color="000000"/>
              <w:bottom w:val="single" w:sz="4" w:space="0" w:color="000000"/>
              <w:right w:val="single" w:sz="4" w:space="0" w:color="000000"/>
            </w:tcBorders>
            <w:vAlign w:val="bottom"/>
          </w:tcPr>
          <w:p>
            <w:pPr>
              <w:pStyle w:val="ListParagraph"/>
              <w:widowControl w:val="false"/>
              <w:tabs>
                <w:tab w:val="clear" w:pos="709"/>
                <w:tab w:val="left" w:pos="426" w:leader="none"/>
                <w:tab w:val="left" w:pos="1134" w:leader="none"/>
              </w:tabs>
              <w:spacing w:lineRule="auto" w:line="247"/>
              <w:ind w:left="0" w:firstLine="47"/>
              <w:rPr>
                <w:color w:val="000000"/>
              </w:rPr>
            </w:pPr>
            <w:r>
              <w:rPr>
                <w:color w:val="000000"/>
              </w:rPr>
              <w:t>DTK 2.12 (Комната отдыха ресеп. L2.07.25)</w:t>
            </w:r>
          </w:p>
        </w:tc>
        <w:tc>
          <w:tcPr>
            <w:tcW w:w="1983"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426" w:leader="none"/>
                <w:tab w:val="left" w:pos="1134" w:leader="none"/>
              </w:tabs>
              <w:spacing w:lineRule="auto" w:line="247"/>
              <w:ind w:left="0" w:firstLine="63"/>
              <w:rPr/>
            </w:pPr>
            <w:r>
              <w:rPr/>
              <w:t>Офис</w:t>
            </w:r>
          </w:p>
        </w:tc>
        <w:tc>
          <w:tcPr>
            <w:tcW w:w="6522"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178" w:leader="none"/>
                <w:tab w:val="left" w:pos="461" w:leader="none"/>
              </w:tabs>
              <w:spacing w:lineRule="auto" w:line="247"/>
              <w:ind w:left="0" w:firstLine="36"/>
              <w:rPr/>
            </w:pPr>
            <w:r>
              <w:rPr/>
              <w:t>Директор по эксплуатации - главный инженер ООО «СНРГ»</w:t>
            </w:r>
          </w:p>
        </w:tc>
      </w:tr>
      <w:tr>
        <w:trPr/>
        <w:tc>
          <w:tcPr>
            <w:tcW w:w="5825" w:type="dxa"/>
            <w:tcBorders>
              <w:top w:val="single" w:sz="4" w:space="0" w:color="000000"/>
              <w:left w:val="single" w:sz="4" w:space="0" w:color="000000"/>
              <w:bottom w:val="single" w:sz="4" w:space="0" w:color="000000"/>
              <w:right w:val="single" w:sz="4" w:space="0" w:color="000000"/>
            </w:tcBorders>
            <w:vAlign w:val="bottom"/>
          </w:tcPr>
          <w:p>
            <w:pPr>
              <w:pStyle w:val="ListParagraph"/>
              <w:widowControl w:val="false"/>
              <w:tabs>
                <w:tab w:val="clear" w:pos="709"/>
                <w:tab w:val="left" w:pos="426" w:leader="none"/>
                <w:tab w:val="left" w:pos="1134" w:leader="none"/>
              </w:tabs>
              <w:spacing w:lineRule="auto" w:line="247"/>
              <w:ind w:left="0" w:firstLine="47"/>
              <w:rPr>
                <w:color w:val="000000"/>
              </w:rPr>
            </w:pPr>
            <w:r>
              <w:rPr>
                <w:color w:val="000000"/>
              </w:rPr>
              <w:t>DTK 2.16 (Спортивная зона L2.03.33)</w:t>
            </w:r>
          </w:p>
        </w:tc>
        <w:tc>
          <w:tcPr>
            <w:tcW w:w="1983"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426" w:leader="none"/>
                <w:tab w:val="left" w:pos="1134" w:leader="none"/>
              </w:tabs>
              <w:spacing w:lineRule="auto" w:line="247"/>
              <w:ind w:left="0" w:firstLine="63"/>
              <w:rPr/>
            </w:pPr>
            <w:r>
              <w:rPr/>
              <w:t>Офис</w:t>
            </w:r>
          </w:p>
        </w:tc>
        <w:tc>
          <w:tcPr>
            <w:tcW w:w="6522"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178" w:leader="none"/>
                <w:tab w:val="left" w:pos="461" w:leader="none"/>
              </w:tabs>
              <w:spacing w:lineRule="auto" w:line="247"/>
              <w:ind w:left="0" w:firstLine="36"/>
              <w:rPr/>
            </w:pPr>
            <w:r>
              <w:rPr/>
              <w:t>Директор по эксплуатации - главный инженер ООО «СНРГ»</w:t>
            </w:r>
          </w:p>
        </w:tc>
      </w:tr>
      <w:tr>
        <w:trPr/>
        <w:tc>
          <w:tcPr>
            <w:tcW w:w="5825" w:type="dxa"/>
            <w:tcBorders>
              <w:top w:val="single" w:sz="4" w:space="0" w:color="000000"/>
              <w:left w:val="single" w:sz="4" w:space="0" w:color="000000"/>
              <w:bottom w:val="single" w:sz="4" w:space="0" w:color="000000"/>
              <w:right w:val="single" w:sz="4" w:space="0" w:color="000000"/>
            </w:tcBorders>
            <w:vAlign w:val="bottom"/>
          </w:tcPr>
          <w:p>
            <w:pPr>
              <w:pStyle w:val="ListParagraph"/>
              <w:widowControl w:val="false"/>
              <w:tabs>
                <w:tab w:val="clear" w:pos="709"/>
                <w:tab w:val="left" w:pos="426" w:leader="none"/>
                <w:tab w:val="left" w:pos="1134" w:leader="none"/>
              </w:tabs>
              <w:spacing w:lineRule="auto" w:line="247"/>
              <w:ind w:left="0" w:firstLine="47"/>
              <w:rPr>
                <w:color w:val="000000"/>
              </w:rPr>
            </w:pPr>
            <w:r>
              <w:rPr>
                <w:color w:val="000000"/>
              </w:rPr>
              <w:t>DTK 2.17 (Комната отдыха и приема пищи L2.07.14)</w:t>
            </w:r>
          </w:p>
        </w:tc>
        <w:tc>
          <w:tcPr>
            <w:tcW w:w="1983"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426" w:leader="none"/>
                <w:tab w:val="left" w:pos="1134" w:leader="none"/>
              </w:tabs>
              <w:spacing w:lineRule="auto" w:line="247"/>
              <w:ind w:left="0" w:firstLine="63"/>
              <w:rPr/>
            </w:pPr>
            <w:r>
              <w:rPr/>
              <w:t>Офис</w:t>
            </w:r>
          </w:p>
        </w:tc>
        <w:tc>
          <w:tcPr>
            <w:tcW w:w="6522"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178" w:leader="none"/>
                <w:tab w:val="left" w:pos="461" w:leader="none"/>
              </w:tabs>
              <w:spacing w:lineRule="auto" w:line="247"/>
              <w:ind w:left="0" w:firstLine="36"/>
              <w:rPr/>
            </w:pPr>
            <w:r>
              <w:rPr/>
              <w:t>Директор по эксплуатации - главный инженер ООО «СНРГ»</w:t>
            </w:r>
          </w:p>
        </w:tc>
      </w:tr>
      <w:tr>
        <w:trPr/>
        <w:tc>
          <w:tcPr>
            <w:tcW w:w="5825" w:type="dxa"/>
            <w:tcBorders>
              <w:top w:val="single" w:sz="4" w:space="0" w:color="000000"/>
              <w:left w:val="single" w:sz="4" w:space="0" w:color="000000"/>
              <w:bottom w:val="single" w:sz="4" w:space="0" w:color="000000"/>
              <w:right w:val="single" w:sz="4" w:space="0" w:color="000000"/>
            </w:tcBorders>
            <w:vAlign w:val="bottom"/>
          </w:tcPr>
          <w:p>
            <w:pPr>
              <w:pStyle w:val="ListParagraph"/>
              <w:widowControl w:val="false"/>
              <w:tabs>
                <w:tab w:val="clear" w:pos="709"/>
                <w:tab w:val="left" w:pos="426" w:leader="none"/>
                <w:tab w:val="left" w:pos="1134" w:leader="none"/>
              </w:tabs>
              <w:spacing w:lineRule="auto" w:line="247"/>
              <w:ind w:left="0" w:firstLine="47"/>
              <w:rPr>
                <w:color w:val="000000"/>
              </w:rPr>
            </w:pPr>
            <w:r>
              <w:rPr>
                <w:color w:val="000000"/>
              </w:rPr>
              <w:t>DTK 2.21 (Диспетчерская L2.04.26)</w:t>
            </w:r>
          </w:p>
        </w:tc>
        <w:tc>
          <w:tcPr>
            <w:tcW w:w="1983"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426" w:leader="none"/>
                <w:tab w:val="left" w:pos="1134" w:leader="none"/>
              </w:tabs>
              <w:spacing w:lineRule="auto" w:line="247"/>
              <w:ind w:left="0" w:firstLine="63"/>
              <w:rPr/>
            </w:pPr>
            <w:r>
              <w:rPr/>
              <w:t>Офис</w:t>
            </w:r>
          </w:p>
        </w:tc>
        <w:tc>
          <w:tcPr>
            <w:tcW w:w="6522"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178" w:leader="none"/>
                <w:tab w:val="left" w:pos="461" w:leader="none"/>
              </w:tabs>
              <w:spacing w:lineRule="auto" w:line="247"/>
              <w:ind w:left="0" w:firstLine="36"/>
              <w:rPr/>
            </w:pPr>
            <w:r>
              <w:rPr/>
              <w:t>Директор по эксплуатации - главный инженер ООО «СНРГ»</w:t>
            </w:r>
          </w:p>
        </w:tc>
      </w:tr>
      <w:tr>
        <w:trPr/>
        <w:tc>
          <w:tcPr>
            <w:tcW w:w="5825" w:type="dxa"/>
            <w:tcBorders>
              <w:top w:val="single" w:sz="4" w:space="0" w:color="000000"/>
              <w:left w:val="single" w:sz="4" w:space="0" w:color="000000"/>
              <w:bottom w:val="single" w:sz="4" w:space="0" w:color="000000"/>
              <w:right w:val="single" w:sz="4" w:space="0" w:color="000000"/>
            </w:tcBorders>
            <w:vAlign w:val="bottom"/>
          </w:tcPr>
          <w:p>
            <w:pPr>
              <w:pStyle w:val="ListParagraph"/>
              <w:widowControl w:val="false"/>
              <w:tabs>
                <w:tab w:val="clear" w:pos="709"/>
                <w:tab w:val="left" w:pos="426" w:leader="none"/>
                <w:tab w:val="left" w:pos="1134" w:leader="none"/>
              </w:tabs>
              <w:spacing w:lineRule="auto" w:line="247"/>
              <w:ind w:left="0" w:firstLine="47"/>
              <w:rPr>
                <w:color w:val="000000"/>
              </w:rPr>
            </w:pPr>
            <w:r>
              <w:rPr>
                <w:color w:val="000000"/>
              </w:rPr>
              <w:t>DTK 2.14 (Кладовая лифтовой холл L2.01.05)</w:t>
            </w:r>
          </w:p>
        </w:tc>
        <w:tc>
          <w:tcPr>
            <w:tcW w:w="1983"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426" w:leader="none"/>
                <w:tab w:val="left" w:pos="1134" w:leader="none"/>
              </w:tabs>
              <w:spacing w:lineRule="auto" w:line="247"/>
              <w:ind w:left="0" w:firstLine="63"/>
              <w:rPr/>
            </w:pPr>
            <w:r>
              <w:rPr/>
              <w:t>Технический</w:t>
            </w:r>
          </w:p>
        </w:tc>
        <w:tc>
          <w:tcPr>
            <w:tcW w:w="6522"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178" w:leader="none"/>
                <w:tab w:val="left" w:pos="461" w:leader="none"/>
              </w:tabs>
              <w:spacing w:lineRule="auto" w:line="247"/>
              <w:ind w:left="0" w:firstLine="36"/>
              <w:rPr/>
            </w:pPr>
            <w:r>
              <w:rPr/>
              <w:t>Директор по эксплуатации - главный инженер ООО «СНРГ»</w:t>
            </w:r>
          </w:p>
        </w:tc>
      </w:tr>
      <w:tr>
        <w:trPr/>
        <w:tc>
          <w:tcPr>
            <w:tcW w:w="5825" w:type="dxa"/>
            <w:tcBorders>
              <w:top w:val="single" w:sz="4" w:space="0" w:color="000000"/>
              <w:left w:val="single" w:sz="4" w:space="0" w:color="000000"/>
              <w:bottom w:val="single" w:sz="4" w:space="0" w:color="000000"/>
              <w:right w:val="single" w:sz="4" w:space="0" w:color="000000"/>
            </w:tcBorders>
            <w:vAlign w:val="bottom"/>
          </w:tcPr>
          <w:p>
            <w:pPr>
              <w:pStyle w:val="ListParagraph"/>
              <w:widowControl w:val="false"/>
              <w:tabs>
                <w:tab w:val="clear" w:pos="709"/>
                <w:tab w:val="left" w:pos="426" w:leader="none"/>
                <w:tab w:val="left" w:pos="1134" w:leader="none"/>
              </w:tabs>
              <w:spacing w:lineRule="auto" w:line="247"/>
              <w:ind w:left="0" w:firstLine="47"/>
              <w:rPr>
                <w:color w:val="000000"/>
              </w:rPr>
            </w:pPr>
            <w:r>
              <w:rPr>
                <w:color w:val="000000"/>
              </w:rPr>
              <w:t>DTK 2.1 (Электрощитовая L2.02.12)</w:t>
            </w:r>
          </w:p>
        </w:tc>
        <w:tc>
          <w:tcPr>
            <w:tcW w:w="1983"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426" w:leader="none"/>
                <w:tab w:val="left" w:pos="1134" w:leader="none"/>
              </w:tabs>
              <w:spacing w:lineRule="auto" w:line="247"/>
              <w:ind w:left="0" w:firstLine="63"/>
              <w:rPr/>
            </w:pPr>
            <w:r>
              <w:rPr/>
              <w:t>Технический</w:t>
            </w:r>
          </w:p>
        </w:tc>
        <w:tc>
          <w:tcPr>
            <w:tcW w:w="6522"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178" w:leader="none"/>
                <w:tab w:val="left" w:pos="461" w:leader="none"/>
              </w:tabs>
              <w:spacing w:lineRule="auto" w:line="247"/>
              <w:ind w:left="0" w:firstLine="36"/>
              <w:rPr/>
            </w:pPr>
            <w:r>
              <w:rPr/>
              <w:t>Директор по эксплуатации - главный инженер ООО «СНРГ»</w:t>
            </w:r>
          </w:p>
        </w:tc>
      </w:tr>
      <w:tr>
        <w:trPr/>
        <w:tc>
          <w:tcPr>
            <w:tcW w:w="5825" w:type="dxa"/>
            <w:tcBorders>
              <w:top w:val="single" w:sz="4" w:space="0" w:color="000000"/>
              <w:left w:val="single" w:sz="4" w:space="0" w:color="000000"/>
              <w:bottom w:val="single" w:sz="4" w:space="0" w:color="000000"/>
              <w:right w:val="single" w:sz="4" w:space="0" w:color="000000"/>
            </w:tcBorders>
            <w:vAlign w:val="bottom"/>
          </w:tcPr>
          <w:p>
            <w:pPr>
              <w:pStyle w:val="ListParagraph"/>
              <w:widowControl w:val="false"/>
              <w:tabs>
                <w:tab w:val="clear" w:pos="709"/>
                <w:tab w:val="left" w:pos="426" w:leader="none"/>
                <w:tab w:val="left" w:pos="1134" w:leader="none"/>
              </w:tabs>
              <w:spacing w:lineRule="auto" w:line="247"/>
              <w:ind w:left="0" w:firstLine="47"/>
              <w:rPr>
                <w:color w:val="000000"/>
              </w:rPr>
            </w:pPr>
            <w:r>
              <w:rPr>
                <w:color w:val="000000"/>
              </w:rPr>
              <w:t>DTK 2.10 (Служебный Выход в ресторан)</w:t>
            </w:r>
          </w:p>
        </w:tc>
        <w:tc>
          <w:tcPr>
            <w:tcW w:w="1983"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426" w:leader="none"/>
                <w:tab w:val="left" w:pos="1134" w:leader="none"/>
              </w:tabs>
              <w:spacing w:lineRule="auto" w:line="247"/>
              <w:ind w:left="0" w:firstLine="63"/>
              <w:rPr/>
            </w:pPr>
            <w:r>
              <w:rPr/>
              <w:t>Офис</w:t>
            </w:r>
          </w:p>
        </w:tc>
        <w:tc>
          <w:tcPr>
            <w:tcW w:w="6522"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178" w:leader="none"/>
                <w:tab w:val="left" w:pos="461" w:leader="none"/>
              </w:tabs>
              <w:spacing w:lineRule="auto" w:line="247"/>
              <w:ind w:left="0" w:firstLine="36"/>
              <w:rPr/>
            </w:pPr>
            <w:r>
              <w:rPr/>
              <w:t>Директор по эксплуатации - главный инженер ООО «СНРГ»</w:t>
            </w:r>
          </w:p>
        </w:tc>
      </w:tr>
      <w:tr>
        <w:trPr/>
        <w:tc>
          <w:tcPr>
            <w:tcW w:w="5825" w:type="dxa"/>
            <w:tcBorders>
              <w:top w:val="single" w:sz="4" w:space="0" w:color="000000"/>
              <w:left w:val="single" w:sz="4" w:space="0" w:color="000000"/>
              <w:bottom w:val="single" w:sz="4" w:space="0" w:color="000000"/>
              <w:right w:val="single" w:sz="4" w:space="0" w:color="000000"/>
            </w:tcBorders>
            <w:vAlign w:val="bottom"/>
          </w:tcPr>
          <w:p>
            <w:pPr>
              <w:pStyle w:val="Standard"/>
              <w:widowControl w:val="false"/>
              <w:ind w:firstLine="47"/>
              <w:rPr/>
            </w:pPr>
            <w:r>
              <w:rPr>
                <w:color w:val="000000"/>
              </w:rPr>
              <w:t>DTK 2.11 (Подсобное помещение Ресторан L2.01.06)</w:t>
            </w:r>
          </w:p>
        </w:tc>
        <w:tc>
          <w:tcPr>
            <w:tcW w:w="1983"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426" w:leader="none"/>
                <w:tab w:val="left" w:pos="1134" w:leader="none"/>
              </w:tabs>
              <w:spacing w:lineRule="auto" w:line="247"/>
              <w:ind w:left="0" w:firstLine="63"/>
              <w:rPr/>
            </w:pPr>
            <w:r>
              <w:rPr/>
              <w:t>Офис</w:t>
            </w:r>
          </w:p>
        </w:tc>
        <w:tc>
          <w:tcPr>
            <w:tcW w:w="6522"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178" w:leader="none"/>
                <w:tab w:val="left" w:pos="461" w:leader="none"/>
              </w:tabs>
              <w:spacing w:lineRule="auto" w:line="247"/>
              <w:ind w:left="0" w:firstLine="36"/>
              <w:rPr/>
            </w:pPr>
            <w:r>
              <w:rPr/>
              <w:t>Директор по эксплуатации - главный инженер ООО «СНРГ»</w:t>
            </w:r>
          </w:p>
        </w:tc>
      </w:tr>
      <w:tr>
        <w:trPr/>
        <w:tc>
          <w:tcPr>
            <w:tcW w:w="5825" w:type="dxa"/>
            <w:tcBorders>
              <w:top w:val="single" w:sz="4" w:space="0" w:color="000000"/>
              <w:left w:val="single" w:sz="4" w:space="0" w:color="000000"/>
              <w:bottom w:val="single" w:sz="4" w:space="0" w:color="000000"/>
              <w:right w:val="single" w:sz="4" w:space="0" w:color="000000"/>
            </w:tcBorders>
            <w:vAlign w:val="bottom"/>
          </w:tcPr>
          <w:p>
            <w:pPr>
              <w:pStyle w:val="Standard"/>
              <w:widowControl w:val="false"/>
              <w:ind w:firstLine="47"/>
              <w:rPr/>
            </w:pPr>
            <w:r>
              <w:rPr>
                <w:color w:val="000000"/>
              </w:rPr>
              <w:t>DTK 2.25 (Выход на улицу Ресторан служебный)</w:t>
            </w:r>
          </w:p>
        </w:tc>
        <w:tc>
          <w:tcPr>
            <w:tcW w:w="1983"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426" w:leader="none"/>
                <w:tab w:val="left" w:pos="1134" w:leader="none"/>
              </w:tabs>
              <w:spacing w:lineRule="auto" w:line="247"/>
              <w:ind w:left="0" w:firstLine="63"/>
              <w:rPr/>
            </w:pPr>
            <w:r>
              <w:rPr/>
              <w:t>Эвакуационный</w:t>
            </w:r>
          </w:p>
        </w:tc>
        <w:tc>
          <w:tcPr>
            <w:tcW w:w="6522"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178" w:leader="none"/>
                <w:tab w:val="left" w:pos="461" w:leader="none"/>
              </w:tabs>
              <w:spacing w:lineRule="auto" w:line="247"/>
              <w:ind w:left="0" w:firstLine="36"/>
              <w:rPr/>
            </w:pPr>
            <w:r>
              <w:rPr/>
              <w:t>Директор по эксплуатации - главный инженер ООО «СНРГ»</w:t>
            </w:r>
          </w:p>
        </w:tc>
      </w:tr>
      <w:tr>
        <w:trPr/>
        <w:tc>
          <w:tcPr>
            <w:tcW w:w="5825" w:type="dxa"/>
            <w:tcBorders>
              <w:top w:val="single" w:sz="4" w:space="0" w:color="000000"/>
              <w:left w:val="single" w:sz="4" w:space="0" w:color="000000"/>
              <w:bottom w:val="single" w:sz="4" w:space="0" w:color="000000"/>
              <w:right w:val="single" w:sz="4" w:space="0" w:color="000000"/>
            </w:tcBorders>
            <w:vAlign w:val="bottom"/>
          </w:tcPr>
          <w:p>
            <w:pPr>
              <w:pStyle w:val="Standard"/>
              <w:widowControl w:val="false"/>
              <w:ind w:firstLine="47"/>
              <w:rPr/>
            </w:pPr>
            <w:r>
              <w:rPr>
                <w:color w:val="000000"/>
              </w:rPr>
              <w:t>DTK 2.26 (Выход на улицу Ресторан служебный)</w:t>
            </w:r>
          </w:p>
        </w:tc>
        <w:tc>
          <w:tcPr>
            <w:tcW w:w="1983"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426" w:leader="none"/>
                <w:tab w:val="left" w:pos="1134" w:leader="none"/>
              </w:tabs>
              <w:spacing w:lineRule="auto" w:line="247"/>
              <w:ind w:left="0" w:firstLine="63"/>
              <w:rPr/>
            </w:pPr>
            <w:r>
              <w:rPr/>
              <w:t>Эвакуационный</w:t>
            </w:r>
          </w:p>
        </w:tc>
        <w:tc>
          <w:tcPr>
            <w:tcW w:w="6522"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178" w:leader="none"/>
                <w:tab w:val="left" w:pos="461" w:leader="none"/>
              </w:tabs>
              <w:spacing w:lineRule="auto" w:line="247"/>
              <w:ind w:left="0" w:firstLine="36"/>
              <w:rPr/>
            </w:pPr>
            <w:r>
              <w:rPr/>
              <w:t>Директор по эксплуатации - главный инженер ООО «СНРГ»</w:t>
            </w:r>
          </w:p>
        </w:tc>
      </w:tr>
      <w:tr>
        <w:trPr/>
        <w:tc>
          <w:tcPr>
            <w:tcW w:w="5825" w:type="dxa"/>
            <w:tcBorders>
              <w:top w:val="single" w:sz="4" w:space="0" w:color="000000"/>
              <w:left w:val="single" w:sz="4" w:space="0" w:color="000000"/>
              <w:bottom w:val="single" w:sz="4" w:space="0" w:color="000000"/>
              <w:right w:val="single" w:sz="4" w:space="0" w:color="000000"/>
            </w:tcBorders>
            <w:vAlign w:val="bottom"/>
          </w:tcPr>
          <w:p>
            <w:pPr>
              <w:pStyle w:val="Standard"/>
              <w:widowControl w:val="false"/>
              <w:ind w:firstLine="47"/>
              <w:rPr/>
            </w:pPr>
            <w:r>
              <w:rPr>
                <w:color w:val="000000"/>
              </w:rPr>
              <w:t>DTK 1.7 (Мастерская L1.06.06)</w:t>
            </w:r>
          </w:p>
        </w:tc>
        <w:tc>
          <w:tcPr>
            <w:tcW w:w="1983"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426" w:leader="none"/>
                <w:tab w:val="left" w:pos="1134" w:leader="none"/>
              </w:tabs>
              <w:spacing w:lineRule="auto" w:line="247"/>
              <w:ind w:left="0" w:firstLine="63"/>
              <w:rPr/>
            </w:pPr>
            <w:r>
              <w:rPr/>
              <w:t>Технический</w:t>
            </w:r>
          </w:p>
        </w:tc>
        <w:tc>
          <w:tcPr>
            <w:tcW w:w="6522"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178" w:leader="none"/>
                <w:tab w:val="left" w:pos="461" w:leader="none"/>
              </w:tabs>
              <w:spacing w:lineRule="auto" w:line="247"/>
              <w:ind w:left="0" w:firstLine="36"/>
              <w:rPr/>
            </w:pPr>
            <w:r>
              <w:rPr/>
              <w:t>Директор по эксплуатации - главный инженер ООО «СНРГ»</w:t>
            </w:r>
          </w:p>
        </w:tc>
      </w:tr>
      <w:tr>
        <w:trPr/>
        <w:tc>
          <w:tcPr>
            <w:tcW w:w="5825" w:type="dxa"/>
            <w:tcBorders>
              <w:top w:val="single" w:sz="4" w:space="0" w:color="000000"/>
              <w:left w:val="single" w:sz="4" w:space="0" w:color="000000"/>
              <w:bottom w:val="single" w:sz="4" w:space="0" w:color="000000"/>
              <w:right w:val="single" w:sz="4" w:space="0" w:color="000000"/>
            </w:tcBorders>
            <w:vAlign w:val="bottom"/>
          </w:tcPr>
          <w:p>
            <w:pPr>
              <w:pStyle w:val="Standard"/>
              <w:widowControl w:val="false"/>
              <w:ind w:firstLine="47"/>
              <w:rPr/>
            </w:pPr>
            <w:r>
              <w:rPr>
                <w:color w:val="000000"/>
              </w:rPr>
              <w:t>DTK 1.9 (Пост охраны L1.06.12)</w:t>
            </w:r>
          </w:p>
        </w:tc>
        <w:tc>
          <w:tcPr>
            <w:tcW w:w="1983"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426" w:leader="none"/>
                <w:tab w:val="left" w:pos="1134" w:leader="none"/>
              </w:tabs>
              <w:spacing w:lineRule="auto" w:line="247"/>
              <w:ind w:left="0" w:firstLine="63"/>
              <w:rPr/>
            </w:pPr>
            <w:r>
              <w:rPr/>
              <w:t>Офис</w:t>
            </w:r>
          </w:p>
        </w:tc>
        <w:tc>
          <w:tcPr>
            <w:tcW w:w="6522"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178" w:leader="none"/>
                <w:tab w:val="left" w:pos="461" w:leader="none"/>
              </w:tabs>
              <w:spacing w:lineRule="auto" w:line="247"/>
              <w:ind w:left="0" w:firstLine="36"/>
              <w:rPr/>
            </w:pPr>
            <w:r>
              <w:rPr/>
              <w:t>Директор Департамента безопасности ПАО «РусГидро»</w:t>
            </w:r>
          </w:p>
        </w:tc>
      </w:tr>
      <w:tr>
        <w:trPr/>
        <w:tc>
          <w:tcPr>
            <w:tcW w:w="5825" w:type="dxa"/>
            <w:tcBorders>
              <w:top w:val="single" w:sz="4" w:space="0" w:color="000000"/>
              <w:left w:val="single" w:sz="4" w:space="0" w:color="000000"/>
              <w:bottom w:val="single" w:sz="4" w:space="0" w:color="000000"/>
              <w:right w:val="single" w:sz="4" w:space="0" w:color="000000"/>
            </w:tcBorders>
            <w:vAlign w:val="bottom"/>
          </w:tcPr>
          <w:p>
            <w:pPr>
              <w:pStyle w:val="Standard"/>
              <w:widowControl w:val="false"/>
              <w:ind w:firstLine="47"/>
              <w:rPr/>
            </w:pPr>
            <w:r>
              <w:rPr>
                <w:color w:val="000000"/>
              </w:rPr>
              <w:t>DTK 1.11 (Спортзал малый L1.06.04)</w:t>
            </w:r>
          </w:p>
        </w:tc>
        <w:tc>
          <w:tcPr>
            <w:tcW w:w="1983"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426" w:leader="none"/>
                <w:tab w:val="left" w:pos="1134" w:leader="none"/>
              </w:tabs>
              <w:spacing w:lineRule="auto" w:line="247"/>
              <w:ind w:left="0" w:firstLine="63"/>
              <w:rPr/>
            </w:pPr>
            <w:r>
              <w:rPr/>
              <w:t>Офис</w:t>
            </w:r>
          </w:p>
        </w:tc>
        <w:tc>
          <w:tcPr>
            <w:tcW w:w="6522"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178" w:leader="none"/>
                <w:tab w:val="left" w:pos="461" w:leader="none"/>
              </w:tabs>
              <w:spacing w:lineRule="auto" w:line="247"/>
              <w:ind w:left="0" w:firstLine="36"/>
              <w:rPr/>
            </w:pPr>
            <w:r>
              <w:rPr/>
              <w:t>Директор по эксплуатации - главный инженер ООО «СНРГ»</w:t>
            </w:r>
          </w:p>
        </w:tc>
      </w:tr>
      <w:tr>
        <w:trPr/>
        <w:tc>
          <w:tcPr>
            <w:tcW w:w="5825" w:type="dxa"/>
            <w:tcBorders>
              <w:top w:val="single" w:sz="4" w:space="0" w:color="000000"/>
              <w:left w:val="single" w:sz="4" w:space="0" w:color="000000"/>
              <w:bottom w:val="single" w:sz="4" w:space="0" w:color="000000"/>
              <w:right w:val="single" w:sz="4" w:space="0" w:color="000000"/>
            </w:tcBorders>
            <w:vAlign w:val="bottom"/>
          </w:tcPr>
          <w:p>
            <w:pPr>
              <w:pStyle w:val="Standard"/>
              <w:widowControl w:val="false"/>
              <w:ind w:firstLine="47"/>
              <w:rPr/>
            </w:pPr>
            <w:r>
              <w:rPr>
                <w:color w:val="000000"/>
              </w:rPr>
              <w:t>DTK 1.13 (Раздевалка техников L1.07.05)</w:t>
            </w:r>
          </w:p>
        </w:tc>
        <w:tc>
          <w:tcPr>
            <w:tcW w:w="1983"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426" w:leader="none"/>
                <w:tab w:val="left" w:pos="1134" w:leader="none"/>
              </w:tabs>
              <w:spacing w:lineRule="auto" w:line="247"/>
              <w:ind w:left="0" w:firstLine="63"/>
              <w:rPr/>
            </w:pPr>
            <w:r>
              <w:rPr/>
              <w:t>Офис</w:t>
            </w:r>
          </w:p>
        </w:tc>
        <w:tc>
          <w:tcPr>
            <w:tcW w:w="6522"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178" w:leader="none"/>
                <w:tab w:val="left" w:pos="461" w:leader="none"/>
              </w:tabs>
              <w:spacing w:lineRule="auto" w:line="247"/>
              <w:ind w:left="0" w:firstLine="36"/>
              <w:rPr/>
            </w:pPr>
            <w:r>
              <w:rPr/>
              <w:t>Директор по эксплуатации - главный инженер ООО «СНРГ»</w:t>
            </w:r>
          </w:p>
        </w:tc>
      </w:tr>
      <w:tr>
        <w:trPr/>
        <w:tc>
          <w:tcPr>
            <w:tcW w:w="5825" w:type="dxa"/>
            <w:tcBorders>
              <w:top w:val="single" w:sz="4" w:space="0" w:color="000000"/>
              <w:left w:val="single" w:sz="4" w:space="0" w:color="000000"/>
              <w:bottom w:val="single" w:sz="4" w:space="0" w:color="000000"/>
              <w:right w:val="single" w:sz="4" w:space="0" w:color="000000"/>
            </w:tcBorders>
            <w:vAlign w:val="bottom"/>
          </w:tcPr>
          <w:p>
            <w:pPr>
              <w:pStyle w:val="Standard"/>
              <w:widowControl w:val="false"/>
              <w:ind w:firstLine="47"/>
              <w:rPr/>
            </w:pPr>
            <w:r>
              <w:rPr>
                <w:color w:val="000000"/>
              </w:rPr>
              <w:t>DTK 1.14 (Раздевалка уборщиц L1.07.03)</w:t>
            </w:r>
          </w:p>
        </w:tc>
        <w:tc>
          <w:tcPr>
            <w:tcW w:w="1983"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426" w:leader="none"/>
                <w:tab w:val="left" w:pos="1134" w:leader="none"/>
              </w:tabs>
              <w:spacing w:lineRule="auto" w:line="247"/>
              <w:ind w:left="0" w:firstLine="63"/>
              <w:rPr/>
            </w:pPr>
            <w:r>
              <w:rPr/>
              <w:t>Офис</w:t>
            </w:r>
          </w:p>
        </w:tc>
        <w:tc>
          <w:tcPr>
            <w:tcW w:w="6522"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178" w:leader="none"/>
                <w:tab w:val="left" w:pos="461" w:leader="none"/>
              </w:tabs>
              <w:spacing w:lineRule="auto" w:line="247"/>
              <w:ind w:left="0" w:firstLine="36"/>
              <w:rPr/>
            </w:pPr>
            <w:r>
              <w:rPr/>
              <w:t>Директор по эксплуатации - главный инженер ООО «СНРГ»</w:t>
            </w:r>
          </w:p>
        </w:tc>
      </w:tr>
      <w:tr>
        <w:trPr/>
        <w:tc>
          <w:tcPr>
            <w:tcW w:w="5825" w:type="dxa"/>
            <w:tcBorders>
              <w:top w:val="single" w:sz="4" w:space="0" w:color="000000"/>
              <w:left w:val="single" w:sz="4" w:space="0" w:color="000000"/>
              <w:bottom w:val="single" w:sz="4" w:space="0" w:color="000000"/>
              <w:right w:val="single" w:sz="4" w:space="0" w:color="000000"/>
            </w:tcBorders>
            <w:vAlign w:val="bottom"/>
          </w:tcPr>
          <w:p>
            <w:pPr>
              <w:pStyle w:val="Standard"/>
              <w:widowControl w:val="false"/>
              <w:ind w:firstLine="47"/>
              <w:rPr/>
            </w:pPr>
            <w:r>
              <w:rPr>
                <w:color w:val="000000"/>
              </w:rPr>
              <w:t>DTK 1.15 (Комната отдыха L1.07.04)</w:t>
            </w:r>
          </w:p>
        </w:tc>
        <w:tc>
          <w:tcPr>
            <w:tcW w:w="1983"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426" w:leader="none"/>
                <w:tab w:val="left" w:pos="1134" w:leader="none"/>
              </w:tabs>
              <w:spacing w:lineRule="auto" w:line="247"/>
              <w:ind w:left="0" w:firstLine="63"/>
              <w:rPr/>
            </w:pPr>
            <w:r>
              <w:rPr/>
              <w:t>Офис</w:t>
            </w:r>
          </w:p>
        </w:tc>
        <w:tc>
          <w:tcPr>
            <w:tcW w:w="6522"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178" w:leader="none"/>
                <w:tab w:val="left" w:pos="461" w:leader="none"/>
              </w:tabs>
              <w:spacing w:lineRule="auto" w:line="247"/>
              <w:ind w:left="0" w:firstLine="36"/>
              <w:rPr/>
            </w:pPr>
            <w:r>
              <w:rPr/>
              <w:t>Директор по эксплуатации - главный инженер ООО «СНРГ»</w:t>
            </w:r>
          </w:p>
        </w:tc>
      </w:tr>
      <w:tr>
        <w:trPr/>
        <w:tc>
          <w:tcPr>
            <w:tcW w:w="5825" w:type="dxa"/>
            <w:tcBorders>
              <w:top w:val="single" w:sz="4" w:space="0" w:color="000000"/>
              <w:left w:val="single" w:sz="4" w:space="0" w:color="000000"/>
              <w:bottom w:val="single" w:sz="4" w:space="0" w:color="000000"/>
              <w:right w:val="single" w:sz="4" w:space="0" w:color="000000"/>
            </w:tcBorders>
            <w:vAlign w:val="bottom"/>
          </w:tcPr>
          <w:p>
            <w:pPr>
              <w:pStyle w:val="Standard"/>
              <w:widowControl w:val="false"/>
              <w:ind w:firstLine="47"/>
              <w:rPr/>
            </w:pPr>
            <w:r>
              <w:rPr>
                <w:color w:val="000000"/>
              </w:rPr>
              <w:t>DTK 1.16 (Раздевалка охраны Женская L1.07.06)</w:t>
            </w:r>
          </w:p>
        </w:tc>
        <w:tc>
          <w:tcPr>
            <w:tcW w:w="1983"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426" w:leader="none"/>
                <w:tab w:val="left" w:pos="1134" w:leader="none"/>
              </w:tabs>
              <w:spacing w:lineRule="auto" w:line="247"/>
              <w:ind w:left="0" w:firstLine="63"/>
              <w:rPr/>
            </w:pPr>
            <w:r>
              <w:rPr/>
              <w:t>Офис</w:t>
            </w:r>
          </w:p>
        </w:tc>
        <w:tc>
          <w:tcPr>
            <w:tcW w:w="6522"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178" w:leader="none"/>
                <w:tab w:val="left" w:pos="461" w:leader="none"/>
              </w:tabs>
              <w:spacing w:lineRule="auto" w:line="247"/>
              <w:ind w:left="0" w:firstLine="36"/>
              <w:rPr/>
            </w:pPr>
            <w:r>
              <w:rPr/>
              <w:t>Директор Департамента безопасности ПАО «РусГидро»</w:t>
            </w:r>
          </w:p>
        </w:tc>
      </w:tr>
      <w:tr>
        <w:trPr/>
        <w:tc>
          <w:tcPr>
            <w:tcW w:w="5825" w:type="dxa"/>
            <w:tcBorders>
              <w:top w:val="single" w:sz="4" w:space="0" w:color="000000"/>
              <w:left w:val="single" w:sz="4" w:space="0" w:color="000000"/>
              <w:bottom w:val="single" w:sz="4" w:space="0" w:color="000000"/>
              <w:right w:val="single" w:sz="4" w:space="0" w:color="000000"/>
            </w:tcBorders>
            <w:vAlign w:val="bottom"/>
          </w:tcPr>
          <w:p>
            <w:pPr>
              <w:pStyle w:val="ListParagraph"/>
              <w:widowControl w:val="false"/>
              <w:tabs>
                <w:tab w:val="clear" w:pos="709"/>
                <w:tab w:val="left" w:pos="426" w:leader="none"/>
                <w:tab w:val="left" w:pos="1134" w:leader="none"/>
              </w:tabs>
              <w:spacing w:lineRule="auto" w:line="247"/>
              <w:ind w:left="0" w:firstLine="47"/>
              <w:rPr>
                <w:color w:val="000000"/>
              </w:rPr>
            </w:pPr>
            <w:r>
              <w:rPr>
                <w:color w:val="000000"/>
              </w:rPr>
              <w:t>DTK 1.17 (Раздевалка охраны Мужская L1.07.07)</w:t>
            </w:r>
          </w:p>
        </w:tc>
        <w:tc>
          <w:tcPr>
            <w:tcW w:w="1983"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426" w:leader="none"/>
                <w:tab w:val="left" w:pos="1134" w:leader="none"/>
              </w:tabs>
              <w:spacing w:lineRule="auto" w:line="247"/>
              <w:ind w:left="0" w:firstLine="63"/>
              <w:rPr/>
            </w:pPr>
            <w:r>
              <w:rPr/>
              <w:t>Офис</w:t>
            </w:r>
          </w:p>
        </w:tc>
        <w:tc>
          <w:tcPr>
            <w:tcW w:w="6522"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178" w:leader="none"/>
                <w:tab w:val="left" w:pos="461" w:leader="none"/>
              </w:tabs>
              <w:spacing w:lineRule="auto" w:line="247"/>
              <w:ind w:left="0" w:firstLine="36"/>
              <w:rPr/>
            </w:pPr>
            <w:r>
              <w:rPr/>
              <w:t>Директор Департамента безопасности ПАО «РусГидро»</w:t>
            </w:r>
          </w:p>
        </w:tc>
      </w:tr>
      <w:tr>
        <w:trPr/>
        <w:tc>
          <w:tcPr>
            <w:tcW w:w="5825" w:type="dxa"/>
            <w:tcBorders>
              <w:top w:val="single" w:sz="4" w:space="0" w:color="000000"/>
              <w:left w:val="single" w:sz="4" w:space="0" w:color="000000"/>
              <w:bottom w:val="single" w:sz="4" w:space="0" w:color="000000"/>
              <w:right w:val="single" w:sz="4" w:space="0" w:color="000000"/>
            </w:tcBorders>
            <w:vAlign w:val="bottom"/>
          </w:tcPr>
          <w:p>
            <w:pPr>
              <w:pStyle w:val="ListParagraph"/>
              <w:widowControl w:val="false"/>
              <w:tabs>
                <w:tab w:val="clear" w:pos="709"/>
                <w:tab w:val="left" w:pos="426" w:leader="none"/>
                <w:tab w:val="left" w:pos="1134" w:leader="none"/>
              </w:tabs>
              <w:spacing w:lineRule="auto" w:line="247"/>
              <w:ind w:left="0" w:firstLine="47"/>
              <w:rPr>
                <w:color w:val="000000"/>
              </w:rPr>
            </w:pPr>
            <w:r>
              <w:rPr>
                <w:color w:val="000000"/>
              </w:rPr>
              <w:t>DTK 1.18 (Комната отдыха охраны L1.07.08)</w:t>
            </w:r>
          </w:p>
        </w:tc>
        <w:tc>
          <w:tcPr>
            <w:tcW w:w="1983"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426" w:leader="none"/>
                <w:tab w:val="left" w:pos="1134" w:leader="none"/>
              </w:tabs>
              <w:spacing w:lineRule="auto" w:line="247"/>
              <w:ind w:left="0" w:firstLine="63"/>
              <w:rPr/>
            </w:pPr>
            <w:r>
              <w:rPr/>
              <w:t>Офис</w:t>
            </w:r>
          </w:p>
        </w:tc>
        <w:tc>
          <w:tcPr>
            <w:tcW w:w="6522"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178" w:leader="none"/>
                <w:tab w:val="left" w:pos="461" w:leader="none"/>
              </w:tabs>
              <w:spacing w:lineRule="auto" w:line="247"/>
              <w:ind w:left="0" w:firstLine="36"/>
              <w:rPr/>
            </w:pPr>
            <w:r>
              <w:rPr/>
              <w:t>Директор Департамента безопасности ПАО «РусГидро»</w:t>
            </w:r>
          </w:p>
        </w:tc>
      </w:tr>
      <w:tr>
        <w:trPr/>
        <w:tc>
          <w:tcPr>
            <w:tcW w:w="5825" w:type="dxa"/>
            <w:tcBorders>
              <w:top w:val="single" w:sz="4" w:space="0" w:color="000000"/>
              <w:left w:val="single" w:sz="4" w:space="0" w:color="000000"/>
              <w:bottom w:val="single" w:sz="4" w:space="0" w:color="000000"/>
              <w:right w:val="single" w:sz="4" w:space="0" w:color="000000"/>
            </w:tcBorders>
            <w:vAlign w:val="bottom"/>
          </w:tcPr>
          <w:p>
            <w:pPr>
              <w:pStyle w:val="ListParagraph"/>
              <w:widowControl w:val="false"/>
              <w:tabs>
                <w:tab w:val="clear" w:pos="709"/>
                <w:tab w:val="left" w:pos="426" w:leader="none"/>
                <w:tab w:val="left" w:pos="1134" w:leader="none"/>
              </w:tabs>
              <w:spacing w:lineRule="auto" w:line="247"/>
              <w:ind w:left="0" w:firstLine="47"/>
              <w:rPr>
                <w:color w:val="000000"/>
              </w:rPr>
            </w:pPr>
            <w:r>
              <w:rPr>
                <w:color w:val="000000"/>
              </w:rPr>
              <w:t>DTK 1.21(Помещение охраны L1.06.14)</w:t>
            </w:r>
          </w:p>
        </w:tc>
        <w:tc>
          <w:tcPr>
            <w:tcW w:w="1983"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426" w:leader="none"/>
                <w:tab w:val="left" w:pos="1134" w:leader="none"/>
              </w:tabs>
              <w:spacing w:lineRule="auto" w:line="247"/>
              <w:ind w:left="0" w:firstLine="63"/>
              <w:rPr/>
            </w:pPr>
            <w:r>
              <w:rPr/>
              <w:t>Офис</w:t>
            </w:r>
          </w:p>
        </w:tc>
        <w:tc>
          <w:tcPr>
            <w:tcW w:w="6522"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178" w:leader="none"/>
                <w:tab w:val="left" w:pos="461" w:leader="none"/>
              </w:tabs>
              <w:spacing w:lineRule="auto" w:line="247"/>
              <w:ind w:left="0" w:firstLine="36"/>
              <w:rPr/>
            </w:pPr>
            <w:r>
              <w:rPr/>
              <w:t>Директор Департамента безопасности ПАО «РусГидро»</w:t>
            </w:r>
          </w:p>
        </w:tc>
      </w:tr>
      <w:tr>
        <w:trPr/>
        <w:tc>
          <w:tcPr>
            <w:tcW w:w="5825" w:type="dxa"/>
            <w:tcBorders>
              <w:top w:val="single" w:sz="4" w:space="0" w:color="000000"/>
              <w:left w:val="single" w:sz="4" w:space="0" w:color="000000"/>
              <w:bottom w:val="single" w:sz="4" w:space="0" w:color="000000"/>
              <w:right w:val="single" w:sz="4" w:space="0" w:color="000000"/>
            </w:tcBorders>
            <w:vAlign w:val="bottom"/>
          </w:tcPr>
          <w:p>
            <w:pPr>
              <w:pStyle w:val="ListParagraph"/>
              <w:widowControl w:val="false"/>
              <w:tabs>
                <w:tab w:val="clear" w:pos="709"/>
                <w:tab w:val="left" w:pos="426" w:leader="none"/>
                <w:tab w:val="left" w:pos="1134" w:leader="none"/>
              </w:tabs>
              <w:spacing w:lineRule="auto" w:line="247"/>
              <w:ind w:left="0" w:firstLine="47"/>
              <w:rPr>
                <w:color w:val="000000"/>
              </w:rPr>
            </w:pPr>
            <w:r>
              <w:rPr>
                <w:color w:val="000000"/>
              </w:rPr>
              <w:t>DTK 1.50 (Кладовая L1.06.05)</w:t>
            </w:r>
          </w:p>
        </w:tc>
        <w:tc>
          <w:tcPr>
            <w:tcW w:w="1983"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426" w:leader="none"/>
                <w:tab w:val="left" w:pos="1134" w:leader="none"/>
              </w:tabs>
              <w:spacing w:lineRule="auto" w:line="247"/>
              <w:ind w:left="0" w:firstLine="63"/>
              <w:rPr/>
            </w:pPr>
            <w:r>
              <w:rPr/>
              <w:t>Технический</w:t>
            </w:r>
          </w:p>
        </w:tc>
        <w:tc>
          <w:tcPr>
            <w:tcW w:w="6522"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178" w:leader="none"/>
                <w:tab w:val="left" w:pos="461" w:leader="none"/>
              </w:tabs>
              <w:spacing w:lineRule="auto" w:line="247"/>
              <w:ind w:left="0" w:firstLine="36"/>
              <w:rPr/>
            </w:pPr>
            <w:r>
              <w:rPr/>
              <w:t>Директор по эксплуатации - главный инженер ООО «СНРГ»</w:t>
            </w:r>
          </w:p>
        </w:tc>
      </w:tr>
      <w:tr>
        <w:trPr/>
        <w:tc>
          <w:tcPr>
            <w:tcW w:w="5825" w:type="dxa"/>
            <w:tcBorders>
              <w:top w:val="single" w:sz="4" w:space="0" w:color="000000"/>
              <w:left w:val="single" w:sz="4" w:space="0" w:color="000000"/>
              <w:bottom w:val="single" w:sz="4" w:space="0" w:color="000000"/>
              <w:right w:val="single" w:sz="4" w:space="0" w:color="000000"/>
            </w:tcBorders>
            <w:vAlign w:val="bottom"/>
          </w:tcPr>
          <w:p>
            <w:pPr>
              <w:pStyle w:val="ListParagraph"/>
              <w:widowControl w:val="false"/>
              <w:tabs>
                <w:tab w:val="clear" w:pos="709"/>
                <w:tab w:val="left" w:pos="426" w:leader="none"/>
                <w:tab w:val="left" w:pos="1134" w:leader="none"/>
              </w:tabs>
              <w:spacing w:lineRule="auto" w:line="247"/>
              <w:ind w:left="0" w:firstLine="47"/>
              <w:rPr>
                <w:color w:val="000000"/>
              </w:rPr>
            </w:pPr>
            <w:r>
              <w:rPr>
                <w:color w:val="000000"/>
              </w:rPr>
              <w:t>DTK 1.8 (Архив L1.06.07)</w:t>
            </w:r>
          </w:p>
        </w:tc>
        <w:tc>
          <w:tcPr>
            <w:tcW w:w="1983"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426" w:leader="none"/>
                <w:tab w:val="left" w:pos="1134" w:leader="none"/>
              </w:tabs>
              <w:spacing w:lineRule="auto" w:line="247"/>
              <w:ind w:left="0" w:firstLine="63"/>
              <w:rPr/>
            </w:pPr>
            <w:r>
              <w:rPr/>
              <w:t>Технический</w:t>
            </w:r>
          </w:p>
        </w:tc>
        <w:tc>
          <w:tcPr>
            <w:tcW w:w="6522"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178" w:leader="none"/>
                <w:tab w:val="left" w:pos="461" w:leader="none"/>
              </w:tabs>
              <w:spacing w:lineRule="auto" w:line="247"/>
              <w:ind w:left="0" w:firstLine="36"/>
              <w:rPr/>
            </w:pPr>
            <w:r>
              <w:rPr/>
              <w:t>Генеральный директор ООО «СНРГ»</w:t>
            </w:r>
          </w:p>
        </w:tc>
      </w:tr>
      <w:tr>
        <w:trPr/>
        <w:tc>
          <w:tcPr>
            <w:tcW w:w="5825" w:type="dxa"/>
            <w:tcBorders>
              <w:top w:val="single" w:sz="4" w:space="0" w:color="000000"/>
              <w:left w:val="single" w:sz="4" w:space="0" w:color="000000"/>
              <w:bottom w:val="single" w:sz="4" w:space="0" w:color="000000"/>
              <w:right w:val="single" w:sz="4" w:space="0" w:color="000000"/>
            </w:tcBorders>
            <w:vAlign w:val="bottom"/>
          </w:tcPr>
          <w:p>
            <w:pPr>
              <w:pStyle w:val="ListParagraph"/>
              <w:widowControl w:val="false"/>
              <w:tabs>
                <w:tab w:val="clear" w:pos="709"/>
                <w:tab w:val="left" w:pos="426" w:leader="none"/>
                <w:tab w:val="left" w:pos="1134" w:leader="none"/>
              </w:tabs>
              <w:spacing w:lineRule="auto" w:line="247"/>
              <w:ind w:left="0" w:firstLine="47"/>
              <w:rPr>
                <w:color w:val="000000"/>
              </w:rPr>
            </w:pPr>
            <w:r>
              <w:rPr>
                <w:color w:val="000000"/>
              </w:rPr>
              <w:t>DTK 1.5 (Архив L1.06.09)</w:t>
            </w:r>
          </w:p>
        </w:tc>
        <w:tc>
          <w:tcPr>
            <w:tcW w:w="1983"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426" w:leader="none"/>
                <w:tab w:val="left" w:pos="1134" w:leader="none"/>
              </w:tabs>
              <w:spacing w:lineRule="auto" w:line="247"/>
              <w:ind w:left="0" w:firstLine="63"/>
              <w:rPr/>
            </w:pPr>
            <w:r>
              <w:rPr/>
              <w:t>Технический</w:t>
            </w:r>
          </w:p>
        </w:tc>
        <w:tc>
          <w:tcPr>
            <w:tcW w:w="6522"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178" w:leader="none"/>
                <w:tab w:val="left" w:pos="461" w:leader="none"/>
              </w:tabs>
              <w:spacing w:lineRule="auto" w:line="247"/>
              <w:ind w:left="0" w:firstLine="36"/>
              <w:rPr/>
            </w:pPr>
            <w:r>
              <w:rPr/>
              <w:t>Генеральный директор ООО «СНРГ»</w:t>
            </w:r>
          </w:p>
        </w:tc>
      </w:tr>
      <w:tr>
        <w:trPr/>
        <w:tc>
          <w:tcPr>
            <w:tcW w:w="5825" w:type="dxa"/>
            <w:tcBorders>
              <w:top w:val="single" w:sz="4" w:space="0" w:color="000000"/>
              <w:left w:val="single" w:sz="4" w:space="0" w:color="000000"/>
              <w:bottom w:val="single" w:sz="4" w:space="0" w:color="000000"/>
              <w:right w:val="single" w:sz="4" w:space="0" w:color="000000"/>
            </w:tcBorders>
            <w:vAlign w:val="bottom"/>
          </w:tcPr>
          <w:p>
            <w:pPr>
              <w:pStyle w:val="ListParagraph"/>
              <w:widowControl w:val="false"/>
              <w:tabs>
                <w:tab w:val="clear" w:pos="709"/>
                <w:tab w:val="left" w:pos="426" w:leader="none"/>
                <w:tab w:val="left" w:pos="1134" w:leader="none"/>
              </w:tabs>
              <w:spacing w:lineRule="auto" w:line="247"/>
              <w:ind w:left="0" w:firstLine="47"/>
              <w:rPr>
                <w:color w:val="000000"/>
              </w:rPr>
            </w:pPr>
            <w:r>
              <w:rPr>
                <w:color w:val="000000"/>
              </w:rPr>
              <w:t>DTK 1.2 (Архив L1.06.11)</w:t>
            </w:r>
          </w:p>
        </w:tc>
        <w:tc>
          <w:tcPr>
            <w:tcW w:w="1983"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426" w:leader="none"/>
                <w:tab w:val="left" w:pos="1134" w:leader="none"/>
              </w:tabs>
              <w:spacing w:lineRule="auto" w:line="247"/>
              <w:ind w:left="0" w:firstLine="63"/>
              <w:rPr/>
            </w:pPr>
            <w:r>
              <w:rPr/>
              <w:t>Технический</w:t>
            </w:r>
          </w:p>
        </w:tc>
        <w:tc>
          <w:tcPr>
            <w:tcW w:w="6522"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178" w:leader="none"/>
                <w:tab w:val="left" w:pos="461" w:leader="none"/>
              </w:tabs>
              <w:spacing w:lineRule="auto" w:line="247"/>
              <w:ind w:left="0" w:firstLine="36"/>
              <w:rPr/>
            </w:pPr>
            <w:r>
              <w:rPr/>
              <w:t>Генеральный директор ООО «СНРГ»</w:t>
            </w:r>
          </w:p>
        </w:tc>
      </w:tr>
      <w:tr>
        <w:trPr/>
        <w:tc>
          <w:tcPr>
            <w:tcW w:w="5825" w:type="dxa"/>
            <w:tcBorders>
              <w:top w:val="single" w:sz="4" w:space="0" w:color="000000"/>
              <w:left w:val="single" w:sz="4" w:space="0" w:color="000000"/>
              <w:bottom w:val="single" w:sz="4" w:space="0" w:color="000000"/>
              <w:right w:val="single" w:sz="4" w:space="0" w:color="000000"/>
            </w:tcBorders>
            <w:vAlign w:val="bottom"/>
          </w:tcPr>
          <w:p>
            <w:pPr>
              <w:pStyle w:val="Standard"/>
              <w:widowControl w:val="false"/>
              <w:ind w:firstLine="47"/>
              <w:rPr/>
            </w:pPr>
            <w:r>
              <w:rPr>
                <w:color w:val="000000"/>
              </w:rPr>
              <w:t>DTK 1.4 (ИБП L1.09.08)</w:t>
            </w:r>
          </w:p>
        </w:tc>
        <w:tc>
          <w:tcPr>
            <w:tcW w:w="1983"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426" w:leader="none"/>
                <w:tab w:val="left" w:pos="1134" w:leader="none"/>
              </w:tabs>
              <w:spacing w:lineRule="auto" w:line="247"/>
              <w:ind w:left="0" w:firstLine="63"/>
              <w:rPr/>
            </w:pPr>
            <w:r>
              <w:rPr/>
              <w:t>Технический</w:t>
            </w:r>
          </w:p>
        </w:tc>
        <w:tc>
          <w:tcPr>
            <w:tcW w:w="6522"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178" w:leader="none"/>
                <w:tab w:val="left" w:pos="461" w:leader="none"/>
              </w:tabs>
              <w:spacing w:lineRule="auto" w:line="247"/>
              <w:ind w:left="0" w:firstLine="36"/>
              <w:rPr/>
            </w:pPr>
            <w:r>
              <w:rPr/>
              <w:t>Директор по эксплуатации - главный инженер ООО «СНРГ»</w:t>
            </w:r>
          </w:p>
        </w:tc>
      </w:tr>
      <w:tr>
        <w:trPr/>
        <w:tc>
          <w:tcPr>
            <w:tcW w:w="5825" w:type="dxa"/>
            <w:tcBorders>
              <w:top w:val="single" w:sz="4" w:space="0" w:color="000000"/>
              <w:left w:val="single" w:sz="4" w:space="0" w:color="000000"/>
              <w:bottom w:val="single" w:sz="4" w:space="0" w:color="000000"/>
              <w:right w:val="single" w:sz="4" w:space="0" w:color="000000"/>
            </w:tcBorders>
            <w:vAlign w:val="bottom"/>
          </w:tcPr>
          <w:p>
            <w:pPr>
              <w:pStyle w:val="Standard"/>
              <w:widowControl w:val="false"/>
              <w:ind w:firstLine="47"/>
              <w:rPr/>
            </w:pPr>
            <w:r>
              <w:rPr>
                <w:color w:val="000000"/>
              </w:rPr>
              <w:t>DTK 1.6 (Электрощитовая ввод от ТП-106 L1.02.05)</w:t>
            </w:r>
          </w:p>
        </w:tc>
        <w:tc>
          <w:tcPr>
            <w:tcW w:w="1983"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426" w:leader="none"/>
                <w:tab w:val="left" w:pos="1134" w:leader="none"/>
              </w:tabs>
              <w:spacing w:lineRule="auto" w:line="247"/>
              <w:ind w:left="0" w:firstLine="63"/>
              <w:rPr/>
            </w:pPr>
            <w:r>
              <w:rPr/>
              <w:t>Технический</w:t>
            </w:r>
          </w:p>
        </w:tc>
        <w:tc>
          <w:tcPr>
            <w:tcW w:w="6522"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178" w:leader="none"/>
                <w:tab w:val="left" w:pos="461" w:leader="none"/>
              </w:tabs>
              <w:spacing w:lineRule="auto" w:line="247"/>
              <w:ind w:left="0" w:firstLine="36"/>
              <w:rPr/>
            </w:pPr>
            <w:r>
              <w:rPr/>
              <w:t>Директор по эксплуатации - главный инженер ООО «СНРГ»</w:t>
            </w:r>
          </w:p>
        </w:tc>
      </w:tr>
      <w:tr>
        <w:trPr/>
        <w:tc>
          <w:tcPr>
            <w:tcW w:w="5825" w:type="dxa"/>
            <w:tcBorders>
              <w:top w:val="single" w:sz="4" w:space="0" w:color="000000"/>
              <w:left w:val="single" w:sz="4" w:space="0" w:color="000000"/>
              <w:bottom w:val="single" w:sz="4" w:space="0" w:color="000000"/>
              <w:right w:val="single" w:sz="4" w:space="0" w:color="000000"/>
            </w:tcBorders>
            <w:vAlign w:val="bottom"/>
          </w:tcPr>
          <w:p>
            <w:pPr>
              <w:pStyle w:val="Standard"/>
              <w:widowControl w:val="false"/>
              <w:ind w:firstLine="47"/>
              <w:rPr/>
            </w:pPr>
            <w:r>
              <w:rPr>
                <w:color w:val="000000"/>
              </w:rPr>
              <w:t>DTK 1.26 (Венткамера L1.02.16)</w:t>
            </w:r>
          </w:p>
        </w:tc>
        <w:tc>
          <w:tcPr>
            <w:tcW w:w="1983"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426" w:leader="none"/>
                <w:tab w:val="left" w:pos="1134" w:leader="none"/>
              </w:tabs>
              <w:spacing w:lineRule="auto" w:line="247"/>
              <w:ind w:left="0" w:firstLine="63"/>
              <w:rPr/>
            </w:pPr>
            <w:r>
              <w:rPr/>
              <w:t>Технический</w:t>
            </w:r>
          </w:p>
        </w:tc>
        <w:tc>
          <w:tcPr>
            <w:tcW w:w="6522"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178" w:leader="none"/>
                <w:tab w:val="left" w:pos="461" w:leader="none"/>
              </w:tabs>
              <w:spacing w:lineRule="auto" w:line="247"/>
              <w:ind w:left="0" w:firstLine="36"/>
              <w:rPr/>
            </w:pPr>
            <w:r>
              <w:rPr/>
              <w:t>Директор по эксплуатации - главный инженер ООО «СНРГ»</w:t>
            </w:r>
          </w:p>
        </w:tc>
      </w:tr>
      <w:tr>
        <w:trPr/>
        <w:tc>
          <w:tcPr>
            <w:tcW w:w="5825" w:type="dxa"/>
            <w:tcBorders>
              <w:top w:val="single" w:sz="4" w:space="0" w:color="000000"/>
              <w:left w:val="single" w:sz="4" w:space="0" w:color="000000"/>
              <w:bottom w:val="single" w:sz="4" w:space="0" w:color="000000"/>
              <w:right w:val="single" w:sz="4" w:space="0" w:color="000000"/>
            </w:tcBorders>
            <w:vAlign w:val="bottom"/>
          </w:tcPr>
          <w:p>
            <w:pPr>
              <w:pStyle w:val="Standard"/>
              <w:widowControl w:val="false"/>
              <w:ind w:firstLine="47"/>
              <w:rPr/>
            </w:pPr>
            <w:r>
              <w:rPr>
                <w:color w:val="000000"/>
              </w:rPr>
              <w:t>DTK 1.27 (Венткамера L1.02.19)</w:t>
            </w:r>
          </w:p>
        </w:tc>
        <w:tc>
          <w:tcPr>
            <w:tcW w:w="1983"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426" w:leader="none"/>
                <w:tab w:val="left" w:pos="1134" w:leader="none"/>
              </w:tabs>
              <w:spacing w:lineRule="auto" w:line="247"/>
              <w:ind w:left="0" w:firstLine="63"/>
              <w:rPr/>
            </w:pPr>
            <w:r>
              <w:rPr/>
              <w:t>Технический</w:t>
            </w:r>
          </w:p>
        </w:tc>
        <w:tc>
          <w:tcPr>
            <w:tcW w:w="6522"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178" w:leader="none"/>
                <w:tab w:val="left" w:pos="461" w:leader="none"/>
              </w:tabs>
              <w:spacing w:lineRule="auto" w:line="247"/>
              <w:ind w:left="0" w:firstLine="36"/>
              <w:rPr/>
            </w:pPr>
            <w:r>
              <w:rPr/>
              <w:t>Директор по эксплуатации - главный инженер ООО «СНРГ»</w:t>
            </w:r>
          </w:p>
        </w:tc>
      </w:tr>
      <w:tr>
        <w:trPr/>
        <w:tc>
          <w:tcPr>
            <w:tcW w:w="5825" w:type="dxa"/>
            <w:tcBorders>
              <w:top w:val="single" w:sz="4" w:space="0" w:color="000000"/>
              <w:left w:val="single" w:sz="4" w:space="0" w:color="000000"/>
              <w:bottom w:val="single" w:sz="4" w:space="0" w:color="000000"/>
              <w:right w:val="single" w:sz="4" w:space="0" w:color="000000"/>
            </w:tcBorders>
            <w:vAlign w:val="bottom"/>
          </w:tcPr>
          <w:p>
            <w:pPr>
              <w:pStyle w:val="Standard"/>
              <w:widowControl w:val="false"/>
              <w:ind w:firstLine="47"/>
              <w:rPr/>
            </w:pPr>
            <w:r>
              <w:rPr>
                <w:color w:val="000000"/>
              </w:rPr>
              <w:t>DTK 1.29 (Венткамера L1.02.08)</w:t>
            </w:r>
          </w:p>
        </w:tc>
        <w:tc>
          <w:tcPr>
            <w:tcW w:w="1983"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426" w:leader="none"/>
                <w:tab w:val="left" w:pos="1134" w:leader="none"/>
              </w:tabs>
              <w:spacing w:lineRule="auto" w:line="247"/>
              <w:ind w:left="0" w:firstLine="63"/>
              <w:rPr/>
            </w:pPr>
            <w:r>
              <w:rPr/>
              <w:t>Технический</w:t>
            </w:r>
          </w:p>
        </w:tc>
        <w:tc>
          <w:tcPr>
            <w:tcW w:w="6522"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178" w:leader="none"/>
                <w:tab w:val="left" w:pos="461" w:leader="none"/>
              </w:tabs>
              <w:spacing w:lineRule="auto" w:line="247"/>
              <w:ind w:left="0" w:firstLine="36"/>
              <w:rPr/>
            </w:pPr>
            <w:r>
              <w:rPr/>
              <w:t>Директор по эксплуатации - главный инженер ООО «СНРГ»</w:t>
            </w:r>
          </w:p>
        </w:tc>
      </w:tr>
      <w:tr>
        <w:trPr/>
        <w:tc>
          <w:tcPr>
            <w:tcW w:w="5825" w:type="dxa"/>
            <w:tcBorders>
              <w:top w:val="single" w:sz="4" w:space="0" w:color="000000"/>
              <w:left w:val="single" w:sz="4" w:space="0" w:color="000000"/>
              <w:bottom w:val="single" w:sz="4" w:space="0" w:color="000000"/>
              <w:right w:val="single" w:sz="4" w:space="0" w:color="000000"/>
            </w:tcBorders>
            <w:vAlign w:val="bottom"/>
          </w:tcPr>
          <w:p>
            <w:pPr>
              <w:pStyle w:val="Standard"/>
              <w:widowControl w:val="false"/>
              <w:ind w:firstLine="47"/>
              <w:rPr/>
            </w:pPr>
            <w:r>
              <w:rPr>
                <w:color w:val="000000"/>
              </w:rPr>
              <w:t>DTK 1.30 (ПНС L1.02.09)</w:t>
            </w:r>
          </w:p>
        </w:tc>
        <w:tc>
          <w:tcPr>
            <w:tcW w:w="1983"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426" w:leader="none"/>
                <w:tab w:val="left" w:pos="1134" w:leader="none"/>
              </w:tabs>
              <w:spacing w:lineRule="auto" w:line="247"/>
              <w:ind w:left="0" w:firstLine="63"/>
              <w:rPr/>
            </w:pPr>
            <w:r>
              <w:rPr/>
              <w:t>Технический</w:t>
            </w:r>
          </w:p>
        </w:tc>
        <w:tc>
          <w:tcPr>
            <w:tcW w:w="6522"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178" w:leader="none"/>
                <w:tab w:val="left" w:pos="461" w:leader="none"/>
              </w:tabs>
              <w:spacing w:lineRule="auto" w:line="247"/>
              <w:ind w:left="0" w:firstLine="36"/>
              <w:rPr/>
            </w:pPr>
            <w:r>
              <w:rPr/>
              <w:t>Директор по эксплуатации - главный инженер ООО «СНРГ»</w:t>
            </w:r>
          </w:p>
        </w:tc>
      </w:tr>
      <w:tr>
        <w:trPr/>
        <w:tc>
          <w:tcPr>
            <w:tcW w:w="5825" w:type="dxa"/>
            <w:tcBorders>
              <w:top w:val="single" w:sz="4" w:space="0" w:color="000000"/>
              <w:left w:val="single" w:sz="4" w:space="0" w:color="000000"/>
              <w:bottom w:val="single" w:sz="4" w:space="0" w:color="000000"/>
              <w:right w:val="single" w:sz="4" w:space="0" w:color="000000"/>
            </w:tcBorders>
            <w:vAlign w:val="bottom"/>
          </w:tcPr>
          <w:p>
            <w:pPr>
              <w:pStyle w:val="Standard"/>
              <w:widowControl w:val="false"/>
              <w:ind w:firstLine="47"/>
              <w:rPr/>
            </w:pPr>
            <w:r>
              <w:rPr>
                <w:color w:val="000000"/>
              </w:rPr>
              <w:t>DTK 1.31 (Выход из подвала ось 18)</w:t>
            </w:r>
          </w:p>
        </w:tc>
        <w:tc>
          <w:tcPr>
            <w:tcW w:w="1983"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426" w:leader="none"/>
                <w:tab w:val="left" w:pos="1134" w:leader="none"/>
              </w:tabs>
              <w:spacing w:lineRule="auto" w:line="247"/>
              <w:ind w:left="0" w:firstLine="63"/>
              <w:rPr/>
            </w:pPr>
            <w:r>
              <w:rPr/>
              <w:t>Эвакуационный</w:t>
            </w:r>
          </w:p>
        </w:tc>
        <w:tc>
          <w:tcPr>
            <w:tcW w:w="6522"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178" w:leader="none"/>
                <w:tab w:val="left" w:pos="461" w:leader="none"/>
              </w:tabs>
              <w:spacing w:lineRule="auto" w:line="247"/>
              <w:ind w:left="0" w:firstLine="36"/>
              <w:rPr/>
            </w:pPr>
            <w:r>
              <w:rPr/>
              <w:t>Директор по эксплуатации - главный инженер ООО «СНРГ»</w:t>
            </w:r>
          </w:p>
        </w:tc>
      </w:tr>
      <w:tr>
        <w:trPr/>
        <w:tc>
          <w:tcPr>
            <w:tcW w:w="5825" w:type="dxa"/>
            <w:tcBorders>
              <w:top w:val="single" w:sz="4" w:space="0" w:color="000000"/>
              <w:left w:val="single" w:sz="4" w:space="0" w:color="000000"/>
              <w:bottom w:val="single" w:sz="4" w:space="0" w:color="000000"/>
              <w:right w:val="single" w:sz="4" w:space="0" w:color="000000"/>
            </w:tcBorders>
            <w:vAlign w:val="bottom"/>
          </w:tcPr>
          <w:p>
            <w:pPr>
              <w:pStyle w:val="Standard"/>
              <w:widowControl w:val="false"/>
              <w:ind w:firstLine="47"/>
              <w:rPr/>
            </w:pPr>
            <w:r>
              <w:rPr>
                <w:color w:val="000000"/>
              </w:rPr>
              <w:t>DTK 1.36 (Очистные мойки L1.08.03)</w:t>
            </w:r>
          </w:p>
        </w:tc>
        <w:tc>
          <w:tcPr>
            <w:tcW w:w="1983"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426" w:leader="none"/>
                <w:tab w:val="left" w:pos="1134" w:leader="none"/>
              </w:tabs>
              <w:spacing w:lineRule="auto" w:line="247"/>
              <w:ind w:left="0" w:firstLine="63"/>
              <w:rPr/>
            </w:pPr>
            <w:r>
              <w:rPr/>
              <w:t>Технический</w:t>
            </w:r>
          </w:p>
        </w:tc>
        <w:tc>
          <w:tcPr>
            <w:tcW w:w="6522"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178" w:leader="none"/>
                <w:tab w:val="left" w:pos="461" w:leader="none"/>
              </w:tabs>
              <w:spacing w:lineRule="auto" w:line="247"/>
              <w:ind w:left="0" w:firstLine="36"/>
              <w:rPr/>
            </w:pPr>
            <w:r>
              <w:rPr/>
              <w:t>Директор по эксплуатации - главный инженер ООО «СНРГ»</w:t>
            </w:r>
          </w:p>
        </w:tc>
      </w:tr>
      <w:tr>
        <w:trPr/>
        <w:tc>
          <w:tcPr>
            <w:tcW w:w="5825" w:type="dxa"/>
            <w:tcBorders>
              <w:top w:val="single" w:sz="4" w:space="0" w:color="000000"/>
              <w:left w:val="single" w:sz="4" w:space="0" w:color="000000"/>
              <w:bottom w:val="single" w:sz="4" w:space="0" w:color="000000"/>
              <w:right w:val="single" w:sz="4" w:space="0" w:color="000000"/>
            </w:tcBorders>
            <w:vAlign w:val="bottom"/>
          </w:tcPr>
          <w:p>
            <w:pPr>
              <w:pStyle w:val="Standard"/>
              <w:widowControl w:val="false"/>
              <w:ind w:firstLine="47"/>
              <w:rPr/>
            </w:pPr>
            <w:r>
              <w:rPr>
                <w:color w:val="000000"/>
              </w:rPr>
              <w:t>DTK 1.37 (Тех. пом. с очист. установ. L1.08.04)</w:t>
            </w:r>
          </w:p>
        </w:tc>
        <w:tc>
          <w:tcPr>
            <w:tcW w:w="1983"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426" w:leader="none"/>
                <w:tab w:val="left" w:pos="1134" w:leader="none"/>
              </w:tabs>
              <w:spacing w:lineRule="auto" w:line="247"/>
              <w:ind w:left="0" w:firstLine="63"/>
              <w:rPr/>
            </w:pPr>
            <w:r>
              <w:rPr/>
              <w:t>Технический</w:t>
            </w:r>
          </w:p>
        </w:tc>
        <w:tc>
          <w:tcPr>
            <w:tcW w:w="6522"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178" w:leader="none"/>
                <w:tab w:val="left" w:pos="461" w:leader="none"/>
              </w:tabs>
              <w:spacing w:lineRule="auto" w:line="247"/>
              <w:ind w:left="0" w:firstLine="36"/>
              <w:rPr/>
            </w:pPr>
            <w:r>
              <w:rPr/>
              <w:t>Директор по эксплуатации - главный инженер ООО «СНРГ»</w:t>
            </w:r>
          </w:p>
        </w:tc>
      </w:tr>
      <w:tr>
        <w:trPr/>
        <w:tc>
          <w:tcPr>
            <w:tcW w:w="5825" w:type="dxa"/>
            <w:tcBorders>
              <w:top w:val="single" w:sz="4" w:space="0" w:color="000000"/>
              <w:left w:val="single" w:sz="4" w:space="0" w:color="000000"/>
              <w:bottom w:val="single" w:sz="4" w:space="0" w:color="000000"/>
              <w:right w:val="single" w:sz="4" w:space="0" w:color="000000"/>
            </w:tcBorders>
            <w:vAlign w:val="bottom"/>
          </w:tcPr>
          <w:p>
            <w:pPr>
              <w:pStyle w:val="Standard"/>
              <w:widowControl w:val="false"/>
              <w:ind w:firstLine="47"/>
              <w:rPr/>
            </w:pPr>
            <w:r>
              <w:rPr>
                <w:color w:val="000000"/>
              </w:rPr>
              <w:t>DTK 1.40 (РУ-ДГУ L1.02.21)</w:t>
            </w:r>
          </w:p>
        </w:tc>
        <w:tc>
          <w:tcPr>
            <w:tcW w:w="1983"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426" w:leader="none"/>
                <w:tab w:val="left" w:pos="1134" w:leader="none"/>
              </w:tabs>
              <w:spacing w:lineRule="auto" w:line="247"/>
              <w:ind w:left="0" w:firstLine="63"/>
              <w:rPr/>
            </w:pPr>
            <w:r>
              <w:rPr/>
              <w:t>Технический</w:t>
            </w:r>
          </w:p>
        </w:tc>
        <w:tc>
          <w:tcPr>
            <w:tcW w:w="6522"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178" w:leader="none"/>
                <w:tab w:val="left" w:pos="461" w:leader="none"/>
              </w:tabs>
              <w:spacing w:lineRule="auto" w:line="247"/>
              <w:ind w:left="0" w:firstLine="36"/>
              <w:rPr/>
            </w:pPr>
            <w:r>
              <w:rPr/>
              <w:t>Директор по эксплуатации - главный инженер ООО «СНРГ»</w:t>
            </w:r>
          </w:p>
        </w:tc>
      </w:tr>
      <w:tr>
        <w:trPr/>
        <w:tc>
          <w:tcPr>
            <w:tcW w:w="5825" w:type="dxa"/>
            <w:tcBorders>
              <w:top w:val="single" w:sz="4" w:space="0" w:color="000000"/>
              <w:left w:val="single" w:sz="4" w:space="0" w:color="000000"/>
              <w:bottom w:val="single" w:sz="4" w:space="0" w:color="000000"/>
              <w:right w:val="single" w:sz="4" w:space="0" w:color="000000"/>
            </w:tcBorders>
            <w:vAlign w:val="bottom"/>
          </w:tcPr>
          <w:p>
            <w:pPr>
              <w:pStyle w:val="ListParagraph"/>
              <w:widowControl w:val="false"/>
              <w:tabs>
                <w:tab w:val="clear" w:pos="709"/>
                <w:tab w:val="left" w:pos="426" w:leader="none"/>
                <w:tab w:val="left" w:pos="1134" w:leader="none"/>
              </w:tabs>
              <w:spacing w:lineRule="auto" w:line="247"/>
              <w:ind w:left="0" w:firstLine="47"/>
              <w:rPr/>
            </w:pPr>
            <w:r>
              <w:rPr>
                <w:color w:val="000000"/>
                <w:lang w:val="en-US"/>
              </w:rPr>
              <w:t>DTK 1.41 (ИБП САЦ L1.02.15)</w:t>
            </w:r>
          </w:p>
        </w:tc>
        <w:tc>
          <w:tcPr>
            <w:tcW w:w="1983"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426" w:leader="none"/>
                <w:tab w:val="left" w:pos="1134" w:leader="none"/>
              </w:tabs>
              <w:spacing w:lineRule="auto" w:line="247"/>
              <w:ind w:left="0" w:firstLine="63"/>
              <w:rPr/>
            </w:pPr>
            <w:r>
              <w:rPr/>
              <w:t>Технический</w:t>
            </w:r>
          </w:p>
        </w:tc>
        <w:tc>
          <w:tcPr>
            <w:tcW w:w="6522"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178" w:leader="none"/>
                <w:tab w:val="left" w:pos="461" w:leader="none"/>
              </w:tabs>
              <w:spacing w:lineRule="auto" w:line="247"/>
              <w:ind w:left="0" w:firstLine="36"/>
              <w:rPr/>
            </w:pPr>
            <w:r>
              <w:rPr/>
              <w:t>Директор по эксплуатации - главный инженер ООО «СНРГ»</w:t>
            </w:r>
          </w:p>
        </w:tc>
      </w:tr>
      <w:tr>
        <w:trPr/>
        <w:tc>
          <w:tcPr>
            <w:tcW w:w="5825" w:type="dxa"/>
            <w:tcBorders>
              <w:top w:val="single" w:sz="4" w:space="0" w:color="000000"/>
              <w:left w:val="single" w:sz="4" w:space="0" w:color="000000"/>
              <w:bottom w:val="single" w:sz="4" w:space="0" w:color="000000"/>
              <w:right w:val="single" w:sz="4" w:space="0" w:color="000000"/>
            </w:tcBorders>
            <w:vAlign w:val="bottom"/>
          </w:tcPr>
          <w:p>
            <w:pPr>
              <w:pStyle w:val="ListParagraph"/>
              <w:widowControl w:val="false"/>
              <w:tabs>
                <w:tab w:val="clear" w:pos="709"/>
                <w:tab w:val="left" w:pos="426" w:leader="none"/>
                <w:tab w:val="left" w:pos="1134" w:leader="none"/>
              </w:tabs>
              <w:spacing w:lineRule="auto" w:line="247"/>
              <w:ind w:left="0" w:firstLine="47"/>
              <w:rPr>
                <w:color w:val="000000"/>
              </w:rPr>
            </w:pPr>
            <w:r>
              <w:rPr>
                <w:color w:val="000000"/>
              </w:rPr>
              <w:t>DTK 1.42 (ГРЩ L1.02.20)</w:t>
            </w:r>
          </w:p>
        </w:tc>
        <w:tc>
          <w:tcPr>
            <w:tcW w:w="1983"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426" w:leader="none"/>
                <w:tab w:val="left" w:pos="1134" w:leader="none"/>
              </w:tabs>
              <w:spacing w:lineRule="auto" w:line="247"/>
              <w:ind w:left="0" w:firstLine="63"/>
              <w:rPr/>
            </w:pPr>
            <w:r>
              <w:rPr/>
              <w:t>Технический</w:t>
            </w:r>
          </w:p>
        </w:tc>
        <w:tc>
          <w:tcPr>
            <w:tcW w:w="6522"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178" w:leader="none"/>
                <w:tab w:val="left" w:pos="461" w:leader="none"/>
              </w:tabs>
              <w:spacing w:lineRule="auto" w:line="247"/>
              <w:ind w:left="0" w:firstLine="36"/>
              <w:rPr/>
            </w:pPr>
            <w:r>
              <w:rPr/>
              <w:t>Директор по эксплуатации - главный инженер ООО «СНРГ»</w:t>
            </w:r>
          </w:p>
        </w:tc>
      </w:tr>
      <w:tr>
        <w:trPr/>
        <w:tc>
          <w:tcPr>
            <w:tcW w:w="5825" w:type="dxa"/>
            <w:tcBorders>
              <w:top w:val="single" w:sz="4" w:space="0" w:color="000000"/>
              <w:left w:val="single" w:sz="4" w:space="0" w:color="000000"/>
              <w:bottom w:val="single" w:sz="4" w:space="0" w:color="000000"/>
              <w:right w:val="single" w:sz="4" w:space="0" w:color="000000"/>
            </w:tcBorders>
            <w:vAlign w:val="bottom"/>
          </w:tcPr>
          <w:p>
            <w:pPr>
              <w:pStyle w:val="ListParagraph"/>
              <w:widowControl w:val="false"/>
              <w:tabs>
                <w:tab w:val="clear" w:pos="709"/>
                <w:tab w:val="left" w:pos="426" w:leader="none"/>
                <w:tab w:val="left" w:pos="1134" w:leader="none"/>
              </w:tabs>
              <w:spacing w:lineRule="auto" w:line="247"/>
              <w:ind w:left="0" w:firstLine="47"/>
              <w:rPr>
                <w:color w:val="000000"/>
              </w:rPr>
            </w:pPr>
            <w:r>
              <w:rPr>
                <w:color w:val="000000"/>
              </w:rPr>
              <w:t>DTK 1.43 (Электрощитовая L1.02.07)</w:t>
            </w:r>
          </w:p>
        </w:tc>
        <w:tc>
          <w:tcPr>
            <w:tcW w:w="1983"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426" w:leader="none"/>
                <w:tab w:val="left" w:pos="1134" w:leader="none"/>
              </w:tabs>
              <w:spacing w:lineRule="auto" w:line="247"/>
              <w:ind w:left="0" w:firstLine="63"/>
              <w:rPr/>
            </w:pPr>
            <w:r>
              <w:rPr/>
              <w:t>Технический</w:t>
            </w:r>
          </w:p>
        </w:tc>
        <w:tc>
          <w:tcPr>
            <w:tcW w:w="6522"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178" w:leader="none"/>
                <w:tab w:val="left" w:pos="461" w:leader="none"/>
              </w:tabs>
              <w:spacing w:lineRule="auto" w:line="247"/>
              <w:ind w:left="0" w:firstLine="36"/>
              <w:rPr/>
            </w:pPr>
            <w:r>
              <w:rPr/>
              <w:t>Директор по эксплуатации - главный инженер ООО «СНРГ»</w:t>
            </w:r>
          </w:p>
        </w:tc>
      </w:tr>
      <w:tr>
        <w:trPr/>
        <w:tc>
          <w:tcPr>
            <w:tcW w:w="5825" w:type="dxa"/>
            <w:tcBorders>
              <w:top w:val="single" w:sz="4" w:space="0" w:color="000000"/>
              <w:left w:val="single" w:sz="4" w:space="0" w:color="000000"/>
              <w:bottom w:val="single" w:sz="4" w:space="0" w:color="000000"/>
              <w:right w:val="single" w:sz="4" w:space="0" w:color="000000"/>
            </w:tcBorders>
            <w:vAlign w:val="bottom"/>
          </w:tcPr>
          <w:p>
            <w:pPr>
              <w:pStyle w:val="ListParagraph"/>
              <w:widowControl w:val="false"/>
              <w:tabs>
                <w:tab w:val="clear" w:pos="709"/>
                <w:tab w:val="left" w:pos="426" w:leader="none"/>
                <w:tab w:val="left" w:pos="1134" w:leader="none"/>
              </w:tabs>
              <w:spacing w:lineRule="auto" w:line="247"/>
              <w:ind w:left="0" w:firstLine="47"/>
              <w:rPr>
                <w:color w:val="000000"/>
              </w:rPr>
            </w:pPr>
            <w:r>
              <w:rPr>
                <w:color w:val="000000"/>
              </w:rPr>
              <w:t>DTK 1.44 (Венткамера стоянки L1.02.06)</w:t>
            </w:r>
          </w:p>
        </w:tc>
        <w:tc>
          <w:tcPr>
            <w:tcW w:w="1983"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426" w:leader="none"/>
                <w:tab w:val="left" w:pos="1134" w:leader="none"/>
              </w:tabs>
              <w:spacing w:lineRule="auto" w:line="247"/>
              <w:ind w:left="0" w:firstLine="63"/>
              <w:rPr/>
            </w:pPr>
            <w:r>
              <w:rPr/>
              <w:t>Технический</w:t>
            </w:r>
          </w:p>
        </w:tc>
        <w:tc>
          <w:tcPr>
            <w:tcW w:w="6522"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178" w:leader="none"/>
                <w:tab w:val="left" w:pos="461" w:leader="none"/>
              </w:tabs>
              <w:spacing w:lineRule="auto" w:line="247"/>
              <w:ind w:left="0" w:firstLine="36"/>
              <w:rPr/>
            </w:pPr>
            <w:r>
              <w:rPr/>
              <w:t>Директор по эксплуатации - главный инженер ООО «СНРГ»</w:t>
            </w:r>
          </w:p>
        </w:tc>
      </w:tr>
      <w:tr>
        <w:trPr/>
        <w:tc>
          <w:tcPr>
            <w:tcW w:w="5825" w:type="dxa"/>
            <w:tcBorders>
              <w:top w:val="single" w:sz="4" w:space="0" w:color="000000"/>
              <w:left w:val="single" w:sz="4" w:space="0" w:color="000000"/>
              <w:bottom w:val="single" w:sz="4" w:space="0" w:color="000000"/>
              <w:right w:val="single" w:sz="4" w:space="0" w:color="000000"/>
            </w:tcBorders>
            <w:vAlign w:val="bottom"/>
          </w:tcPr>
          <w:p>
            <w:pPr>
              <w:pStyle w:val="ListParagraph"/>
              <w:widowControl w:val="false"/>
              <w:tabs>
                <w:tab w:val="clear" w:pos="709"/>
                <w:tab w:val="left" w:pos="426" w:leader="none"/>
                <w:tab w:val="left" w:pos="1134" w:leader="none"/>
              </w:tabs>
              <w:spacing w:lineRule="auto" w:line="247"/>
              <w:ind w:left="0" w:firstLine="47"/>
              <w:rPr>
                <w:color w:val="000000"/>
              </w:rPr>
            </w:pPr>
            <w:r>
              <w:rPr>
                <w:color w:val="000000"/>
              </w:rPr>
              <w:t>DTK 1.45 (ГРЩ L1.02.12)</w:t>
            </w:r>
          </w:p>
        </w:tc>
        <w:tc>
          <w:tcPr>
            <w:tcW w:w="1983"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426" w:leader="none"/>
                <w:tab w:val="left" w:pos="1134" w:leader="none"/>
              </w:tabs>
              <w:spacing w:lineRule="auto" w:line="247"/>
              <w:ind w:left="0" w:firstLine="63"/>
              <w:rPr/>
            </w:pPr>
            <w:r>
              <w:rPr/>
              <w:t>Технический</w:t>
            </w:r>
          </w:p>
        </w:tc>
        <w:tc>
          <w:tcPr>
            <w:tcW w:w="6522"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178" w:leader="none"/>
                <w:tab w:val="left" w:pos="461" w:leader="none"/>
              </w:tabs>
              <w:spacing w:lineRule="auto" w:line="247"/>
              <w:ind w:left="0" w:firstLine="36"/>
              <w:rPr/>
            </w:pPr>
            <w:r>
              <w:rPr/>
              <w:t>Директор по эксплуатации - главный инженер ООО «СНРГ»</w:t>
            </w:r>
          </w:p>
        </w:tc>
      </w:tr>
      <w:tr>
        <w:trPr/>
        <w:tc>
          <w:tcPr>
            <w:tcW w:w="5825" w:type="dxa"/>
            <w:tcBorders>
              <w:top w:val="single" w:sz="4" w:space="0" w:color="000000"/>
              <w:left w:val="single" w:sz="4" w:space="0" w:color="000000"/>
              <w:bottom w:val="single" w:sz="4" w:space="0" w:color="000000"/>
              <w:right w:val="single" w:sz="4" w:space="0" w:color="000000"/>
            </w:tcBorders>
            <w:vAlign w:val="bottom"/>
          </w:tcPr>
          <w:p>
            <w:pPr>
              <w:pStyle w:val="ListParagraph"/>
              <w:widowControl w:val="false"/>
              <w:tabs>
                <w:tab w:val="clear" w:pos="709"/>
                <w:tab w:val="left" w:pos="426" w:leader="none"/>
                <w:tab w:val="left" w:pos="1134" w:leader="none"/>
              </w:tabs>
              <w:spacing w:lineRule="auto" w:line="247"/>
              <w:ind w:left="0" w:firstLine="47"/>
              <w:rPr>
                <w:color w:val="000000"/>
              </w:rPr>
            </w:pPr>
            <w:r>
              <w:rPr>
                <w:color w:val="000000"/>
              </w:rPr>
              <w:t>DTK 1.38 (Сервис. пом. мойки авто. L1.08.02)</w:t>
            </w:r>
          </w:p>
        </w:tc>
        <w:tc>
          <w:tcPr>
            <w:tcW w:w="1983"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426" w:leader="none"/>
                <w:tab w:val="left" w:pos="1134" w:leader="none"/>
              </w:tabs>
              <w:spacing w:lineRule="auto" w:line="247"/>
              <w:ind w:left="0" w:firstLine="63"/>
              <w:rPr/>
            </w:pPr>
            <w:r>
              <w:rPr/>
              <w:t>Технический</w:t>
            </w:r>
          </w:p>
        </w:tc>
        <w:tc>
          <w:tcPr>
            <w:tcW w:w="6522"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178" w:leader="none"/>
                <w:tab w:val="left" w:pos="461" w:leader="none"/>
              </w:tabs>
              <w:spacing w:lineRule="auto" w:line="247"/>
              <w:ind w:left="0" w:firstLine="36"/>
              <w:rPr/>
            </w:pPr>
            <w:r>
              <w:rPr/>
              <w:t>Директор по эксплуатации - главный инженер ООО «СНРГ»</w:t>
            </w:r>
          </w:p>
        </w:tc>
      </w:tr>
      <w:tr>
        <w:trPr/>
        <w:tc>
          <w:tcPr>
            <w:tcW w:w="5825" w:type="dxa"/>
            <w:tcBorders>
              <w:top w:val="single" w:sz="4" w:space="0" w:color="000000"/>
              <w:left w:val="single" w:sz="4" w:space="0" w:color="000000"/>
              <w:bottom w:val="single" w:sz="4" w:space="0" w:color="000000"/>
              <w:right w:val="single" w:sz="4" w:space="0" w:color="000000"/>
            </w:tcBorders>
            <w:vAlign w:val="bottom"/>
          </w:tcPr>
          <w:p>
            <w:pPr>
              <w:pStyle w:val="ListParagraph"/>
              <w:widowControl w:val="false"/>
              <w:tabs>
                <w:tab w:val="clear" w:pos="709"/>
                <w:tab w:val="left" w:pos="426" w:leader="none"/>
                <w:tab w:val="left" w:pos="1134" w:leader="none"/>
              </w:tabs>
              <w:spacing w:lineRule="auto" w:line="247"/>
              <w:ind w:left="0" w:firstLine="47"/>
              <w:rPr>
                <w:color w:val="000000"/>
              </w:rPr>
            </w:pPr>
            <w:r>
              <w:rPr>
                <w:color w:val="000000"/>
              </w:rPr>
              <w:t>DTK 1.12 (Венткамера L1.02.13)</w:t>
            </w:r>
          </w:p>
        </w:tc>
        <w:tc>
          <w:tcPr>
            <w:tcW w:w="1983"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426" w:leader="none"/>
                <w:tab w:val="left" w:pos="1134" w:leader="none"/>
              </w:tabs>
              <w:spacing w:lineRule="auto" w:line="247"/>
              <w:ind w:left="0" w:firstLine="63"/>
              <w:rPr/>
            </w:pPr>
            <w:r>
              <w:rPr/>
              <w:t>Технический</w:t>
            </w:r>
          </w:p>
        </w:tc>
        <w:tc>
          <w:tcPr>
            <w:tcW w:w="6522"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178" w:leader="none"/>
                <w:tab w:val="left" w:pos="461" w:leader="none"/>
              </w:tabs>
              <w:spacing w:lineRule="auto" w:line="247"/>
              <w:ind w:left="0" w:firstLine="36"/>
              <w:rPr/>
            </w:pPr>
            <w:r>
              <w:rPr/>
              <w:t>Директор по эксплуатации - главный инженер ООО «СНРГ»</w:t>
            </w:r>
          </w:p>
        </w:tc>
      </w:tr>
      <w:tr>
        <w:trPr/>
        <w:tc>
          <w:tcPr>
            <w:tcW w:w="5825" w:type="dxa"/>
            <w:tcBorders>
              <w:top w:val="single" w:sz="4" w:space="0" w:color="000000"/>
              <w:left w:val="single" w:sz="4" w:space="0" w:color="000000"/>
              <w:bottom w:val="single" w:sz="4" w:space="0" w:color="000000"/>
              <w:right w:val="single" w:sz="4" w:space="0" w:color="000000"/>
            </w:tcBorders>
            <w:vAlign w:val="bottom"/>
          </w:tcPr>
          <w:p>
            <w:pPr>
              <w:pStyle w:val="Standard"/>
              <w:widowControl w:val="false"/>
              <w:ind w:firstLine="47"/>
              <w:rPr/>
            </w:pPr>
            <w:r>
              <w:rPr>
                <w:color w:val="000000"/>
              </w:rPr>
              <w:t>DTK 1.48 (помещение возле VIP-лифта)</w:t>
            </w:r>
          </w:p>
        </w:tc>
        <w:tc>
          <w:tcPr>
            <w:tcW w:w="1983"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426" w:leader="none"/>
                <w:tab w:val="left" w:pos="1134" w:leader="none"/>
              </w:tabs>
              <w:spacing w:lineRule="auto" w:line="247"/>
              <w:ind w:left="0" w:firstLine="63"/>
              <w:rPr/>
            </w:pPr>
            <w:r>
              <w:rPr/>
              <w:t>Технический</w:t>
            </w:r>
          </w:p>
        </w:tc>
        <w:tc>
          <w:tcPr>
            <w:tcW w:w="6522"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178" w:leader="none"/>
                <w:tab w:val="left" w:pos="461" w:leader="none"/>
              </w:tabs>
              <w:spacing w:lineRule="auto" w:line="247"/>
              <w:ind w:left="0" w:firstLine="36"/>
              <w:rPr/>
            </w:pPr>
            <w:r>
              <w:rPr/>
              <w:t>Директор по эксплуатации - главный инженер ООО «СНРГ»</w:t>
            </w:r>
          </w:p>
        </w:tc>
      </w:tr>
      <w:tr>
        <w:trPr/>
        <w:tc>
          <w:tcPr>
            <w:tcW w:w="5825" w:type="dxa"/>
            <w:tcBorders>
              <w:top w:val="single" w:sz="4" w:space="0" w:color="000000"/>
              <w:left w:val="single" w:sz="4" w:space="0" w:color="000000"/>
              <w:bottom w:val="single" w:sz="4" w:space="0" w:color="000000"/>
              <w:right w:val="single" w:sz="4" w:space="0" w:color="000000"/>
            </w:tcBorders>
          </w:tcPr>
          <w:p>
            <w:pPr>
              <w:pStyle w:val="Standard"/>
              <w:widowControl w:val="false"/>
              <w:rPr/>
            </w:pPr>
            <w:r>
              <w:rPr>
                <w:color w:val="000000"/>
              </w:rPr>
              <w:t>DTK 0.1 (Выход на улицу восточная сторона)</w:t>
            </w:r>
          </w:p>
        </w:tc>
        <w:tc>
          <w:tcPr>
            <w:tcW w:w="1983"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426" w:leader="none"/>
                <w:tab w:val="left" w:pos="1134" w:leader="none"/>
              </w:tabs>
              <w:spacing w:lineRule="auto" w:line="247"/>
              <w:ind w:left="0" w:firstLine="63"/>
              <w:rPr/>
            </w:pPr>
            <w:r>
              <w:rPr/>
              <w:t>Эвакуационный</w:t>
            </w:r>
          </w:p>
        </w:tc>
        <w:tc>
          <w:tcPr>
            <w:tcW w:w="6522"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178" w:leader="none"/>
                <w:tab w:val="left" w:pos="461" w:leader="none"/>
              </w:tabs>
              <w:spacing w:lineRule="auto" w:line="247"/>
              <w:ind w:left="0" w:firstLine="36"/>
              <w:rPr/>
            </w:pPr>
            <w:r>
              <w:rPr/>
              <w:t>Директор по эксплуатации - главный инженер ООО «СНРГ»</w:t>
            </w:r>
          </w:p>
          <w:p>
            <w:pPr>
              <w:pStyle w:val="ListParagraph"/>
              <w:widowControl w:val="false"/>
              <w:tabs>
                <w:tab w:val="clear" w:pos="709"/>
                <w:tab w:val="left" w:pos="178" w:leader="none"/>
                <w:tab w:val="left" w:pos="461" w:leader="none"/>
              </w:tabs>
              <w:spacing w:lineRule="auto" w:line="247"/>
              <w:ind w:left="0" w:firstLine="36"/>
              <w:rPr/>
            </w:pPr>
            <w:r>
              <w:rPr/>
              <w:t>Директор ДБ</w:t>
            </w:r>
          </w:p>
        </w:tc>
      </w:tr>
      <w:tr>
        <w:trPr/>
        <w:tc>
          <w:tcPr>
            <w:tcW w:w="5825" w:type="dxa"/>
            <w:tcBorders>
              <w:top w:val="single" w:sz="4" w:space="0" w:color="000000"/>
              <w:left w:val="single" w:sz="4" w:space="0" w:color="000000"/>
              <w:bottom w:val="single" w:sz="4" w:space="0" w:color="000000"/>
              <w:right w:val="single" w:sz="4" w:space="0" w:color="000000"/>
            </w:tcBorders>
            <w:vAlign w:val="bottom"/>
          </w:tcPr>
          <w:p>
            <w:pPr>
              <w:pStyle w:val="Standard"/>
              <w:widowControl w:val="false"/>
              <w:ind w:firstLine="47"/>
              <w:rPr/>
            </w:pPr>
            <w:r>
              <w:rPr>
                <w:color w:val="000000"/>
              </w:rPr>
              <w:t>DTK 0.3 (Насосная В1.02.03)</w:t>
            </w:r>
          </w:p>
        </w:tc>
        <w:tc>
          <w:tcPr>
            <w:tcW w:w="1983"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426" w:leader="none"/>
                <w:tab w:val="left" w:pos="1134" w:leader="none"/>
              </w:tabs>
              <w:spacing w:lineRule="auto" w:line="247"/>
              <w:ind w:left="0" w:firstLine="63"/>
              <w:rPr/>
            </w:pPr>
            <w:r>
              <w:rPr/>
              <w:t>Технический</w:t>
            </w:r>
          </w:p>
        </w:tc>
        <w:tc>
          <w:tcPr>
            <w:tcW w:w="6522"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178" w:leader="none"/>
                <w:tab w:val="left" w:pos="461" w:leader="none"/>
              </w:tabs>
              <w:spacing w:lineRule="auto" w:line="247"/>
              <w:ind w:left="0" w:firstLine="36"/>
              <w:rPr/>
            </w:pPr>
            <w:r>
              <w:rPr/>
              <w:t>Директор по эксплуатации - главный инженер ООО «СНРГ»</w:t>
            </w:r>
          </w:p>
        </w:tc>
      </w:tr>
      <w:tr>
        <w:trPr/>
        <w:tc>
          <w:tcPr>
            <w:tcW w:w="5825" w:type="dxa"/>
            <w:tcBorders>
              <w:top w:val="single" w:sz="4" w:space="0" w:color="000000"/>
              <w:left w:val="single" w:sz="4" w:space="0" w:color="000000"/>
              <w:bottom w:val="single" w:sz="4" w:space="0" w:color="000000"/>
              <w:right w:val="single" w:sz="4" w:space="0" w:color="000000"/>
            </w:tcBorders>
            <w:vAlign w:val="bottom"/>
          </w:tcPr>
          <w:p>
            <w:pPr>
              <w:pStyle w:val="Standard"/>
              <w:widowControl w:val="false"/>
              <w:ind w:firstLine="47"/>
              <w:rPr/>
            </w:pPr>
            <w:r>
              <w:rPr>
                <w:color w:val="000000"/>
              </w:rPr>
              <w:t>DTK 0.4 (ИТП В1.02.04 западная сторона)</w:t>
            </w:r>
          </w:p>
        </w:tc>
        <w:tc>
          <w:tcPr>
            <w:tcW w:w="1983"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426" w:leader="none"/>
                <w:tab w:val="left" w:pos="1134" w:leader="none"/>
              </w:tabs>
              <w:spacing w:lineRule="auto" w:line="247"/>
              <w:ind w:left="0" w:firstLine="63"/>
              <w:rPr/>
            </w:pPr>
            <w:r>
              <w:rPr/>
              <w:t>Технический</w:t>
            </w:r>
          </w:p>
        </w:tc>
        <w:tc>
          <w:tcPr>
            <w:tcW w:w="6522"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178" w:leader="none"/>
                <w:tab w:val="left" w:pos="461" w:leader="none"/>
              </w:tabs>
              <w:spacing w:lineRule="auto" w:line="247"/>
              <w:ind w:left="0" w:firstLine="36"/>
              <w:rPr/>
            </w:pPr>
            <w:r>
              <w:rPr/>
              <w:t>Директор по эксплуатации - главный инженер ООО «СНРГ»</w:t>
            </w:r>
          </w:p>
        </w:tc>
      </w:tr>
      <w:tr>
        <w:trPr/>
        <w:tc>
          <w:tcPr>
            <w:tcW w:w="5825" w:type="dxa"/>
            <w:tcBorders>
              <w:top w:val="single" w:sz="4" w:space="0" w:color="000000"/>
              <w:left w:val="single" w:sz="4" w:space="0" w:color="000000"/>
              <w:bottom w:val="single" w:sz="4" w:space="0" w:color="000000"/>
              <w:right w:val="single" w:sz="4" w:space="0" w:color="000000"/>
            </w:tcBorders>
            <w:vAlign w:val="bottom"/>
          </w:tcPr>
          <w:p>
            <w:pPr>
              <w:pStyle w:val="Standard"/>
              <w:widowControl w:val="false"/>
              <w:ind w:firstLine="47"/>
              <w:rPr/>
            </w:pPr>
            <w:r>
              <w:rPr>
                <w:color w:val="000000"/>
              </w:rPr>
              <w:t>DTK 0.5 (ИТП В1.02.04 северная сторона)</w:t>
            </w:r>
          </w:p>
        </w:tc>
        <w:tc>
          <w:tcPr>
            <w:tcW w:w="1983"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426" w:leader="none"/>
                <w:tab w:val="left" w:pos="1134" w:leader="none"/>
              </w:tabs>
              <w:spacing w:lineRule="auto" w:line="247"/>
              <w:ind w:left="0" w:firstLine="63"/>
              <w:rPr/>
            </w:pPr>
            <w:r>
              <w:rPr/>
              <w:t>Технический</w:t>
            </w:r>
          </w:p>
        </w:tc>
        <w:tc>
          <w:tcPr>
            <w:tcW w:w="6522"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178" w:leader="none"/>
                <w:tab w:val="left" w:pos="461" w:leader="none"/>
              </w:tabs>
              <w:spacing w:lineRule="auto" w:line="247"/>
              <w:ind w:left="0" w:firstLine="36"/>
              <w:rPr/>
            </w:pPr>
            <w:r>
              <w:rPr/>
              <w:t>Директор по эксплуатации - главный инженер ООО «СНРГ»</w:t>
            </w:r>
          </w:p>
        </w:tc>
      </w:tr>
      <w:tr>
        <w:trPr/>
        <w:tc>
          <w:tcPr>
            <w:tcW w:w="5825" w:type="dxa"/>
            <w:tcBorders>
              <w:top w:val="single" w:sz="4" w:space="0" w:color="000000"/>
              <w:left w:val="single" w:sz="4" w:space="0" w:color="000000"/>
              <w:bottom w:val="single" w:sz="4" w:space="0" w:color="000000"/>
              <w:right w:val="single" w:sz="4" w:space="0" w:color="000000"/>
            </w:tcBorders>
            <w:vAlign w:val="bottom"/>
          </w:tcPr>
          <w:p>
            <w:pPr>
              <w:pStyle w:val="Standard"/>
              <w:widowControl w:val="false"/>
              <w:ind w:firstLine="47"/>
              <w:rPr/>
            </w:pPr>
            <w:r>
              <w:rPr>
                <w:color w:val="000000"/>
              </w:rPr>
              <w:t>DTK 0.7 (Водомерный узел В1.02.01)</w:t>
            </w:r>
          </w:p>
        </w:tc>
        <w:tc>
          <w:tcPr>
            <w:tcW w:w="1983"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426" w:leader="none"/>
                <w:tab w:val="left" w:pos="1134" w:leader="none"/>
              </w:tabs>
              <w:spacing w:lineRule="auto" w:line="247"/>
              <w:ind w:left="0" w:firstLine="63"/>
              <w:rPr/>
            </w:pPr>
            <w:r>
              <w:rPr/>
              <w:t>Технический</w:t>
            </w:r>
          </w:p>
        </w:tc>
        <w:tc>
          <w:tcPr>
            <w:tcW w:w="6522"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178" w:leader="none"/>
                <w:tab w:val="left" w:pos="461" w:leader="none"/>
              </w:tabs>
              <w:spacing w:lineRule="auto" w:line="247"/>
              <w:ind w:left="0" w:firstLine="36"/>
              <w:rPr/>
            </w:pPr>
            <w:r>
              <w:rPr/>
              <w:t>Директор по эксплуатации - главный инженер ООО «СНРГ»</w:t>
            </w:r>
          </w:p>
        </w:tc>
      </w:tr>
      <w:tr>
        <w:trPr/>
        <w:tc>
          <w:tcPr>
            <w:tcW w:w="5825" w:type="dxa"/>
            <w:tcBorders>
              <w:top w:val="single" w:sz="4" w:space="0" w:color="000000"/>
              <w:left w:val="single" w:sz="4" w:space="0" w:color="000000"/>
              <w:bottom w:val="single" w:sz="4" w:space="0" w:color="000000"/>
              <w:right w:val="single" w:sz="4" w:space="0" w:color="000000"/>
            </w:tcBorders>
            <w:vAlign w:val="bottom"/>
          </w:tcPr>
          <w:p>
            <w:pPr>
              <w:pStyle w:val="Standard"/>
              <w:widowControl w:val="false"/>
              <w:ind w:firstLine="47"/>
              <w:rPr/>
            </w:pPr>
            <w:r>
              <w:rPr>
                <w:color w:val="000000"/>
              </w:rPr>
              <w:t>DTK 0.8 (Щитовая ИТП В1.02.02)</w:t>
            </w:r>
          </w:p>
        </w:tc>
        <w:tc>
          <w:tcPr>
            <w:tcW w:w="1983"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426" w:leader="none"/>
                <w:tab w:val="left" w:pos="1134" w:leader="none"/>
              </w:tabs>
              <w:spacing w:lineRule="auto" w:line="247"/>
              <w:ind w:left="0" w:firstLine="63"/>
              <w:rPr/>
            </w:pPr>
            <w:r>
              <w:rPr/>
              <w:t>Технический</w:t>
            </w:r>
          </w:p>
        </w:tc>
        <w:tc>
          <w:tcPr>
            <w:tcW w:w="6522"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9"/>
                <w:tab w:val="left" w:pos="178" w:leader="none"/>
                <w:tab w:val="left" w:pos="461" w:leader="none"/>
              </w:tabs>
              <w:spacing w:lineRule="auto" w:line="247"/>
              <w:ind w:left="0" w:firstLine="36"/>
              <w:rPr/>
            </w:pPr>
            <w:bookmarkStart w:id="33" w:name="_Hlk219722914"/>
            <w:r>
              <w:rPr/>
              <w:t>Директор по эксплуатации - главный инженер ООО «СНРГ»</w:t>
            </w:r>
            <w:bookmarkEnd w:id="33"/>
          </w:p>
        </w:tc>
      </w:tr>
    </w:tbl>
    <w:p>
      <w:pPr>
        <w:sectPr>
          <w:headerReference w:type="default" r:id="rId42"/>
          <w:headerReference w:type="first" r:id="rId43"/>
          <w:footerReference w:type="default" r:id="rId44"/>
          <w:footerReference w:type="first" r:id="rId45"/>
          <w:type w:val="nextPage"/>
          <w:pgSz w:orient="landscape" w:w="16838" w:h="11906"/>
          <w:pgMar w:left="851" w:right="992" w:gutter="0" w:header="567" w:top="1134" w:footer="567" w:bottom="993"/>
          <w:pgNumType w:fmt="decimal"/>
          <w:formProt w:val="false"/>
          <w:titlePg/>
          <w:textDirection w:val="lrTb"/>
          <w:docGrid w:type="default" w:linePitch="100" w:charSpace="49152"/>
        </w:sectPr>
      </w:pPr>
    </w:p>
    <w:p>
      <w:pPr>
        <w:pStyle w:val="Textbodyindent"/>
        <w:tabs>
          <w:tab w:val="clear" w:pos="709"/>
          <w:tab w:val="left" w:pos="1080" w:leader="none"/>
        </w:tabs>
        <w:ind w:hanging="0"/>
        <w:jc w:val="right"/>
        <w:rPr>
          <w:sz w:val="24"/>
          <w:szCs w:val="24"/>
        </w:rPr>
      </w:pPr>
      <w:r>
        <w:rPr>
          <w:sz w:val="24"/>
          <w:szCs w:val="24"/>
        </w:rPr>
        <w:t>Приложение 12</w:t>
      </w:r>
    </w:p>
    <w:p>
      <w:pPr>
        <w:pStyle w:val="Textbodyindent"/>
        <w:tabs>
          <w:tab w:val="clear" w:pos="709"/>
          <w:tab w:val="left" w:pos="1080" w:leader="none"/>
        </w:tabs>
        <w:jc w:val="right"/>
        <w:rPr>
          <w:sz w:val="24"/>
          <w:szCs w:val="24"/>
        </w:rPr>
      </w:pPr>
      <w:r>
        <w:rPr>
          <w:sz w:val="24"/>
          <w:szCs w:val="24"/>
        </w:rPr>
        <w:t>к Положению о пропускном</w:t>
      </w:r>
    </w:p>
    <w:p>
      <w:pPr>
        <w:pStyle w:val="Textbodyindent"/>
        <w:tabs>
          <w:tab w:val="clear" w:pos="709"/>
          <w:tab w:val="left" w:pos="1080" w:leader="none"/>
        </w:tabs>
        <w:jc w:val="right"/>
        <w:rPr>
          <w:sz w:val="24"/>
          <w:szCs w:val="24"/>
        </w:rPr>
      </w:pPr>
      <w:r>
        <w:rPr>
          <w:sz w:val="24"/>
          <w:szCs w:val="24"/>
        </w:rPr>
        <w:t>и</w:t>
      </w:r>
      <w:r>
        <w:rPr>
          <w:sz w:val="24"/>
          <w:szCs w:val="24"/>
          <w:lang w:val="en-US"/>
        </w:rPr>
        <w:t> </w:t>
      </w:r>
      <w:r>
        <w:rPr>
          <w:sz w:val="24"/>
          <w:szCs w:val="24"/>
        </w:rPr>
        <w:t>внутриобъектовом режимах в административном</w:t>
      </w:r>
    </w:p>
    <w:p>
      <w:pPr>
        <w:pStyle w:val="Textbodyindent"/>
        <w:tabs>
          <w:tab w:val="clear" w:pos="709"/>
          <w:tab w:val="left" w:pos="1080" w:leader="none"/>
        </w:tabs>
        <w:jc w:val="right"/>
        <w:rPr>
          <w:sz w:val="24"/>
          <w:szCs w:val="24"/>
        </w:rPr>
      </w:pPr>
      <w:r>
        <w:rPr>
          <w:sz w:val="24"/>
          <w:szCs w:val="24"/>
        </w:rPr>
        <w:t>здании исполнительного аппарата ПАО «РусГидро»</w:t>
      </w:r>
    </w:p>
    <w:p>
      <w:pPr>
        <w:pStyle w:val="Textbodyindent"/>
        <w:ind w:hanging="0"/>
        <w:jc w:val="right"/>
        <w:rPr/>
      </w:pPr>
      <w:r>
        <w:rPr/>
      </w:r>
    </w:p>
    <w:p>
      <w:pPr>
        <w:pStyle w:val="Standard"/>
        <w:jc w:val="center"/>
        <w:rPr/>
      </w:pPr>
      <w:r>
        <w:rPr>
          <w:b/>
          <w:sz w:val="28"/>
          <w:szCs w:val="28"/>
        </w:rPr>
        <w:t>Акт</w:t>
      </w:r>
    </w:p>
    <w:p>
      <w:pPr>
        <w:pStyle w:val="Standard"/>
        <w:jc w:val="center"/>
        <w:rPr/>
      </w:pPr>
      <w:r>
        <w:rPr>
          <w:b/>
          <w:sz w:val="28"/>
          <w:szCs w:val="28"/>
        </w:rPr>
        <w:t xml:space="preserve">о вскрытии помещения в Здании </w:t>
      </w:r>
    </w:p>
    <w:p>
      <w:pPr>
        <w:pStyle w:val="Standard"/>
        <w:jc w:val="center"/>
        <w:rPr/>
      </w:pPr>
      <w:r>
        <w:rPr/>
      </w:r>
    </w:p>
    <w:p>
      <w:pPr>
        <w:pStyle w:val="Standard"/>
        <w:jc w:val="center"/>
        <w:rPr/>
      </w:pPr>
      <w:r>
        <w:rPr/>
        <w:t>Дата и время вскрытия «____» ________________20___ г.  в «____» час «___» мин</w:t>
      </w:r>
    </w:p>
    <w:p>
      <w:pPr>
        <w:pStyle w:val="Standard"/>
        <w:jc w:val="center"/>
        <w:rPr/>
      </w:pPr>
      <w:r>
        <w:rPr/>
      </w:r>
    </w:p>
    <w:p>
      <w:pPr>
        <w:pStyle w:val="Standard"/>
        <w:jc w:val="center"/>
        <w:rPr/>
      </w:pPr>
      <w:r>
        <w:rPr/>
      </w:r>
    </w:p>
    <w:p>
      <w:pPr>
        <w:pStyle w:val="Standard"/>
        <w:jc w:val="center"/>
        <w:rPr>
          <w:sz w:val="28"/>
          <w:szCs w:val="28"/>
        </w:rPr>
      </w:pPr>
      <w:r>
        <w:rPr>
          <w:sz w:val="28"/>
          <w:szCs w:val="28"/>
        </w:rPr>
        <w:t>Помещение № _____________________________________________________</w:t>
      </w:r>
    </w:p>
    <w:p>
      <w:pPr>
        <w:pStyle w:val="Standard"/>
        <w:ind w:firstLine="1560"/>
        <w:jc w:val="center"/>
        <w:rPr>
          <w:sz w:val="20"/>
          <w:szCs w:val="20"/>
        </w:rPr>
      </w:pPr>
      <w:r>
        <w:rPr>
          <w:sz w:val="20"/>
          <w:szCs w:val="20"/>
        </w:rPr>
        <w:t>(вскрыт опечатанный пенал для ключей или помещение открыто мастер-ключом)</w:t>
      </w:r>
    </w:p>
    <w:p>
      <w:pPr>
        <w:pStyle w:val="Standard"/>
        <w:jc w:val="center"/>
        <w:rPr/>
      </w:pPr>
      <w:r>
        <w:rPr/>
      </w:r>
    </w:p>
    <w:p>
      <w:pPr>
        <w:pStyle w:val="Standard"/>
        <w:jc w:val="both"/>
        <w:rPr/>
      </w:pPr>
      <w:r>
        <w:rPr>
          <w:i/>
        </w:rPr>
        <w:t>_____________________________________________________________________________</w:t>
      </w:r>
      <w:r>
        <w:rPr/>
        <w:t>_____</w:t>
      </w:r>
    </w:p>
    <w:p>
      <w:pPr>
        <w:pStyle w:val="Standard"/>
        <w:jc w:val="center"/>
        <w:rPr/>
      </w:pPr>
      <w:r>
        <w:rPr/>
      </w:r>
    </w:p>
    <w:p>
      <w:pPr>
        <w:pStyle w:val="Standard"/>
        <w:jc w:val="center"/>
        <w:rPr/>
      </w:pPr>
      <w:r>
        <w:rPr/>
      </w:r>
    </w:p>
    <w:p>
      <w:pPr>
        <w:pStyle w:val="Standard"/>
        <w:rPr>
          <w:sz w:val="28"/>
          <w:szCs w:val="28"/>
        </w:rPr>
      </w:pPr>
      <w:r>
        <w:rPr>
          <w:sz w:val="28"/>
          <w:szCs w:val="28"/>
        </w:rPr>
        <w:t>Причина вскрытия помещения ___________________________________________</w:t>
      </w:r>
    </w:p>
    <w:p>
      <w:pPr>
        <w:pStyle w:val="Standard"/>
        <w:jc w:val="both"/>
        <w:rPr/>
      </w:pPr>
      <w:r>
        <w:rPr>
          <w:sz w:val="28"/>
          <w:szCs w:val="28"/>
        </w:rPr>
        <w:t>______________________________________________________________________</w:t>
      </w:r>
    </w:p>
    <w:p>
      <w:pPr>
        <w:pStyle w:val="Standard"/>
        <w:jc w:val="both"/>
        <w:rPr>
          <w:sz w:val="28"/>
          <w:szCs w:val="28"/>
        </w:rPr>
      </w:pPr>
      <w:r>
        <w:rPr>
          <w:sz w:val="28"/>
          <w:szCs w:val="28"/>
        </w:rPr>
        <w:t>______________________________________________________________________</w:t>
      </w:r>
    </w:p>
    <w:p>
      <w:pPr>
        <w:pStyle w:val="Standard"/>
        <w:jc w:val="both"/>
        <w:rPr>
          <w:sz w:val="28"/>
          <w:szCs w:val="28"/>
        </w:rPr>
      </w:pPr>
      <w:r>
        <w:rPr>
          <w:sz w:val="28"/>
          <w:szCs w:val="28"/>
        </w:rPr>
        <w:t>______________________________________________________________________</w:t>
      </w:r>
    </w:p>
    <w:p>
      <w:pPr>
        <w:pStyle w:val="Standard"/>
        <w:jc w:val="both"/>
        <w:rPr>
          <w:sz w:val="28"/>
          <w:szCs w:val="28"/>
        </w:rPr>
      </w:pPr>
      <w:r>
        <w:rPr>
          <w:sz w:val="28"/>
          <w:szCs w:val="28"/>
        </w:rPr>
        <w:t>______________________________________________________________________</w:t>
      </w:r>
    </w:p>
    <w:p>
      <w:pPr>
        <w:pStyle w:val="Standard"/>
        <w:jc w:val="both"/>
        <w:rPr>
          <w:sz w:val="28"/>
          <w:szCs w:val="28"/>
        </w:rPr>
      </w:pPr>
      <w:r>
        <w:rPr>
          <w:sz w:val="28"/>
          <w:szCs w:val="28"/>
        </w:rPr>
        <w:t>______________________________________________________________________</w:t>
      </w:r>
    </w:p>
    <w:p>
      <w:pPr>
        <w:pStyle w:val="Standard"/>
        <w:jc w:val="both"/>
        <w:rPr>
          <w:sz w:val="28"/>
          <w:szCs w:val="28"/>
        </w:rPr>
      </w:pPr>
      <w:r>
        <w:rPr>
          <w:sz w:val="28"/>
          <w:szCs w:val="28"/>
        </w:rPr>
        <w:t>______________________________________________________________________</w:t>
      </w:r>
    </w:p>
    <w:p>
      <w:pPr>
        <w:pStyle w:val="Standard"/>
        <w:jc w:val="both"/>
        <w:rPr>
          <w:sz w:val="28"/>
          <w:szCs w:val="28"/>
        </w:rPr>
      </w:pPr>
      <w:r>
        <w:rPr>
          <w:sz w:val="28"/>
          <w:szCs w:val="28"/>
        </w:rPr>
        <w:t>______________________________________________________________________</w:t>
      </w:r>
    </w:p>
    <w:p>
      <w:pPr>
        <w:pStyle w:val="Standard"/>
        <w:jc w:val="both"/>
        <w:rPr/>
      </w:pPr>
      <w:r>
        <w:rPr/>
      </w:r>
    </w:p>
    <w:p>
      <w:pPr>
        <w:pStyle w:val="Standard"/>
        <w:jc w:val="center"/>
        <w:rPr>
          <w:sz w:val="28"/>
          <w:szCs w:val="28"/>
        </w:rPr>
      </w:pPr>
      <w:r>
        <w:rPr>
          <w:sz w:val="28"/>
          <w:szCs w:val="28"/>
        </w:rPr>
        <w:t>Комиссия, присутствовавшая при вскрытии:</w:t>
      </w:r>
    </w:p>
    <w:p>
      <w:pPr>
        <w:pStyle w:val="Standard"/>
        <w:jc w:val="center"/>
        <w:rPr/>
      </w:pPr>
      <w:r>
        <w:rPr/>
      </w:r>
    </w:p>
    <w:p>
      <w:pPr>
        <w:pStyle w:val="Standard"/>
        <w:jc w:val="both"/>
        <w:rPr>
          <w:sz w:val="28"/>
          <w:szCs w:val="28"/>
        </w:rPr>
      </w:pPr>
      <w:r>
        <w:rPr>
          <w:sz w:val="28"/>
          <w:szCs w:val="28"/>
        </w:rPr>
        <w:t>1.</w:t>
        <w:tab/>
        <w:t>_________________________________________________________________</w:t>
      </w:r>
    </w:p>
    <w:p>
      <w:pPr>
        <w:pStyle w:val="Standard"/>
        <w:jc w:val="center"/>
        <w:rPr>
          <w:sz w:val="28"/>
          <w:szCs w:val="28"/>
        </w:rPr>
      </w:pPr>
      <w:r>
        <w:rPr>
          <w:sz w:val="28"/>
          <w:szCs w:val="28"/>
        </w:rPr>
        <w:t>______________________________________________________________________</w:t>
      </w:r>
    </w:p>
    <w:p>
      <w:pPr>
        <w:pStyle w:val="Standard"/>
        <w:jc w:val="center"/>
        <w:rPr/>
      </w:pPr>
      <w:r>
        <w:rPr/>
      </w:r>
    </w:p>
    <w:p>
      <w:pPr>
        <w:pStyle w:val="Standard"/>
        <w:jc w:val="both"/>
        <w:rPr>
          <w:sz w:val="28"/>
          <w:szCs w:val="28"/>
        </w:rPr>
      </w:pPr>
      <w:r>
        <w:rPr>
          <w:sz w:val="28"/>
          <w:szCs w:val="28"/>
        </w:rPr>
        <w:t>2.</w:t>
        <w:tab/>
        <w:t>_________________________________________________________________</w:t>
      </w:r>
    </w:p>
    <w:p>
      <w:pPr>
        <w:pStyle w:val="Standard"/>
        <w:jc w:val="center"/>
        <w:rPr>
          <w:sz w:val="28"/>
          <w:szCs w:val="28"/>
        </w:rPr>
      </w:pPr>
      <w:r>
        <w:rPr>
          <w:sz w:val="28"/>
          <w:szCs w:val="28"/>
        </w:rPr>
        <w:t>______________________________________________________________________</w:t>
      </w:r>
    </w:p>
    <w:p>
      <w:pPr>
        <w:pStyle w:val="Standard"/>
        <w:jc w:val="center"/>
        <w:rPr/>
      </w:pPr>
      <w:r>
        <w:rPr/>
      </w:r>
    </w:p>
    <w:p>
      <w:pPr>
        <w:pStyle w:val="Standard"/>
        <w:jc w:val="both"/>
        <w:rPr>
          <w:sz w:val="28"/>
          <w:szCs w:val="28"/>
        </w:rPr>
      </w:pPr>
      <w:r>
        <w:rPr>
          <w:sz w:val="28"/>
          <w:szCs w:val="28"/>
        </w:rPr>
        <w:t>3.</w:t>
        <w:tab/>
        <w:t>_________________________________________________________________</w:t>
      </w:r>
    </w:p>
    <w:p>
      <w:pPr>
        <w:pStyle w:val="Standard"/>
        <w:jc w:val="center"/>
        <w:rPr>
          <w:sz w:val="28"/>
          <w:szCs w:val="28"/>
        </w:rPr>
      </w:pPr>
      <w:r>
        <w:rPr>
          <w:sz w:val="28"/>
          <w:szCs w:val="28"/>
        </w:rPr>
        <w:t>______________________________________________________________________</w:t>
      </w:r>
    </w:p>
    <w:p>
      <w:pPr>
        <w:pStyle w:val="Standard"/>
        <w:jc w:val="center"/>
        <w:rPr/>
      </w:pPr>
      <w:r>
        <w:rPr/>
      </w:r>
    </w:p>
    <w:p>
      <w:pPr>
        <w:pStyle w:val="Standard"/>
        <w:jc w:val="center"/>
        <w:rPr/>
      </w:pPr>
      <w:r>
        <w:rPr/>
      </w:r>
    </w:p>
    <w:p>
      <w:pPr>
        <w:pStyle w:val="Standard"/>
        <w:rPr>
          <w:sz w:val="28"/>
          <w:szCs w:val="28"/>
        </w:rPr>
      </w:pPr>
      <w:r>
        <w:rPr>
          <w:sz w:val="28"/>
          <w:szCs w:val="28"/>
        </w:rPr>
        <w:t>Акт составил: __________________________________________________________</w:t>
      </w:r>
    </w:p>
    <w:p>
      <w:pPr>
        <w:pStyle w:val="Standard"/>
        <w:rPr/>
      </w:pPr>
      <w:r>
        <w:rPr/>
      </w:r>
    </w:p>
    <w:p>
      <w:pPr>
        <w:pStyle w:val="Standard"/>
        <w:rPr>
          <w:sz w:val="28"/>
          <w:szCs w:val="28"/>
        </w:rPr>
      </w:pPr>
      <w:r>
        <w:rPr>
          <w:sz w:val="28"/>
          <w:szCs w:val="28"/>
        </w:rPr>
        <w:t>________________      ________________           ______________________________</w:t>
      </w:r>
    </w:p>
    <w:p>
      <w:pPr>
        <w:pStyle w:val="Standard"/>
        <w:ind w:firstLine="709"/>
        <w:jc w:val="both"/>
        <w:rPr/>
      </w:pPr>
      <w:r>
        <w:rPr>
          <w:sz w:val="20"/>
          <w:szCs w:val="20"/>
        </w:rPr>
        <w:t xml:space="preserve">должность </w:t>
        <w:tab/>
        <w:tab/>
        <w:tab/>
        <w:t xml:space="preserve">подпись </w:t>
        <w:tab/>
        <w:tab/>
        <w:tab/>
        <w:tab/>
        <w:t>фамилия, инициалы</w:t>
      </w:r>
    </w:p>
    <w:p>
      <w:pPr>
        <w:pStyle w:val="Textbodyindent"/>
        <w:jc w:val="center"/>
        <w:rPr>
          <w:sz w:val="20"/>
          <w:szCs w:val="20"/>
        </w:rPr>
      </w:pPr>
      <w:r>
        <w:rPr>
          <w:sz w:val="20"/>
          <w:szCs w:val="20"/>
        </w:rPr>
      </w:r>
    </w:p>
    <w:p>
      <w:pPr>
        <w:pStyle w:val="Standard"/>
        <w:rPr>
          <w:rFonts w:eastAsia="Arial Unicode MS"/>
          <w:i/>
          <w:i/>
          <w:sz w:val="20"/>
          <w:szCs w:val="20"/>
        </w:rPr>
      </w:pPr>
      <w:r>
        <w:rPr>
          <w:rFonts w:eastAsia="Arial Unicode MS"/>
          <w:i/>
          <w:sz w:val="20"/>
          <w:szCs w:val="20"/>
        </w:rPr>
      </w:r>
      <w:r>
        <w:br w:type="page"/>
      </w:r>
    </w:p>
    <w:p>
      <w:pPr>
        <w:pStyle w:val="Textbodyindent"/>
        <w:tabs>
          <w:tab w:val="clear" w:pos="709"/>
          <w:tab w:val="left" w:pos="1080" w:leader="none"/>
        </w:tabs>
        <w:ind w:hanging="0"/>
        <w:jc w:val="right"/>
        <w:rPr>
          <w:sz w:val="24"/>
          <w:szCs w:val="24"/>
        </w:rPr>
      </w:pPr>
      <w:r>
        <w:rPr>
          <w:sz w:val="24"/>
          <w:szCs w:val="24"/>
        </w:rPr>
        <w:t>Приложение 13</w:t>
      </w:r>
    </w:p>
    <w:p>
      <w:pPr>
        <w:pStyle w:val="Textbodyindent"/>
        <w:tabs>
          <w:tab w:val="clear" w:pos="709"/>
          <w:tab w:val="left" w:pos="1080" w:leader="none"/>
        </w:tabs>
        <w:jc w:val="right"/>
        <w:rPr>
          <w:sz w:val="24"/>
          <w:szCs w:val="24"/>
        </w:rPr>
      </w:pPr>
      <w:r>
        <w:rPr>
          <w:sz w:val="24"/>
          <w:szCs w:val="24"/>
        </w:rPr>
        <w:t>к Положению о пропускном</w:t>
      </w:r>
    </w:p>
    <w:p>
      <w:pPr>
        <w:pStyle w:val="Textbodyindent"/>
        <w:tabs>
          <w:tab w:val="clear" w:pos="709"/>
          <w:tab w:val="left" w:pos="1080" w:leader="none"/>
        </w:tabs>
        <w:jc w:val="right"/>
        <w:rPr>
          <w:sz w:val="24"/>
          <w:szCs w:val="24"/>
        </w:rPr>
      </w:pPr>
      <w:r>
        <w:rPr>
          <w:sz w:val="24"/>
          <w:szCs w:val="24"/>
        </w:rPr>
        <w:t>и внутриобъектовом режимах в административном</w:t>
      </w:r>
    </w:p>
    <w:p>
      <w:pPr>
        <w:pStyle w:val="Textbodyindent"/>
        <w:tabs>
          <w:tab w:val="clear" w:pos="709"/>
          <w:tab w:val="left" w:pos="1080" w:leader="none"/>
        </w:tabs>
        <w:jc w:val="right"/>
        <w:rPr>
          <w:sz w:val="24"/>
          <w:szCs w:val="24"/>
        </w:rPr>
      </w:pPr>
      <w:r>
        <w:rPr>
          <w:sz w:val="24"/>
          <w:szCs w:val="24"/>
        </w:rPr>
        <w:t>здании исполнительного аппарата ПАО «РусГидро»</w:t>
      </w:r>
    </w:p>
    <w:p>
      <w:pPr>
        <w:pStyle w:val="Textbodyindent"/>
        <w:tabs>
          <w:tab w:val="clear" w:pos="709"/>
          <w:tab w:val="left" w:pos="1080" w:leader="none"/>
        </w:tabs>
        <w:jc w:val="right"/>
        <w:rPr/>
      </w:pPr>
      <w:r>
        <w:rPr/>
      </w:r>
    </w:p>
    <w:p>
      <w:pPr>
        <w:pStyle w:val="Textbodyindent"/>
        <w:jc w:val="right"/>
        <w:rPr/>
      </w:pPr>
      <w:r>
        <w:rPr/>
      </w:r>
    </w:p>
    <w:tbl>
      <w:tblPr>
        <w:tblW w:w="9831" w:type="dxa"/>
        <w:jc w:val="left"/>
        <w:tblInd w:w="108" w:type="dxa"/>
        <w:tblLayout w:type="fixed"/>
        <w:tblCellMar>
          <w:top w:w="0" w:type="dxa"/>
          <w:left w:w="108" w:type="dxa"/>
          <w:bottom w:w="0" w:type="dxa"/>
          <w:right w:w="108" w:type="dxa"/>
        </w:tblCellMar>
        <w:tblLook w:val="0000" w:noVBand="0" w:noHBand="0" w:lastColumn="0" w:firstColumn="0" w:lastRow="0" w:firstRow="0"/>
      </w:tblPr>
      <w:tblGrid>
        <w:gridCol w:w="5258"/>
        <w:gridCol w:w="4572"/>
      </w:tblGrid>
      <w:tr>
        <w:trPr>
          <w:trHeight w:val="2492" w:hRule="atLeast"/>
        </w:trPr>
        <w:tc>
          <w:tcPr>
            <w:tcW w:w="5258" w:type="dxa"/>
            <w:tcBorders/>
          </w:tcPr>
          <w:p>
            <w:pPr>
              <w:pStyle w:val="Textbodyindent"/>
              <w:widowControl w:val="false"/>
              <w:ind w:left="5580" w:hanging="5580"/>
              <w:jc w:val="left"/>
              <w:rPr/>
            </w:pPr>
            <w:r>
              <w:rPr/>
              <w:t>СОГЛАСОВАНО</w:t>
            </w:r>
          </w:p>
          <w:p>
            <w:pPr>
              <w:pStyle w:val="Textbodyindent"/>
              <w:widowControl w:val="false"/>
              <w:ind w:hanging="0"/>
              <w:jc w:val="left"/>
              <w:rPr/>
            </w:pPr>
            <w:r>
              <w:rPr/>
            </w:r>
          </w:p>
          <w:p>
            <w:pPr>
              <w:pStyle w:val="Textbodyindent"/>
              <w:widowControl w:val="false"/>
              <w:ind w:hanging="0"/>
              <w:jc w:val="left"/>
              <w:rPr/>
            </w:pPr>
            <w:r>
              <w:rPr/>
              <w:t>Департамент по управлению</w:t>
            </w:r>
          </w:p>
          <w:p>
            <w:pPr>
              <w:pStyle w:val="Textbodyindent"/>
              <w:widowControl w:val="false"/>
              <w:ind w:hanging="0"/>
              <w:jc w:val="left"/>
              <w:rPr/>
            </w:pPr>
            <w:r>
              <w:rPr/>
              <w:t>персоналом и организационному</w:t>
            </w:r>
          </w:p>
          <w:p>
            <w:pPr>
              <w:pStyle w:val="Textbodyindent"/>
              <w:widowControl w:val="false"/>
              <w:ind w:hanging="0"/>
              <w:jc w:val="left"/>
              <w:rPr/>
            </w:pPr>
            <w:r>
              <w:rPr/>
              <w:t>развитию</w:t>
            </w:r>
          </w:p>
          <w:p>
            <w:pPr>
              <w:pStyle w:val="Textbodyindent"/>
              <w:widowControl w:val="false"/>
              <w:ind w:hanging="0"/>
              <w:jc w:val="left"/>
              <w:rPr/>
            </w:pPr>
            <w:r>
              <w:rPr/>
              <w:t>_____________________</w:t>
            </w:r>
          </w:p>
          <w:p>
            <w:pPr>
              <w:pStyle w:val="Textbodyindent"/>
              <w:widowControl w:val="false"/>
              <w:ind w:hanging="0"/>
              <w:jc w:val="left"/>
              <w:rPr/>
            </w:pPr>
            <w:r>
              <w:rPr>
                <w:rFonts w:eastAsia="Times New Roman"/>
                <w:sz w:val="16"/>
                <w:szCs w:val="16"/>
              </w:rPr>
              <w:t xml:space="preserve">       </w:t>
            </w:r>
            <w:r>
              <w:rPr>
                <w:sz w:val="16"/>
                <w:szCs w:val="16"/>
              </w:rPr>
              <w:t>уполномоченный представитель</w:t>
            </w:r>
          </w:p>
        </w:tc>
        <w:tc>
          <w:tcPr>
            <w:tcW w:w="4572" w:type="dxa"/>
            <w:tcBorders/>
          </w:tcPr>
          <w:p>
            <w:pPr>
              <w:pStyle w:val="Textbodyindent"/>
              <w:widowControl w:val="false"/>
              <w:ind w:left="5580" w:hanging="5580"/>
              <w:jc w:val="left"/>
              <w:rPr/>
            </w:pPr>
            <w:r>
              <w:rPr/>
              <w:t>СОГЛАСОВАНО</w:t>
            </w:r>
          </w:p>
          <w:p>
            <w:pPr>
              <w:pStyle w:val="Textbodyindent"/>
              <w:widowControl w:val="false"/>
              <w:ind w:left="5580" w:hanging="5580"/>
              <w:jc w:val="left"/>
              <w:rPr/>
            </w:pPr>
            <w:r>
              <w:rPr/>
            </w:r>
          </w:p>
          <w:p>
            <w:pPr>
              <w:pStyle w:val="Textbodyindent"/>
              <w:widowControl w:val="false"/>
              <w:ind w:left="5580" w:hanging="5580"/>
              <w:jc w:val="left"/>
              <w:rPr/>
            </w:pPr>
            <w:r>
              <w:rPr/>
              <w:t>Директор</w:t>
            </w:r>
          </w:p>
          <w:p>
            <w:pPr>
              <w:pStyle w:val="Textbodyindent"/>
              <w:widowControl w:val="false"/>
              <w:ind w:left="5580" w:hanging="5580"/>
              <w:jc w:val="left"/>
              <w:rPr/>
            </w:pPr>
            <w:r>
              <w:rPr/>
              <w:t>Департамента безопасности</w:t>
            </w:r>
          </w:p>
          <w:p>
            <w:pPr>
              <w:pStyle w:val="Textbodyindent"/>
              <w:widowControl w:val="false"/>
              <w:ind w:hanging="0"/>
              <w:jc w:val="left"/>
              <w:rPr/>
            </w:pPr>
            <w:r>
              <w:rPr/>
              <w:t>___________________________</w:t>
            </w:r>
          </w:p>
        </w:tc>
      </w:tr>
    </w:tbl>
    <w:p>
      <w:pPr>
        <w:pStyle w:val="Textbodyindent"/>
        <w:ind w:left="5580" w:hanging="900"/>
        <w:jc w:val="left"/>
        <w:rPr/>
      </w:pPr>
      <w:r>
        <w:rPr/>
      </w:r>
    </w:p>
    <w:p>
      <w:pPr>
        <w:pStyle w:val="Textbodyindent"/>
        <w:ind w:hanging="0"/>
        <w:jc w:val="center"/>
        <w:rPr/>
      </w:pPr>
      <w:r>
        <w:rPr>
          <w:b/>
        </w:rPr>
        <w:t>Об оформлении постоянного электронного пропуска</w:t>
      </w:r>
    </w:p>
    <w:p>
      <w:pPr>
        <w:pStyle w:val="Textbodyindent"/>
        <w:ind w:hanging="0"/>
        <w:jc w:val="center"/>
        <w:rPr/>
      </w:pPr>
      <w:r>
        <w:rPr/>
      </w:r>
    </w:p>
    <w:p>
      <w:pPr>
        <w:pStyle w:val="Textbodyindent"/>
        <w:rPr/>
      </w:pPr>
      <w:r>
        <w:rPr/>
        <w:t>В связи с приемом на работу</w:t>
      </w:r>
    </w:p>
    <w:p>
      <w:pPr>
        <w:pStyle w:val="Textbodyindent"/>
        <w:ind w:hanging="0"/>
        <w:rPr/>
      </w:pPr>
      <w:r>
        <w:rPr/>
        <w:t>______________________________________________________________________</w:t>
      </w:r>
    </w:p>
    <w:p>
      <w:pPr>
        <w:pStyle w:val="Textbodyindent"/>
        <w:ind w:hanging="0"/>
        <w:jc w:val="center"/>
        <w:rPr>
          <w:sz w:val="20"/>
          <w:szCs w:val="20"/>
        </w:rPr>
      </w:pPr>
      <w:r>
        <w:rPr>
          <w:sz w:val="20"/>
          <w:szCs w:val="20"/>
        </w:rPr>
        <w:t>название должности и структурного подразделения ПАО «РусГидро»</w:t>
      </w:r>
    </w:p>
    <w:p>
      <w:pPr>
        <w:pStyle w:val="Textbodyindent"/>
        <w:ind w:hanging="0"/>
        <w:rPr/>
      </w:pPr>
      <w:r>
        <w:rPr/>
        <w:t>______________________________________________________________________</w:t>
      </w:r>
    </w:p>
    <w:p>
      <w:pPr>
        <w:pStyle w:val="Textbodyindent"/>
        <w:ind w:hanging="0"/>
        <w:jc w:val="center"/>
        <w:rPr>
          <w:sz w:val="20"/>
          <w:szCs w:val="20"/>
        </w:rPr>
      </w:pPr>
      <w:r>
        <w:rPr>
          <w:sz w:val="20"/>
          <w:szCs w:val="20"/>
        </w:rPr>
        <w:t>фамилия, имя, отчество</w:t>
      </w:r>
    </w:p>
    <w:p>
      <w:pPr>
        <w:pStyle w:val="Textbodyindent"/>
        <w:ind w:hanging="0"/>
        <w:rPr/>
      </w:pPr>
      <w:r>
        <w:rPr/>
        <w:t>приказ от ___________________________________ № ________________________</w:t>
      </w:r>
    </w:p>
    <w:p>
      <w:pPr>
        <w:pStyle w:val="Textbodyindent"/>
        <w:ind w:hanging="0"/>
        <w:rPr/>
      </w:pPr>
      <w:r>
        <w:rPr/>
      </w:r>
    </w:p>
    <w:p>
      <w:pPr>
        <w:pStyle w:val="Textbodyindent"/>
        <w:ind w:hanging="0"/>
        <w:rPr/>
      </w:pPr>
      <w:r>
        <w:rPr/>
        <w:t>табельный номер _______________________</w:t>
      </w:r>
    </w:p>
    <w:p>
      <w:pPr>
        <w:pStyle w:val="Textbodyindent"/>
        <w:ind w:hanging="0"/>
        <w:rPr/>
      </w:pPr>
      <w:r>
        <w:rPr/>
      </w:r>
    </w:p>
    <w:p>
      <w:pPr>
        <w:pStyle w:val="Textbodyindent"/>
        <w:ind w:hanging="0"/>
        <w:rPr/>
      </w:pPr>
      <w:r>
        <w:rPr/>
        <w:t>прошу оформить постоянный электронный пропуск и установить права допуска на Объект</w:t>
      </w:r>
    </w:p>
    <w:p>
      <w:pPr>
        <w:pStyle w:val="Textbodyindent"/>
        <w:ind w:hanging="0"/>
        <w:rPr/>
      </w:pPr>
      <w:r>
        <w:rPr/>
        <w:t>______________________________________________________________________</w:t>
      </w:r>
    </w:p>
    <w:p>
      <w:pPr>
        <w:pStyle w:val="Textbodyindent"/>
        <w:ind w:hanging="0"/>
        <w:jc w:val="center"/>
        <w:rPr>
          <w:sz w:val="20"/>
          <w:szCs w:val="20"/>
        </w:rPr>
      </w:pPr>
      <w:r>
        <w:rPr>
          <w:sz w:val="20"/>
          <w:szCs w:val="20"/>
        </w:rPr>
        <w:t>в рабочие дни, круглосуточно, в режимные секторы (указать название секторов)</w:t>
      </w:r>
    </w:p>
    <w:p>
      <w:pPr>
        <w:pStyle w:val="Textbodyindent"/>
        <w:ind w:hanging="0"/>
        <w:rPr/>
      </w:pPr>
      <w:r>
        <w:rPr/>
        <w:t>______________________________________________________________________</w:t>
      </w:r>
    </w:p>
    <w:p>
      <w:pPr>
        <w:pStyle w:val="Textbodyindent"/>
        <w:ind w:hanging="0"/>
        <w:rPr/>
      </w:pPr>
      <w:r>
        <w:rPr/>
      </w:r>
    </w:p>
    <w:p>
      <w:pPr>
        <w:pStyle w:val="Textbodyindent"/>
        <w:ind w:hanging="0"/>
        <w:rPr/>
      </w:pPr>
      <w:r>
        <w:rPr/>
      </w:r>
    </w:p>
    <w:p>
      <w:pPr>
        <w:pStyle w:val="Textbodyindent"/>
        <w:ind w:hanging="0"/>
        <w:rPr/>
      </w:pPr>
      <w:r>
        <w:rPr/>
      </w:r>
    </w:p>
    <w:p>
      <w:pPr>
        <w:pStyle w:val="Textbodyindent"/>
        <w:ind w:hanging="0"/>
        <w:jc w:val="left"/>
        <w:rPr/>
      </w:pPr>
      <w:r>
        <w:rPr/>
        <w:t>______________________  ____________________  __________________________</w:t>
      </w:r>
    </w:p>
    <w:p>
      <w:pPr>
        <w:pStyle w:val="Textbodyindent"/>
        <w:ind w:hanging="0"/>
        <w:jc w:val="left"/>
        <w:rPr>
          <w:sz w:val="20"/>
          <w:szCs w:val="20"/>
        </w:rPr>
      </w:pPr>
      <w:r>
        <w:rPr>
          <w:sz w:val="20"/>
          <w:szCs w:val="20"/>
        </w:rPr>
        <w:tab/>
        <w:t xml:space="preserve">     должность</w:t>
        <w:tab/>
        <w:tab/>
        <w:tab/>
        <w:tab/>
        <w:t>подпись</w:t>
        <w:tab/>
        <w:tab/>
        <w:tab/>
        <w:tab/>
        <w:t>фамилия, инициалы</w:t>
      </w:r>
    </w:p>
    <w:p>
      <w:pPr>
        <w:pStyle w:val="Textbodyindent"/>
        <w:ind w:hanging="0"/>
        <w:jc w:val="left"/>
        <w:rPr/>
      </w:pPr>
      <w:r>
        <w:rPr/>
      </w:r>
    </w:p>
    <w:p>
      <w:pPr>
        <w:pStyle w:val="Textbodyindent"/>
        <w:ind w:hanging="0"/>
        <w:jc w:val="left"/>
        <w:rPr/>
      </w:pPr>
      <w:r>
        <w:rPr/>
      </w:r>
    </w:p>
    <w:p>
      <w:pPr>
        <w:pStyle w:val="Textbodyindent"/>
        <w:ind w:hanging="0"/>
        <w:jc w:val="left"/>
        <w:rPr/>
      </w:pPr>
      <w:r>
        <w:rPr/>
        <w:t>«_____»______________20___ г.</w:t>
      </w:r>
      <w:r>
        <w:br w:type="page"/>
      </w:r>
    </w:p>
    <w:p>
      <w:pPr>
        <w:pStyle w:val="Textbodyindent"/>
        <w:tabs>
          <w:tab w:val="clear" w:pos="709"/>
          <w:tab w:val="left" w:pos="1080" w:leader="none"/>
        </w:tabs>
        <w:ind w:hanging="0"/>
        <w:jc w:val="right"/>
        <w:rPr>
          <w:sz w:val="24"/>
          <w:szCs w:val="24"/>
        </w:rPr>
      </w:pPr>
      <w:r>
        <w:rPr>
          <w:sz w:val="24"/>
          <w:szCs w:val="24"/>
        </w:rPr>
        <w:t>Приложение 14</w:t>
      </w:r>
    </w:p>
    <w:p>
      <w:pPr>
        <w:pStyle w:val="Textbodyindent"/>
        <w:tabs>
          <w:tab w:val="clear" w:pos="709"/>
          <w:tab w:val="left" w:pos="1080" w:leader="none"/>
        </w:tabs>
        <w:jc w:val="right"/>
        <w:rPr>
          <w:sz w:val="24"/>
          <w:szCs w:val="24"/>
        </w:rPr>
      </w:pPr>
      <w:r>
        <w:rPr>
          <w:sz w:val="24"/>
          <w:szCs w:val="24"/>
        </w:rPr>
        <w:t>к Положению о пропускном</w:t>
      </w:r>
    </w:p>
    <w:p>
      <w:pPr>
        <w:pStyle w:val="Textbodyindent"/>
        <w:tabs>
          <w:tab w:val="clear" w:pos="709"/>
          <w:tab w:val="left" w:pos="1080" w:leader="none"/>
        </w:tabs>
        <w:jc w:val="right"/>
        <w:rPr>
          <w:sz w:val="24"/>
          <w:szCs w:val="24"/>
        </w:rPr>
      </w:pPr>
      <w:r>
        <w:rPr>
          <w:sz w:val="24"/>
          <w:szCs w:val="24"/>
        </w:rPr>
        <w:t>и внутриобъектовом режимах в административном</w:t>
      </w:r>
    </w:p>
    <w:p>
      <w:pPr>
        <w:pStyle w:val="Textbodyindent"/>
        <w:tabs>
          <w:tab w:val="clear" w:pos="709"/>
          <w:tab w:val="left" w:pos="1080" w:leader="none"/>
        </w:tabs>
        <w:jc w:val="right"/>
        <w:rPr>
          <w:sz w:val="24"/>
          <w:szCs w:val="24"/>
        </w:rPr>
      </w:pPr>
      <w:r>
        <w:rPr>
          <w:sz w:val="24"/>
          <w:szCs w:val="24"/>
        </w:rPr>
        <w:t>здании исполнительного аппарата ПАО «РусГидро»</w:t>
      </w:r>
    </w:p>
    <w:p>
      <w:pPr>
        <w:pStyle w:val="Standard"/>
        <w:rPr/>
      </w:pPr>
      <w:r>
        <w:rPr/>
      </w:r>
    </w:p>
    <w:p>
      <w:pPr>
        <w:pStyle w:val="Standard"/>
        <w:jc w:val="center"/>
        <w:rPr/>
      </w:pPr>
      <w:r>
        <w:rPr>
          <w:sz w:val="28"/>
          <w:szCs w:val="28"/>
        </w:rPr>
        <w:t xml:space="preserve">На бланке </w:t>
      </w:r>
      <w:r>
        <w:rPr>
          <w:sz w:val="28"/>
        </w:rPr>
        <w:t>ПАО / АО / ООО</w:t>
      </w:r>
      <w:r>
        <w:rPr>
          <w:sz w:val="28"/>
          <w:szCs w:val="28"/>
        </w:rPr>
        <w:t xml:space="preserve"> (с указанием реквизитов)</w:t>
      </w:r>
    </w:p>
    <w:p>
      <w:pPr>
        <w:pStyle w:val="Standard"/>
        <w:rPr/>
      </w:pPr>
      <w:r>
        <w:rPr/>
      </w:r>
    </w:p>
    <w:p>
      <w:pPr>
        <w:pStyle w:val="Standard"/>
        <w:jc w:val="right"/>
        <w:rPr>
          <w:sz w:val="28"/>
          <w:szCs w:val="28"/>
        </w:rPr>
      </w:pPr>
      <w:r>
        <w:rPr>
          <w:sz w:val="28"/>
          <w:szCs w:val="28"/>
        </w:rPr>
        <w:t>ПАО «РусГидро»</w:t>
      </w:r>
    </w:p>
    <w:p>
      <w:pPr>
        <w:pStyle w:val="Standard"/>
        <w:jc w:val="right"/>
        <w:rPr/>
      </w:pPr>
      <w:r>
        <w:rPr/>
      </w:r>
    </w:p>
    <w:p>
      <w:pPr>
        <w:pStyle w:val="Standard"/>
        <w:jc w:val="center"/>
        <w:rPr/>
      </w:pPr>
      <w:r>
        <w:rPr>
          <w:b/>
          <w:sz w:val="28"/>
          <w:szCs w:val="28"/>
        </w:rPr>
        <w:t>СПРАВКА</w:t>
      </w:r>
    </w:p>
    <w:p>
      <w:pPr>
        <w:pStyle w:val="Standard"/>
        <w:jc w:val="right"/>
        <w:rPr/>
      </w:pPr>
      <w:r>
        <w:rPr/>
      </w:r>
    </w:p>
    <w:p>
      <w:pPr>
        <w:pStyle w:val="Standard"/>
        <w:jc w:val="right"/>
        <w:rPr/>
      </w:pPr>
      <w:r>
        <w:rPr/>
      </w:r>
    </w:p>
    <w:p>
      <w:pPr>
        <w:pStyle w:val="Standard"/>
        <w:ind w:firstLine="709"/>
        <w:jc w:val="both"/>
        <w:rPr/>
      </w:pPr>
      <w:r>
        <w:rPr>
          <w:sz w:val="28"/>
        </w:rPr>
        <w:t>Дана ______________________</w:t>
      </w:r>
      <w:r>
        <w:rPr>
          <w:b/>
          <w:i/>
          <w:sz w:val="28"/>
        </w:rPr>
        <w:t xml:space="preserve"> </w:t>
      </w:r>
      <w:r>
        <w:rPr>
          <w:sz w:val="28"/>
        </w:rPr>
        <w:t>в том, что он действительно работает</w:t>
      </w:r>
    </w:p>
    <w:p>
      <w:pPr>
        <w:pStyle w:val="Standard"/>
        <w:ind w:firstLine="709"/>
        <w:jc w:val="both"/>
        <w:rPr/>
      </w:pPr>
      <w:r>
        <w:rPr>
          <w:sz w:val="28"/>
        </w:rPr>
        <w:tab/>
        <w:t xml:space="preserve">      </w:t>
        <w:tab/>
        <w:tab/>
      </w:r>
      <w:r>
        <w:rPr>
          <w:sz w:val="12"/>
          <w:szCs w:val="12"/>
        </w:rPr>
        <w:t xml:space="preserve"> (Ф.И.О)</w:t>
      </w:r>
    </w:p>
    <w:p>
      <w:pPr>
        <w:pStyle w:val="Standard"/>
        <w:jc w:val="both"/>
        <w:rPr>
          <w:sz w:val="28"/>
        </w:rPr>
      </w:pPr>
      <w:r>
        <w:rPr>
          <w:sz w:val="28"/>
        </w:rPr>
        <w:t>в «_______________» (ПАО / АО / ООО «_____________») в должности</w:t>
      </w:r>
    </w:p>
    <w:p>
      <w:pPr>
        <w:pStyle w:val="Standard"/>
        <w:jc w:val="both"/>
        <w:rPr/>
      </w:pPr>
      <w:r>
        <w:rPr>
          <w:sz w:val="28"/>
        </w:rPr>
        <w:tab/>
      </w:r>
      <w:r>
        <w:rPr>
          <w:sz w:val="16"/>
          <w:szCs w:val="16"/>
        </w:rPr>
        <w:t>(полное наименование организации)</w:t>
        <w:tab/>
        <w:t xml:space="preserve">                                  (краткое наименование организации)</w:t>
        <w:tab/>
      </w:r>
    </w:p>
    <w:p>
      <w:pPr>
        <w:pStyle w:val="Standard"/>
        <w:jc w:val="both"/>
        <w:rPr/>
      </w:pPr>
      <w:r>
        <w:rPr/>
      </w:r>
    </w:p>
    <w:p>
      <w:pPr>
        <w:pStyle w:val="Standard"/>
        <w:jc w:val="center"/>
        <w:rPr/>
      </w:pPr>
      <w:r>
        <w:rPr>
          <w:sz w:val="28"/>
          <w:szCs w:val="16"/>
        </w:rPr>
        <w:t>______________________________________________________________________</w:t>
      </w:r>
    </w:p>
    <w:p>
      <w:pPr>
        <w:pStyle w:val="Standard"/>
        <w:jc w:val="center"/>
        <w:rPr>
          <w:sz w:val="16"/>
          <w:szCs w:val="16"/>
        </w:rPr>
      </w:pPr>
      <w:r>
        <w:rPr>
          <w:sz w:val="16"/>
          <w:szCs w:val="16"/>
        </w:rPr>
        <w:t xml:space="preserve"> </w:t>
      </w:r>
      <w:r>
        <w:rPr>
          <w:sz w:val="16"/>
          <w:szCs w:val="16"/>
        </w:rPr>
        <w:t>(должность работника)</w:t>
      </w:r>
    </w:p>
    <w:p>
      <w:pPr>
        <w:pStyle w:val="Standard"/>
        <w:jc w:val="both"/>
        <w:rPr>
          <w:sz w:val="28"/>
        </w:rPr>
      </w:pPr>
      <w:r>
        <w:rPr>
          <w:sz w:val="28"/>
        </w:rPr>
        <w:t xml:space="preserve"> </w:t>
      </w:r>
      <w:r>
        <w:rPr>
          <w:sz w:val="28"/>
        </w:rPr>
        <w:t>с ________________ и по настоящее время и выполняет работы</w:t>
      </w:r>
    </w:p>
    <w:p>
      <w:pPr>
        <w:pStyle w:val="Standard"/>
        <w:jc w:val="both"/>
        <w:rPr>
          <w:i/>
          <w:i/>
        </w:rPr>
      </w:pPr>
      <w:r>
        <w:rPr>
          <w:i/>
        </w:rPr>
        <w:t xml:space="preserve">          </w:t>
      </w:r>
      <w:r>
        <w:rPr>
          <w:i/>
        </w:rPr>
        <w:t>(дата приема)</w:t>
      </w:r>
    </w:p>
    <w:p>
      <w:pPr>
        <w:pStyle w:val="Standard"/>
        <w:jc w:val="both"/>
        <w:rPr>
          <w:sz w:val="28"/>
        </w:rPr>
      </w:pPr>
      <w:r>
        <w:rPr>
          <w:sz w:val="28"/>
        </w:rPr>
        <w:t>в соответствии с договором от «___» _____ 20__ г. № ____.</w:t>
      </w:r>
    </w:p>
    <w:p>
      <w:pPr>
        <w:pStyle w:val="Standard"/>
        <w:ind w:firstLine="540"/>
        <w:jc w:val="both"/>
        <w:rPr/>
      </w:pPr>
      <w:r>
        <w:rPr/>
      </w:r>
    </w:p>
    <w:p>
      <w:pPr>
        <w:pStyle w:val="Standard"/>
        <w:ind w:firstLine="540"/>
        <w:jc w:val="both"/>
        <w:rPr/>
      </w:pPr>
      <w:r>
        <w:rPr/>
      </w:r>
    </w:p>
    <w:p>
      <w:pPr>
        <w:pStyle w:val="Standard"/>
        <w:ind w:firstLine="540"/>
        <w:jc w:val="both"/>
        <w:rPr/>
      </w:pPr>
      <w:r>
        <w:rPr/>
      </w:r>
    </w:p>
    <w:p>
      <w:pPr>
        <w:pStyle w:val="Standard"/>
        <w:jc w:val="both"/>
        <w:rPr>
          <w:sz w:val="28"/>
        </w:rPr>
      </w:pPr>
      <w:r>
        <w:rPr>
          <w:sz w:val="28"/>
        </w:rPr>
        <w:t xml:space="preserve">Генеральный директор    </w:t>
        <w:tab/>
        <w:tab/>
        <w:t xml:space="preserve">       </w:t>
        <w:tab/>
        <w:tab/>
        <w:t xml:space="preserve">                                            (Ф.И.О.)</w:t>
      </w:r>
    </w:p>
    <w:p>
      <w:pPr>
        <w:pStyle w:val="Standard"/>
        <w:jc w:val="both"/>
        <w:rPr>
          <w:i/>
          <w:i/>
        </w:rPr>
      </w:pPr>
      <w:r>
        <w:rPr>
          <w:i/>
        </w:rPr>
        <w:t>(или уполномоченное лицо,</w:t>
      </w:r>
    </w:p>
    <w:p>
      <w:pPr>
        <w:pStyle w:val="Standard"/>
        <w:jc w:val="both"/>
        <w:rPr>
          <w:i/>
          <w:i/>
        </w:rPr>
      </w:pPr>
      <w:r>
        <w:rPr>
          <w:i/>
        </w:rPr>
        <w:t>на основании доверенности)</w:t>
      </w:r>
    </w:p>
    <w:p>
      <w:pPr>
        <w:pStyle w:val="Standard"/>
        <w:ind w:firstLine="540"/>
        <w:jc w:val="both"/>
        <w:rPr/>
      </w:pPr>
      <w:r>
        <w:rPr/>
      </w:r>
    </w:p>
    <w:p>
      <w:pPr>
        <w:pStyle w:val="Standard"/>
        <w:ind w:firstLine="540"/>
        <w:jc w:val="both"/>
        <w:rPr>
          <w:sz w:val="28"/>
        </w:rPr>
      </w:pPr>
      <w:r>
        <w:rPr>
          <w:sz w:val="28"/>
        </w:rPr>
        <w:tab/>
        <w:tab/>
        <w:tab/>
        <w:tab/>
        <w:tab/>
        <w:tab/>
        <w:tab/>
        <w:tab/>
        <w:tab/>
        <w:tab/>
        <w:t xml:space="preserve">                  М.П.</w:t>
      </w:r>
    </w:p>
    <w:p>
      <w:pPr>
        <w:pStyle w:val="Standard"/>
        <w:ind w:firstLine="540"/>
        <w:jc w:val="both"/>
        <w:rPr>
          <w:sz w:val="28"/>
        </w:rPr>
      </w:pPr>
      <w:r>
        <w:rPr>
          <w:sz w:val="28"/>
        </w:rPr>
        <w:tab/>
        <w:tab/>
        <w:tab/>
        <w:tab/>
        <w:tab/>
        <w:tab/>
        <w:tab/>
        <w:tab/>
        <w:tab/>
        <w:t xml:space="preserve">      (печать организации)</w:t>
      </w:r>
    </w:p>
    <w:p>
      <w:pPr>
        <w:pStyle w:val="Standard"/>
        <w:spacing w:lineRule="auto" w:line="192"/>
        <w:ind w:firstLine="540"/>
        <w:rPr/>
      </w:pPr>
      <w:r>
        <w:rPr/>
      </w:r>
    </w:p>
    <w:p>
      <w:pPr>
        <w:pStyle w:val="Standard"/>
        <w:spacing w:lineRule="auto" w:line="192"/>
        <w:ind w:firstLine="540"/>
        <w:rPr/>
      </w:pPr>
      <w:r>
        <w:rPr/>
      </w:r>
    </w:p>
    <w:p>
      <w:pPr>
        <w:pStyle w:val="Standard"/>
        <w:spacing w:lineRule="auto" w:line="192"/>
        <w:ind w:firstLine="540"/>
        <w:rPr/>
      </w:pPr>
      <w:r>
        <w:rPr/>
      </w:r>
    </w:p>
    <w:p>
      <w:pPr>
        <w:pStyle w:val="Standard"/>
        <w:spacing w:lineRule="auto" w:line="192"/>
        <w:ind w:firstLine="540"/>
        <w:rPr>
          <w:sz w:val="22"/>
          <w:szCs w:val="22"/>
        </w:rPr>
      </w:pPr>
      <w:r>
        <w:rPr>
          <w:sz w:val="22"/>
          <w:szCs w:val="22"/>
        </w:rPr>
        <w:t>Ф.И.О. исполнителя</w:t>
      </w:r>
    </w:p>
    <w:p>
      <w:pPr>
        <w:sectPr>
          <w:headerReference w:type="default" r:id="rId46"/>
          <w:headerReference w:type="first" r:id="rId47"/>
          <w:footerReference w:type="default" r:id="rId48"/>
          <w:footerReference w:type="first" r:id="rId49"/>
          <w:type w:val="nextPage"/>
          <w:pgSz w:w="11906" w:h="16838"/>
          <w:pgMar w:left="1134" w:right="851" w:gutter="0" w:header="567" w:top="1135" w:footer="414" w:bottom="1135"/>
          <w:pgNumType w:fmt="decimal"/>
          <w:formProt w:val="false"/>
          <w:titlePg/>
          <w:textDirection w:val="lrTb"/>
          <w:docGrid w:type="default" w:linePitch="100" w:charSpace="49152"/>
        </w:sectPr>
        <w:pStyle w:val="Standard"/>
        <w:spacing w:lineRule="auto" w:line="192"/>
        <w:ind w:firstLine="540"/>
        <w:rPr/>
      </w:pPr>
      <w:r>
        <w:rPr/>
        <w:t>тел……</w:t>
        <w:tab/>
      </w:r>
    </w:p>
    <w:p>
      <w:pPr>
        <w:pStyle w:val="Textbodyindent"/>
        <w:tabs>
          <w:tab w:val="clear" w:pos="709"/>
          <w:tab w:val="left" w:pos="1080" w:leader="none"/>
        </w:tabs>
        <w:ind w:hanging="0"/>
        <w:jc w:val="right"/>
        <w:rPr>
          <w:sz w:val="24"/>
          <w:szCs w:val="24"/>
        </w:rPr>
      </w:pPr>
      <w:r>
        <w:rPr>
          <w:sz w:val="24"/>
          <w:szCs w:val="24"/>
        </w:rPr>
        <w:t>Приложение 15</w:t>
      </w:r>
    </w:p>
    <w:p>
      <w:pPr>
        <w:pStyle w:val="Textbodyindent"/>
        <w:tabs>
          <w:tab w:val="clear" w:pos="709"/>
          <w:tab w:val="left" w:pos="1080" w:leader="none"/>
        </w:tabs>
        <w:jc w:val="right"/>
        <w:rPr>
          <w:sz w:val="24"/>
          <w:szCs w:val="24"/>
        </w:rPr>
      </w:pPr>
      <w:r>
        <w:rPr>
          <w:sz w:val="24"/>
          <w:szCs w:val="24"/>
        </w:rPr>
        <w:t>к Положению о пропускном</w:t>
      </w:r>
    </w:p>
    <w:p>
      <w:pPr>
        <w:pStyle w:val="Textbodyindent"/>
        <w:tabs>
          <w:tab w:val="clear" w:pos="709"/>
          <w:tab w:val="left" w:pos="1080" w:leader="none"/>
        </w:tabs>
        <w:jc w:val="right"/>
        <w:rPr>
          <w:sz w:val="24"/>
          <w:szCs w:val="24"/>
        </w:rPr>
      </w:pPr>
      <w:r>
        <w:rPr>
          <w:sz w:val="24"/>
          <w:szCs w:val="24"/>
        </w:rPr>
        <w:t>и внутриобъектовом режимах в административном</w:t>
      </w:r>
    </w:p>
    <w:p>
      <w:pPr>
        <w:pStyle w:val="Textbodyindent"/>
        <w:tabs>
          <w:tab w:val="clear" w:pos="709"/>
          <w:tab w:val="left" w:pos="1080" w:leader="none"/>
        </w:tabs>
        <w:jc w:val="right"/>
        <w:rPr>
          <w:sz w:val="24"/>
          <w:szCs w:val="24"/>
        </w:rPr>
      </w:pPr>
      <w:r>
        <w:rPr>
          <w:sz w:val="24"/>
          <w:szCs w:val="24"/>
        </w:rPr>
        <w:t>здании исполнительного аппарата ПАО «РусГидро»</w:t>
      </w:r>
    </w:p>
    <w:p>
      <w:pPr>
        <w:pStyle w:val="Textbodyindent"/>
        <w:tabs>
          <w:tab w:val="clear" w:pos="709"/>
          <w:tab w:val="left" w:pos="1080" w:leader="none"/>
        </w:tabs>
        <w:jc w:val="right"/>
        <w:rPr/>
      </w:pPr>
      <w:r>
        <w:rPr/>
      </w:r>
      <w:bookmarkStart w:id="34" w:name="_Toc217037471"/>
      <w:bookmarkStart w:id="35" w:name="_Toc221029790"/>
      <w:bookmarkStart w:id="36" w:name="_Toc221026052"/>
      <w:bookmarkStart w:id="37" w:name="_Toc220338674"/>
      <w:bookmarkStart w:id="38" w:name="_Toc217037471"/>
      <w:bookmarkStart w:id="39" w:name="_Toc221029790"/>
      <w:bookmarkStart w:id="40" w:name="_Toc221026052"/>
      <w:bookmarkStart w:id="41" w:name="_Toc220338674"/>
      <w:bookmarkEnd w:id="38"/>
      <w:bookmarkEnd w:id="39"/>
      <w:bookmarkEnd w:id="40"/>
      <w:bookmarkEnd w:id="41"/>
    </w:p>
    <w:p>
      <w:pPr>
        <w:pStyle w:val="Standard"/>
        <w:tabs>
          <w:tab w:val="clear" w:pos="709"/>
          <w:tab w:val="left" w:pos="1134" w:leader="none"/>
        </w:tabs>
        <w:suppressAutoHyphens w:val="false"/>
        <w:jc w:val="center"/>
        <w:rPr/>
      </w:pPr>
      <w:r>
        <w:rPr>
          <w:b/>
          <w:sz w:val="28"/>
          <w:szCs w:val="28"/>
          <w:lang w:eastAsia="ru-RU"/>
        </w:rPr>
        <w:t>ПРАВИЛА ПОЛЬЗОВАНИЯ СКУД</w:t>
      </w:r>
    </w:p>
    <w:p>
      <w:pPr>
        <w:pStyle w:val="Standard"/>
        <w:tabs>
          <w:tab w:val="clear" w:pos="709"/>
          <w:tab w:val="left" w:pos="1843" w:leader="none"/>
        </w:tabs>
        <w:ind w:left="709" w:hanging="0"/>
        <w:jc w:val="both"/>
        <w:rPr>
          <w:sz w:val="28"/>
          <w:szCs w:val="28"/>
          <w:lang w:eastAsia="ru-RU"/>
        </w:rPr>
      </w:pPr>
      <w:r>
        <w:rPr>
          <w:sz w:val="28"/>
          <w:szCs w:val="28"/>
          <w:lang w:eastAsia="ru-RU"/>
        </w:rPr>
      </w:r>
    </w:p>
    <w:p>
      <w:pPr>
        <w:pStyle w:val="Standard"/>
        <w:numPr>
          <w:ilvl w:val="0"/>
          <w:numId w:val="189"/>
        </w:numPr>
        <w:tabs>
          <w:tab w:val="clear" w:pos="709"/>
          <w:tab w:val="left" w:pos="0" w:leader="none"/>
          <w:tab w:val="left" w:pos="1134" w:leader="none"/>
        </w:tabs>
        <w:ind w:left="0" w:firstLine="709"/>
        <w:jc w:val="both"/>
        <w:rPr>
          <w:sz w:val="28"/>
          <w:szCs w:val="28"/>
        </w:rPr>
      </w:pPr>
      <w:r>
        <w:rPr>
          <w:sz w:val="28"/>
          <w:szCs w:val="28"/>
          <w:lang w:eastAsia="ru-RU"/>
        </w:rPr>
        <w:t>Турникеты СКУД предназначены для строго одиночного прохода. Идентификация пользователей осуществляется двумя способами:</w:t>
      </w:r>
    </w:p>
    <w:p>
      <w:pPr>
        <w:pStyle w:val="Standard"/>
        <w:numPr>
          <w:ilvl w:val="0"/>
          <w:numId w:val="25"/>
        </w:numPr>
        <w:tabs>
          <w:tab w:val="clear" w:pos="709"/>
          <w:tab w:val="left" w:pos="0" w:leader="none"/>
          <w:tab w:val="left" w:pos="1134" w:leader="none"/>
        </w:tabs>
        <w:ind w:left="0" w:firstLine="709"/>
        <w:jc w:val="both"/>
        <w:rPr>
          <w:sz w:val="28"/>
          <w:szCs w:val="28"/>
        </w:rPr>
      </w:pPr>
      <w:r>
        <w:rPr>
          <w:sz w:val="28"/>
          <w:szCs w:val="28"/>
          <w:lang w:eastAsia="ru-RU"/>
        </w:rPr>
        <w:t>через систему распознавания лиц;</w:t>
      </w:r>
    </w:p>
    <w:p>
      <w:pPr>
        <w:pStyle w:val="Standard"/>
        <w:numPr>
          <w:ilvl w:val="0"/>
          <w:numId w:val="25"/>
        </w:numPr>
        <w:tabs>
          <w:tab w:val="clear" w:pos="709"/>
          <w:tab w:val="left" w:pos="0" w:leader="none"/>
          <w:tab w:val="left" w:pos="1134" w:leader="none"/>
        </w:tabs>
        <w:ind w:left="0" w:firstLine="709"/>
        <w:jc w:val="both"/>
        <w:rPr>
          <w:sz w:val="28"/>
          <w:szCs w:val="28"/>
        </w:rPr>
      </w:pPr>
      <w:r>
        <w:rPr>
          <w:sz w:val="28"/>
          <w:szCs w:val="28"/>
          <w:lang w:eastAsia="ru-RU"/>
        </w:rPr>
        <w:t>по бесконтактной карте доступа (далее – карта).</w:t>
      </w:r>
    </w:p>
    <w:p>
      <w:pPr>
        <w:pStyle w:val="Standard"/>
        <w:tabs>
          <w:tab w:val="clear" w:pos="709"/>
          <w:tab w:val="left" w:pos="0" w:leader="none"/>
          <w:tab w:val="left" w:pos="1134" w:leader="none"/>
        </w:tabs>
        <w:ind w:firstLine="709"/>
        <w:jc w:val="both"/>
        <w:rPr>
          <w:sz w:val="28"/>
          <w:szCs w:val="28"/>
        </w:rPr>
      </w:pPr>
      <w:r>
        <w:rPr>
          <w:sz w:val="28"/>
          <w:szCs w:val="28"/>
          <w:lang w:eastAsia="ru-RU"/>
        </w:rPr>
        <w:t>Открытие турникета вручную (кнопкой с пульта) разрешено только дежурному охраннику в случаях, определенных отдельной инструкцией.</w:t>
      </w:r>
    </w:p>
    <w:p>
      <w:pPr>
        <w:pStyle w:val="Standard"/>
        <w:numPr>
          <w:ilvl w:val="0"/>
          <w:numId w:val="190"/>
        </w:numPr>
        <w:tabs>
          <w:tab w:val="clear" w:pos="709"/>
          <w:tab w:val="left" w:pos="0" w:leader="none"/>
          <w:tab w:val="left" w:pos="1134" w:leader="none"/>
        </w:tabs>
        <w:ind w:left="0" w:firstLine="709"/>
        <w:jc w:val="both"/>
        <w:rPr>
          <w:sz w:val="28"/>
          <w:szCs w:val="28"/>
        </w:rPr>
      </w:pPr>
      <w:r>
        <w:rPr>
          <w:sz w:val="28"/>
          <w:szCs w:val="28"/>
          <w:lang w:eastAsia="ru-RU"/>
        </w:rPr>
        <w:t xml:space="preserve">Каждый работник офисного здания для получения постоянного доступа может пройти регистрацию в системе распознавания лиц </w:t>
        <w:br/>
        <w:t>с использованием б</w:t>
      </w:r>
      <w:r>
        <w:rPr>
          <w:bCs/>
          <w:color w:val="1B1C1D"/>
          <w:sz w:val="28"/>
          <w:szCs w:val="28"/>
          <w:lang w:eastAsia="ru-RU"/>
        </w:rPr>
        <w:t>иометрического идентификатора или путем биометрической идентификации</w:t>
      </w:r>
      <w:r>
        <w:rPr>
          <w:sz w:val="28"/>
          <w:szCs w:val="28"/>
          <w:lang w:eastAsia="ru-RU"/>
        </w:rPr>
        <w:t>.</w:t>
      </w:r>
    </w:p>
    <w:p>
      <w:pPr>
        <w:pStyle w:val="Standard"/>
        <w:numPr>
          <w:ilvl w:val="0"/>
          <w:numId w:val="191"/>
        </w:numPr>
        <w:tabs>
          <w:tab w:val="clear" w:pos="709"/>
          <w:tab w:val="left" w:pos="0" w:leader="none"/>
          <w:tab w:val="left" w:pos="1134" w:leader="none"/>
        </w:tabs>
        <w:ind w:left="0" w:firstLine="709"/>
        <w:jc w:val="both"/>
        <w:rPr>
          <w:sz w:val="28"/>
          <w:szCs w:val="28"/>
        </w:rPr>
      </w:pPr>
      <w:r>
        <w:rPr>
          <w:sz w:val="28"/>
          <w:szCs w:val="28"/>
          <w:lang w:eastAsia="ru-RU"/>
        </w:rPr>
        <w:t>Для прохода через турникет необходимо встать напротив камеры биометрической системы или приложить персональный пропуск (карту) к</w:t>
      </w:r>
      <w:r>
        <w:rPr>
          <w:sz w:val="28"/>
          <w:szCs w:val="28"/>
          <w:lang w:val="en-US" w:eastAsia="ru-RU"/>
        </w:rPr>
        <w:t> </w:t>
      </w:r>
      <w:r>
        <w:rPr>
          <w:sz w:val="28"/>
          <w:szCs w:val="28"/>
          <w:lang w:eastAsia="ru-RU"/>
        </w:rPr>
        <w:t>считывающему устройству, расположенному на правой стороне турникета по направлению движения.</w:t>
      </w:r>
    </w:p>
    <w:p>
      <w:pPr>
        <w:pStyle w:val="Standard"/>
        <w:numPr>
          <w:ilvl w:val="0"/>
          <w:numId w:val="192"/>
        </w:numPr>
        <w:tabs>
          <w:tab w:val="clear" w:pos="709"/>
          <w:tab w:val="left" w:pos="0" w:leader="none"/>
          <w:tab w:val="left" w:pos="1134" w:leader="none"/>
        </w:tabs>
        <w:ind w:left="0" w:firstLine="709"/>
        <w:jc w:val="both"/>
        <w:rPr>
          <w:sz w:val="28"/>
          <w:szCs w:val="28"/>
        </w:rPr>
      </w:pPr>
      <w:r>
        <w:rPr>
          <w:sz w:val="28"/>
          <w:szCs w:val="28"/>
          <w:lang w:eastAsia="ru-RU"/>
        </w:rPr>
        <w:t>Когда система вас идентифицирует, турникет автоматически откроется для прохода. Световые индикаторы на торцах стоек загорятся зеленым цветом. Турникет закроется сразу после совершения прохода либо по</w:t>
      </w:r>
      <w:r>
        <w:rPr>
          <w:sz w:val="28"/>
          <w:szCs w:val="28"/>
          <w:lang w:val="en-US" w:eastAsia="ru-RU"/>
        </w:rPr>
        <w:t> </w:t>
      </w:r>
      <w:r>
        <w:rPr>
          <w:sz w:val="28"/>
          <w:szCs w:val="28"/>
          <w:lang w:eastAsia="ru-RU"/>
        </w:rPr>
        <w:t>истечении времени ожидания (5 секунд).</w:t>
      </w:r>
    </w:p>
    <w:p>
      <w:pPr>
        <w:pStyle w:val="Standard"/>
        <w:numPr>
          <w:ilvl w:val="0"/>
          <w:numId w:val="193"/>
        </w:numPr>
        <w:tabs>
          <w:tab w:val="clear" w:pos="709"/>
          <w:tab w:val="left" w:pos="0" w:leader="none"/>
          <w:tab w:val="left" w:pos="1134" w:leader="none"/>
        </w:tabs>
        <w:ind w:left="0" w:firstLine="709"/>
        <w:jc w:val="both"/>
        <w:rPr>
          <w:sz w:val="28"/>
          <w:szCs w:val="28"/>
        </w:rPr>
      </w:pPr>
      <w:r>
        <w:rPr>
          <w:sz w:val="28"/>
          <w:szCs w:val="28"/>
          <w:lang w:eastAsia="ru-RU"/>
        </w:rPr>
        <w:t>Если идентификация не произошла (световые индикаторы не</w:t>
      </w:r>
      <w:r>
        <w:rPr>
          <w:sz w:val="28"/>
          <w:szCs w:val="28"/>
          <w:lang w:val="en-US" w:eastAsia="ru-RU"/>
        </w:rPr>
        <w:t> </w:t>
      </w:r>
      <w:r>
        <w:rPr>
          <w:sz w:val="28"/>
          <w:szCs w:val="28"/>
          <w:lang w:eastAsia="ru-RU"/>
        </w:rPr>
        <w:t xml:space="preserve">загорелись зеленым), вам необходимо обратиться в ЕИЦ СНРГ </w:t>
        <w:br/>
        <w:t>для повторной регистрации в системе или получения новой карты доступа.</w:t>
      </w:r>
    </w:p>
    <w:p>
      <w:pPr>
        <w:pStyle w:val="Standard"/>
        <w:numPr>
          <w:ilvl w:val="0"/>
          <w:numId w:val="194"/>
        </w:numPr>
        <w:tabs>
          <w:tab w:val="clear" w:pos="709"/>
          <w:tab w:val="left" w:pos="0" w:leader="none"/>
          <w:tab w:val="left" w:pos="1134" w:leader="none"/>
        </w:tabs>
        <w:ind w:left="0" w:firstLine="709"/>
        <w:jc w:val="both"/>
        <w:rPr>
          <w:sz w:val="28"/>
          <w:szCs w:val="28"/>
        </w:rPr>
      </w:pPr>
      <w:r>
        <w:rPr>
          <w:sz w:val="28"/>
          <w:szCs w:val="28"/>
          <w:lang w:eastAsia="ru-RU"/>
        </w:rPr>
        <w:t>После того как вы были идентифицированы (с помощью системы распознавания лиц или карты), данные о проходе (ФИО, дата, время, место) отправляются на сервер СКУД для хранения и учета.</w:t>
      </w:r>
    </w:p>
    <w:p>
      <w:pPr>
        <w:pStyle w:val="Standard"/>
        <w:numPr>
          <w:ilvl w:val="0"/>
          <w:numId w:val="195"/>
        </w:numPr>
        <w:tabs>
          <w:tab w:val="clear" w:pos="709"/>
          <w:tab w:val="left" w:pos="0" w:leader="none"/>
          <w:tab w:val="left" w:pos="1134" w:leader="none"/>
        </w:tabs>
        <w:ind w:left="0" w:firstLine="709"/>
        <w:jc w:val="both"/>
        <w:rPr>
          <w:sz w:val="28"/>
          <w:szCs w:val="28"/>
        </w:rPr>
      </w:pPr>
      <w:r>
        <w:rPr>
          <w:sz w:val="28"/>
          <w:szCs w:val="28"/>
          <w:lang w:eastAsia="ru-RU"/>
        </w:rPr>
        <w:t>В случае утраты или неработоспособности карты необходимо незамедлительно обратиться в ЕИЦ СНРГ для ее блокировки и</w:t>
      </w:r>
      <w:r>
        <w:rPr>
          <w:sz w:val="28"/>
          <w:szCs w:val="28"/>
          <w:lang w:val="en-US" w:eastAsia="ru-RU"/>
        </w:rPr>
        <w:t> </w:t>
      </w:r>
      <w:r>
        <w:rPr>
          <w:sz w:val="28"/>
          <w:szCs w:val="28"/>
          <w:lang w:eastAsia="ru-RU"/>
        </w:rPr>
        <w:t>получения новой.</w:t>
      </w:r>
    </w:p>
    <w:p>
      <w:pPr>
        <w:pStyle w:val="Standard"/>
        <w:numPr>
          <w:ilvl w:val="0"/>
          <w:numId w:val="196"/>
        </w:numPr>
        <w:tabs>
          <w:tab w:val="clear" w:pos="709"/>
          <w:tab w:val="left" w:pos="0" w:leader="none"/>
          <w:tab w:val="left" w:pos="1134" w:leader="none"/>
        </w:tabs>
        <w:ind w:left="0" w:firstLine="709"/>
        <w:jc w:val="both"/>
        <w:rPr>
          <w:sz w:val="28"/>
          <w:szCs w:val="28"/>
        </w:rPr>
      </w:pPr>
      <w:r>
        <w:rPr>
          <w:sz w:val="28"/>
          <w:szCs w:val="28"/>
          <w:lang w:eastAsia="ru-RU"/>
        </w:rPr>
        <w:t>Если карта вышла из строя, но не имеет признаков механических повреждений, новая карта выдается бесплатно. Если карта утрачена (утеряна) либо имеются внешние повреждения, возмещение затрат на изготовление нового пропуска осуществляется работником в порядке, предусмотренном трудовым законодательством Российской Федерации.</w:t>
      </w:r>
    </w:p>
    <w:p>
      <w:pPr>
        <w:pStyle w:val="Standard"/>
        <w:numPr>
          <w:ilvl w:val="0"/>
          <w:numId w:val="197"/>
        </w:numPr>
        <w:tabs>
          <w:tab w:val="clear" w:pos="709"/>
          <w:tab w:val="left" w:pos="0" w:leader="none"/>
          <w:tab w:val="left" w:pos="1134" w:leader="none"/>
        </w:tabs>
        <w:ind w:left="0" w:firstLine="709"/>
        <w:jc w:val="both"/>
        <w:rPr>
          <w:sz w:val="28"/>
          <w:szCs w:val="28"/>
        </w:rPr>
      </w:pPr>
      <w:r>
        <w:rPr>
          <w:sz w:val="28"/>
          <w:szCs w:val="28"/>
          <w:lang w:eastAsia="ru-RU"/>
        </w:rPr>
        <w:t>Доступ гостей и представителей подрядных организаций в здание осуществляется по предварительной заявке от принимающей стороны. Посетитель должен предъявить на посту охраны документ, удостоверяющий личность, получить временный пропуск и пройти через турникет совместно с</w:t>
      </w:r>
      <w:r>
        <w:rPr>
          <w:sz w:val="28"/>
          <w:szCs w:val="28"/>
          <w:lang w:val="en-US" w:eastAsia="ru-RU"/>
        </w:rPr>
        <w:t> </w:t>
      </w:r>
      <w:r>
        <w:rPr>
          <w:sz w:val="28"/>
          <w:szCs w:val="28"/>
          <w:lang w:eastAsia="ru-RU"/>
        </w:rPr>
        <w:t>встречающим его работником.</w:t>
      </w:r>
    </w:p>
    <w:p>
      <w:pPr>
        <w:pStyle w:val="Standard"/>
        <w:numPr>
          <w:ilvl w:val="0"/>
          <w:numId w:val="198"/>
        </w:numPr>
        <w:tabs>
          <w:tab w:val="clear" w:pos="709"/>
          <w:tab w:val="left" w:pos="0" w:leader="none"/>
          <w:tab w:val="left" w:pos="1134" w:leader="none"/>
        </w:tabs>
        <w:ind w:left="0" w:firstLine="709"/>
        <w:jc w:val="both"/>
        <w:rPr>
          <w:sz w:val="28"/>
          <w:szCs w:val="28"/>
        </w:rPr>
      </w:pPr>
      <w:r>
        <w:rPr>
          <w:sz w:val="28"/>
          <w:szCs w:val="28"/>
          <w:lang w:eastAsia="ru-RU"/>
        </w:rPr>
        <w:t xml:space="preserve">По прибытии на работу работники обязаны пройти через турникеты с обязательной фиксацией прохода (через систему распознавания лиц </w:t>
        <w:br/>
        <w:t>или картой доступа).</w:t>
      </w:r>
    </w:p>
    <w:p>
      <w:pPr>
        <w:pStyle w:val="Standard"/>
        <w:numPr>
          <w:ilvl w:val="0"/>
          <w:numId w:val="199"/>
        </w:numPr>
        <w:tabs>
          <w:tab w:val="clear" w:pos="709"/>
          <w:tab w:val="left" w:pos="0" w:leader="none"/>
          <w:tab w:val="left" w:pos="1134" w:leader="none"/>
        </w:tabs>
        <w:ind w:left="0" w:firstLine="709"/>
        <w:jc w:val="both"/>
        <w:rPr>
          <w:sz w:val="28"/>
          <w:szCs w:val="28"/>
        </w:rPr>
      </w:pPr>
      <w:r>
        <w:rPr>
          <w:sz w:val="28"/>
          <w:szCs w:val="28"/>
          <w:lang w:eastAsia="ru-RU"/>
        </w:rPr>
        <w:t>По всем вопросам и проблемам, связанным с проходом через турникеты, вам необходимо обратиться к ответственному работнику ЕИЦ СНРГ.</w:t>
      </w:r>
    </w:p>
    <w:p>
      <w:pPr>
        <w:pStyle w:val="Standard"/>
        <w:numPr>
          <w:ilvl w:val="0"/>
          <w:numId w:val="200"/>
        </w:numPr>
        <w:tabs>
          <w:tab w:val="clear" w:pos="709"/>
          <w:tab w:val="left" w:pos="0" w:leader="none"/>
          <w:tab w:val="left" w:pos="1134" w:leader="none"/>
        </w:tabs>
        <w:ind w:left="0" w:firstLine="709"/>
        <w:jc w:val="both"/>
        <w:rPr>
          <w:sz w:val="28"/>
          <w:szCs w:val="28"/>
        </w:rPr>
      </w:pPr>
      <w:r>
        <w:rPr>
          <w:sz w:val="28"/>
          <w:szCs w:val="28"/>
          <w:lang w:eastAsia="ru-RU"/>
        </w:rPr>
        <w:t xml:space="preserve">В случае возникновения чрезвычайной ситуации (например, </w:t>
        <w:br/>
        <w:t>при срабатывании пожарной сигнализации) или принудительно (путем нажатия специальной кнопки на посту охраны) турникеты СКУД разблокируются для обеспечения беспрепятственной эвакуации.</w:t>
      </w:r>
    </w:p>
    <w:p>
      <w:pPr>
        <w:pStyle w:val="Standard"/>
        <w:tabs>
          <w:tab w:val="clear" w:pos="709"/>
          <w:tab w:val="left" w:pos="0" w:leader="none"/>
        </w:tabs>
        <w:ind w:firstLine="709"/>
        <w:jc w:val="both"/>
        <w:rPr>
          <w:sz w:val="28"/>
          <w:szCs w:val="28"/>
          <w:lang w:eastAsia="ru-RU"/>
        </w:rPr>
      </w:pPr>
      <w:r>
        <w:rPr>
          <w:sz w:val="28"/>
          <w:szCs w:val="28"/>
          <w:lang w:eastAsia="ru-RU"/>
        </w:rPr>
      </w:r>
    </w:p>
    <w:p>
      <w:pPr>
        <w:pStyle w:val="Standard"/>
        <w:tabs>
          <w:tab w:val="clear" w:pos="709"/>
          <w:tab w:val="left" w:pos="0" w:leader="none"/>
        </w:tabs>
        <w:ind w:firstLine="709"/>
        <w:jc w:val="both"/>
        <w:rPr>
          <w:sz w:val="28"/>
          <w:szCs w:val="28"/>
        </w:rPr>
      </w:pPr>
      <w:r>
        <w:rPr>
          <w:b/>
          <w:sz w:val="28"/>
          <w:szCs w:val="28"/>
          <w:lang w:val="en-US" w:eastAsia="ru-RU"/>
        </w:rPr>
        <w:t>ЗАПРЕЩАЕТСЯ:</w:t>
      </w:r>
    </w:p>
    <w:p>
      <w:pPr>
        <w:pStyle w:val="Standard"/>
        <w:numPr>
          <w:ilvl w:val="0"/>
          <w:numId w:val="201"/>
        </w:numPr>
        <w:tabs>
          <w:tab w:val="clear" w:pos="709"/>
          <w:tab w:val="left" w:pos="0" w:leader="none"/>
          <w:tab w:val="left" w:pos="1134" w:leader="none"/>
        </w:tabs>
        <w:ind w:left="0" w:firstLine="709"/>
        <w:jc w:val="both"/>
        <w:rPr>
          <w:sz w:val="28"/>
          <w:szCs w:val="28"/>
        </w:rPr>
      </w:pPr>
      <w:r>
        <w:rPr>
          <w:sz w:val="28"/>
          <w:szCs w:val="28"/>
          <w:lang w:eastAsia="ru-RU"/>
        </w:rPr>
        <w:t>Пролезать под турникетами и перепрыгивать через них.</w:t>
      </w:r>
    </w:p>
    <w:p>
      <w:pPr>
        <w:pStyle w:val="Standard"/>
        <w:numPr>
          <w:ilvl w:val="0"/>
          <w:numId w:val="202"/>
        </w:numPr>
        <w:tabs>
          <w:tab w:val="clear" w:pos="709"/>
          <w:tab w:val="left" w:pos="0" w:leader="none"/>
          <w:tab w:val="left" w:pos="1134" w:leader="none"/>
        </w:tabs>
        <w:ind w:left="0" w:firstLine="709"/>
        <w:jc w:val="both"/>
        <w:rPr>
          <w:sz w:val="28"/>
          <w:szCs w:val="28"/>
        </w:rPr>
      </w:pPr>
      <w:r>
        <w:rPr>
          <w:sz w:val="28"/>
          <w:szCs w:val="28"/>
          <w:lang w:eastAsia="ru-RU"/>
        </w:rPr>
        <w:t>Перелезать через стойки ограждения, наваливаться на них, использовать в качестве опоры или вешалки для одежды и других предметов.</w:t>
      </w:r>
    </w:p>
    <w:p>
      <w:pPr>
        <w:pStyle w:val="Standard"/>
        <w:numPr>
          <w:ilvl w:val="0"/>
          <w:numId w:val="203"/>
        </w:numPr>
        <w:tabs>
          <w:tab w:val="clear" w:pos="709"/>
          <w:tab w:val="left" w:pos="0" w:leader="none"/>
          <w:tab w:val="left" w:pos="1134" w:leader="none"/>
        </w:tabs>
        <w:ind w:left="0" w:firstLine="709"/>
        <w:jc w:val="both"/>
        <w:rPr>
          <w:sz w:val="28"/>
          <w:szCs w:val="28"/>
        </w:rPr>
      </w:pPr>
      <w:r>
        <w:rPr>
          <w:sz w:val="28"/>
          <w:szCs w:val="28"/>
          <w:lang w:eastAsia="ru-RU"/>
        </w:rPr>
        <w:t>Ломать элементы СКУД (турникеты, ограждения), пытаться силой противодействовать движению преграждающих створок.</w:t>
      </w:r>
    </w:p>
    <w:p>
      <w:pPr>
        <w:pStyle w:val="Standard"/>
        <w:numPr>
          <w:ilvl w:val="0"/>
          <w:numId w:val="204"/>
        </w:numPr>
        <w:tabs>
          <w:tab w:val="clear" w:pos="709"/>
          <w:tab w:val="left" w:pos="0" w:leader="none"/>
          <w:tab w:val="left" w:pos="1134" w:leader="none"/>
        </w:tabs>
        <w:ind w:left="0" w:firstLine="709"/>
        <w:jc w:val="both"/>
        <w:rPr>
          <w:sz w:val="28"/>
          <w:szCs w:val="28"/>
        </w:rPr>
      </w:pPr>
      <w:r>
        <w:rPr>
          <w:sz w:val="28"/>
          <w:szCs w:val="28"/>
          <w:lang w:eastAsia="ru-RU"/>
        </w:rPr>
        <w:t>Проходить через турникет более чем одному человеку по одной карте (или по одному сигналу идентификации) одновременно (т.н. «проход паровозиком»).</w:t>
      </w:r>
    </w:p>
    <w:p>
      <w:pPr>
        <w:pStyle w:val="Standard"/>
        <w:numPr>
          <w:ilvl w:val="0"/>
          <w:numId w:val="205"/>
        </w:numPr>
        <w:tabs>
          <w:tab w:val="clear" w:pos="709"/>
          <w:tab w:val="left" w:pos="0" w:leader="none"/>
          <w:tab w:val="left" w:pos="1134" w:leader="none"/>
        </w:tabs>
        <w:ind w:left="0" w:firstLine="709"/>
        <w:jc w:val="both"/>
        <w:rPr>
          <w:sz w:val="28"/>
          <w:szCs w:val="28"/>
        </w:rPr>
      </w:pPr>
      <w:r>
        <w:rPr>
          <w:sz w:val="28"/>
          <w:szCs w:val="28"/>
          <w:lang w:eastAsia="ru-RU"/>
        </w:rPr>
        <w:t xml:space="preserve">Передавать свою карту доступа другому лицу или проходить </w:t>
        <w:br/>
        <w:t>по чужой карте.</w:t>
      </w:r>
    </w:p>
    <w:p>
      <w:pPr>
        <w:pStyle w:val="Standard"/>
        <w:tabs>
          <w:tab w:val="clear" w:pos="709"/>
          <w:tab w:val="left" w:pos="1134" w:leader="none"/>
        </w:tabs>
        <w:ind w:firstLine="709"/>
        <w:jc w:val="both"/>
        <w:rPr>
          <w:sz w:val="28"/>
          <w:szCs w:val="28"/>
        </w:rPr>
      </w:pPr>
      <w:r>
        <w:rPr/>
      </w:r>
    </w:p>
    <w:sectPr>
      <w:headerReference w:type="default" r:id="rId50"/>
      <w:headerReference w:type="first" r:id="rId51"/>
      <w:footerReference w:type="default" r:id="rId52"/>
      <w:footerReference w:type="first" r:id="rId53"/>
      <w:type w:val="nextPage"/>
      <w:pgSz w:w="11906" w:h="16838"/>
      <w:pgMar w:left="1701" w:right="851" w:gutter="0" w:header="567" w:top="1134" w:footer="414" w:bottom="1180"/>
      <w:pgNumType w:fmt="decimal"/>
      <w:formProt w:val="false"/>
      <w:titlePg/>
      <w:textDirection w:val="lrTb"/>
      <w:docGrid w:type="default" w:linePitch="100" w:charSpace="49152"/>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Symbol">
    <w:charset w:val="01"/>
    <w:family w:val="roman"/>
    <w:pitch w:val="variable"/>
  </w:font>
  <w:font w:name="Tahoma">
    <w:charset w:val="01"/>
    <w:family w:val="roman"/>
    <w:pitch w:val="variable"/>
  </w:font>
  <w:font w:name="Calibri">
    <w:charset w:val="01"/>
    <w:family w:val="roman"/>
    <w:pitch w:val="variable"/>
  </w:font>
  <w:font w:name="Courier New">
    <w:charset w:val="01"/>
    <w:family w:val="roman"/>
    <w:pitch w:val="variable"/>
  </w:font>
  <w:font w:name="Wingdings">
    <w:charset w:val="01"/>
    <w:family w:val="roman"/>
    <w:pitch w:val="variable"/>
  </w:font>
  <w:font w:name="Vrinda">
    <w:charset w:val="01"/>
    <w:family w:val="roman"/>
    <w:pitch w:val="variable"/>
  </w:font>
  <w:font w:name="Liberation Sans">
    <w:altName w:val="Arial"/>
    <w:charset w:val="01"/>
    <w:family w:val="swiss"/>
    <w:pitch w:val="variable"/>
  </w:font>
  <w:font w:name="Liberation Sans">
    <w:altName w:val="Arial"/>
    <w:charset w:val="01"/>
    <w:family w:val="roman"/>
    <w:pitch w:val="variable"/>
  </w:font>
  <w:font w:name="Verdana">
    <w:charset w:val="01"/>
    <w:family w:val="roman"/>
    <w:pitch w:val="variable"/>
  </w:font>
  <w:font w:name="Calibri Light">
    <w:charset w:val="01"/>
    <w:family w:val="swiss"/>
    <w:pitch w:val="variable"/>
  </w:font>
  <w:font w:name="Times New Roman">
    <w:altName w:val="serif"/>
    <w:charset w:val="01"/>
    <w:family w:val="roman"/>
    <w:pitch w:val="variable"/>
  </w:font>
  <w:font w:name="Symbol">
    <w:charset w:val="02"/>
    <w:family w:val="auto"/>
    <w:pitch w:val="default"/>
  </w:font>
  <w:font w:name="OpenSymbol">
    <w:altName w:val="Arial Unicode MS"/>
    <w:charset w:val="01"/>
    <w:family w:val="auto"/>
    <w:pitch w:val="variable"/>
  </w:font>
  <w:font w:name="Wingdings">
    <w:charset w:val="02"/>
    <w:family w:val="auto"/>
    <w:pitch w:val="default"/>
  </w:font>
  <w:font w:name="Courier New">
    <w:charset w:val="01"/>
    <w:family w:val="modern"/>
    <w:pitch w:val="fixed"/>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10.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1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center"/>
      <w:rPr/>
    </w:pPr>
    <w:r>
      <w:rPr/>
    </w:r>
  </w:p>
</w:ftr>
</file>

<file path=word/footer1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center"/>
      <w:rPr/>
    </w:pPr>
    <w:r>
      <w:rPr/>
    </w:r>
  </w:p>
</w:ftr>
</file>

<file path=word/footer1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1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1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center"/>
      <w:rPr/>
    </w:pPr>
    <w:r>
      <w:rPr/>
    </w:r>
  </w:p>
</w:ftr>
</file>

<file path=word/footer16.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center"/>
      <w:rPr/>
    </w:pPr>
    <w:r>
      <w:rPr/>
    </w:r>
  </w:p>
</w:ftr>
</file>

<file path=word/footer17.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18.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19.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cen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0.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center"/>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center"/>
      <w:rPr/>
    </w:pPr>
    <w:r>
      <w:rPr/>
    </w:r>
  </w:p>
</w:ftr>
</file>

<file path=word/footer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center"/>
      <w:rPr/>
    </w:pPr>
    <w:r>
      <w:rPr/>
    </w:r>
  </w:p>
</w:ftr>
</file>

<file path=word/footer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6.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7.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8.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9.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10.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Top of Page)"/>
        <w:docPartUnique w:val="true"/>
      </w:docPartObj>
      <w:id w:val="1529928303"/>
    </w:sdtPr>
    <w:sdtContent>
      <w:p>
        <w:pPr>
          <w:pStyle w:val="Header"/>
          <w:jc w:val="center"/>
          <w:rPr/>
        </w:pPr>
        <w:r>
          <w:rPr/>
          <w:fldChar w:fldCharType="begin"/>
        </w:r>
        <w:r>
          <w:rPr/>
          <w:instrText xml:space="preserve"> PAGE </w:instrText>
        </w:r>
        <w:r>
          <w:rPr/>
          <w:fldChar w:fldCharType="separate"/>
        </w:r>
        <w:r>
          <w:rPr/>
          <w:t>46</w:t>
        </w:r>
        <w:r>
          <w:rPr/>
          <w:fldChar w:fldCharType="end"/>
        </w:r>
      </w:p>
    </w:sdtContent>
  </w:sdt>
</w:hdr>
</file>

<file path=word/header1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Top of Page)"/>
        <w:docPartUnique w:val="true"/>
      </w:docPartObj>
      <w:id w:val="1987217175"/>
    </w:sdtPr>
    <w:sdtContent>
      <w:p>
        <w:pPr>
          <w:pStyle w:val="Header"/>
          <w:jc w:val="center"/>
          <w:rPr/>
        </w:pPr>
        <w:r>
          <w:rPr/>
          <w:fldChar w:fldCharType="begin"/>
        </w:r>
        <w:r>
          <w:rPr/>
          <w:instrText xml:space="preserve"> PAGE </w:instrText>
        </w:r>
        <w:r>
          <w:rPr/>
          <w:fldChar w:fldCharType="separate"/>
        </w:r>
        <w:r>
          <w:rPr/>
          <w:t>45</w:t>
        </w:r>
        <w:r>
          <w:rPr/>
          <w:fldChar w:fldCharType="end"/>
        </w:r>
      </w:p>
    </w:sdtContent>
  </w:sdt>
</w:hdr>
</file>

<file path=word/header1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Top of Page)"/>
        <w:docPartUnique w:val="true"/>
      </w:docPartObj>
      <w:id w:val="717428854"/>
    </w:sdtPr>
    <w:sdtContent>
      <w:p>
        <w:pPr>
          <w:pStyle w:val="Header"/>
          <w:jc w:val="center"/>
          <w:rPr/>
        </w:pPr>
        <w:r>
          <w:rPr/>
          <w:fldChar w:fldCharType="begin"/>
        </w:r>
        <w:r>
          <w:rPr/>
          <w:instrText xml:space="preserve"> PAGE </w:instrText>
        </w:r>
        <w:r>
          <w:rPr/>
          <w:fldChar w:fldCharType="separate"/>
        </w:r>
        <w:r>
          <w:rPr/>
          <w:t>47</w:t>
        </w:r>
        <w:r>
          <w:rPr/>
          <w:fldChar w:fldCharType="end"/>
        </w:r>
      </w:p>
    </w:sdtContent>
  </w:sdt>
</w:hdr>
</file>

<file path=word/header1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14.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Top of Page)"/>
        <w:docPartUnique w:val="true"/>
      </w:docPartObj>
      <w:id w:val="2123453230"/>
    </w:sdtPr>
    <w:sdtContent>
      <w:p>
        <w:pPr>
          <w:pStyle w:val="Header"/>
          <w:jc w:val="center"/>
          <w:rPr/>
        </w:pPr>
        <w:r>
          <w:rPr/>
          <w:fldChar w:fldCharType="begin"/>
        </w:r>
        <w:r>
          <w:rPr/>
          <w:instrText xml:space="preserve"> PAGE </w:instrText>
        </w:r>
        <w:r>
          <w:rPr/>
          <w:fldChar w:fldCharType="separate"/>
        </w:r>
        <w:r>
          <w:rPr/>
          <w:t>51</w:t>
        </w:r>
        <w:r>
          <w:rPr/>
          <w:fldChar w:fldCharType="end"/>
        </w:r>
      </w:p>
    </w:sdtContent>
  </w:sdt>
</w:hdr>
</file>

<file path=word/header15.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Top of Page)"/>
        <w:docPartUnique w:val="true"/>
      </w:docPartObj>
      <w:id w:val="733859845"/>
    </w:sdtPr>
    <w:sdtContent>
      <w:p>
        <w:pPr>
          <w:pStyle w:val="Header"/>
          <w:jc w:val="center"/>
          <w:rPr/>
        </w:pPr>
        <w:r>
          <w:rPr/>
          <w:fldChar w:fldCharType="begin"/>
        </w:r>
        <w:r>
          <w:rPr/>
          <w:instrText xml:space="preserve"> PAGE </w:instrText>
        </w:r>
        <w:r>
          <w:rPr/>
          <w:fldChar w:fldCharType="separate"/>
        </w:r>
        <w:r>
          <w:rPr/>
          <w:t>48</w:t>
        </w:r>
        <w:r>
          <w:rPr/>
          <w:fldChar w:fldCharType="end"/>
        </w:r>
        <w:bookmarkStart w:id="32" w:name="_GoBack"/>
        <w:bookmarkEnd w:id="32"/>
      </w:p>
    </w:sdtContent>
  </w:sdt>
</w:hdr>
</file>

<file path=word/header16.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Top of Page)"/>
        <w:docPartUnique w:val="true"/>
      </w:docPartObj>
      <w:id w:val="19431245"/>
    </w:sdtPr>
    <w:sdtContent>
      <w:p>
        <w:pPr>
          <w:pStyle w:val="Header"/>
          <w:jc w:val="center"/>
          <w:rPr/>
        </w:pPr>
        <w:r>
          <w:rPr/>
          <w:fldChar w:fldCharType="begin"/>
        </w:r>
        <w:r>
          <w:rPr/>
          <w:instrText xml:space="preserve"> PAGE </w:instrText>
        </w:r>
        <w:r>
          <w:rPr/>
          <w:fldChar w:fldCharType="separate"/>
        </w:r>
        <w:r>
          <w:rPr/>
          <w:t>59</w:t>
        </w:r>
        <w:r>
          <w:rPr/>
          <w:fldChar w:fldCharType="end"/>
        </w:r>
      </w:p>
    </w:sdtContent>
  </w:sdt>
</w:hdr>
</file>

<file path=word/header17.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Top of Page)"/>
        <w:docPartUnique w:val="true"/>
      </w:docPartObj>
      <w:id w:val="814895737"/>
    </w:sdtPr>
    <w:sdtContent>
      <w:p>
        <w:pPr>
          <w:pStyle w:val="Header"/>
          <w:jc w:val="center"/>
          <w:rPr/>
        </w:pPr>
        <w:r>
          <w:rPr/>
          <w:fldChar w:fldCharType="begin"/>
        </w:r>
        <w:r>
          <w:rPr/>
          <w:instrText xml:space="preserve"> PAGE </w:instrText>
        </w:r>
        <w:r>
          <w:rPr/>
          <w:fldChar w:fldCharType="separate"/>
        </w:r>
        <w:r>
          <w:rPr/>
          <w:t>52</w:t>
        </w:r>
        <w:r>
          <w:rPr/>
          <w:fldChar w:fldCharType="end"/>
        </w:r>
      </w:p>
    </w:sdtContent>
  </w:sdt>
</w:hdr>
</file>

<file path=word/header18.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Top of Page)"/>
        <w:docPartUnique w:val="true"/>
      </w:docPartObj>
      <w:id w:val="1708799226"/>
    </w:sdtPr>
    <w:sdtContent>
      <w:p>
        <w:pPr>
          <w:pStyle w:val="Header"/>
          <w:jc w:val="center"/>
          <w:rPr/>
        </w:pPr>
        <w:r>
          <w:rPr/>
          <w:fldChar w:fldCharType="begin"/>
        </w:r>
        <w:r>
          <w:rPr/>
          <w:instrText xml:space="preserve"> PAGE </w:instrText>
        </w:r>
        <w:r>
          <w:rPr/>
          <w:fldChar w:fldCharType="separate"/>
        </w:r>
        <w:r>
          <w:rPr/>
          <w:t>62</w:t>
        </w:r>
        <w:r>
          <w:rPr/>
          <w:fldChar w:fldCharType="end"/>
        </w:r>
      </w:p>
    </w:sdtContent>
  </w:sdt>
</w:hdr>
</file>

<file path=word/header19.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Top of Page)"/>
        <w:docPartUnique w:val="true"/>
      </w:docPartObj>
      <w:id w:val="2075564765"/>
    </w:sdtPr>
    <w:sdtContent>
      <w:p>
        <w:pPr>
          <w:pStyle w:val="Header"/>
          <w:jc w:val="center"/>
          <w:rPr/>
        </w:pPr>
        <w:r>
          <w:rPr/>
          <w:fldChar w:fldCharType="begin"/>
        </w:r>
        <w:r>
          <w:rPr/>
          <w:instrText xml:space="preserve"> PAGE </w:instrText>
        </w:r>
        <w:r>
          <w:rPr/>
          <w:fldChar w:fldCharType="separate"/>
        </w:r>
        <w:r>
          <w:rPr/>
          <w:t>60</w:t>
        </w:r>
        <w:r>
          <w:rPr/>
          <w:fldChar w:fldCharType="end"/>
        </w:r>
      </w:p>
    </w:sdtContent>
  </w:sdt>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Top of Page)"/>
        <w:docPartUnique w:val="true"/>
      </w:docPartObj>
      <w:id w:val="982581099"/>
    </w:sdtPr>
    <w:sdtContent>
      <w:p>
        <w:pPr>
          <w:pStyle w:val="Header"/>
          <w:jc w:val="center"/>
          <w:rPr/>
        </w:pPr>
        <w:r>
          <w:rPr/>
          <w:fldChar w:fldCharType="begin"/>
        </w:r>
        <w:r>
          <w:rPr/>
          <w:instrText xml:space="preserve"> PAGE </w:instrText>
        </w:r>
        <w:r>
          <w:rPr/>
          <w:fldChar w:fldCharType="separate"/>
        </w:r>
        <w:r>
          <w:rPr/>
          <w:t>36</w:t>
        </w:r>
        <w:r>
          <w:rPr/>
          <w:fldChar w:fldCharType="end"/>
        </w:r>
      </w:p>
    </w:sdtContent>
  </w:sdt>
</w:hdr>
</file>

<file path=word/header20.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Top of Page)"/>
        <w:docPartUnique w:val="true"/>
      </w:docPartObj>
      <w:id w:val="2084655101"/>
    </w:sdtPr>
    <w:sdtContent>
      <w:p>
        <w:pPr>
          <w:pStyle w:val="Header"/>
          <w:jc w:val="center"/>
          <w:rPr/>
        </w:pPr>
        <w:r>
          <w:rPr/>
          <w:fldChar w:fldCharType="begin"/>
        </w:r>
        <w:r>
          <w:rPr/>
          <w:instrText xml:space="preserve"> PAGE </w:instrText>
        </w:r>
        <w:r>
          <w:rPr/>
          <w:fldChar w:fldCharType="separate"/>
        </w:r>
        <w:r>
          <w:rPr/>
          <w:t>64</w:t>
        </w:r>
        <w:r>
          <w:rPr/>
          <w:fldChar w:fldCharType="end"/>
        </w:r>
      </w:p>
    </w:sdtContent>
  </w:sdt>
</w:hdr>
</file>

<file path=word/header2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Top of Page)"/>
        <w:docPartUnique w:val="true"/>
      </w:docPartObj>
      <w:id w:val="1444926433"/>
    </w:sdtPr>
    <w:sdtContent>
      <w:p>
        <w:pPr>
          <w:pStyle w:val="Header"/>
          <w:jc w:val="center"/>
          <w:rPr/>
        </w:pPr>
        <w:r>
          <w:rPr/>
          <w:fldChar w:fldCharType="begin"/>
        </w:r>
        <w:r>
          <w:rPr/>
          <w:instrText xml:space="preserve"> PAGE </w:instrText>
        </w:r>
        <w:r>
          <w:rPr/>
          <w:fldChar w:fldCharType="separate"/>
        </w:r>
        <w:r>
          <w:rPr/>
          <w:t>63</w:t>
        </w:r>
        <w:r>
          <w:rPr/>
          <w:fldChar w:fldCharType="end"/>
        </w:r>
      </w:p>
    </w:sdtContent>
  </w:sdt>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4.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Top of Page)"/>
        <w:docPartUnique w:val="true"/>
      </w:docPartObj>
      <w:id w:val="2005587904"/>
    </w:sdtPr>
    <w:sdtContent>
      <w:p>
        <w:pPr>
          <w:pStyle w:val="Header"/>
          <w:jc w:val="center"/>
          <w:rPr/>
        </w:pPr>
        <w:r>
          <w:rPr/>
          <w:fldChar w:fldCharType="begin"/>
        </w:r>
        <w:r>
          <w:rPr/>
          <w:instrText xml:space="preserve"> PAGE </w:instrText>
        </w:r>
        <w:r>
          <w:rPr/>
          <w:fldChar w:fldCharType="separate"/>
        </w:r>
        <w:r>
          <w:rPr/>
          <w:t>37</w:t>
        </w:r>
        <w:r>
          <w:rPr/>
          <w:fldChar w:fldCharType="end"/>
        </w:r>
      </w:p>
    </w:sdtContent>
  </w:sdt>
</w:hdr>
</file>

<file path=word/header5.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6.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Top of Page)"/>
        <w:docPartUnique w:val="true"/>
      </w:docPartObj>
      <w:id w:val="1784351593"/>
    </w:sdtPr>
    <w:sdtContent>
      <w:p>
        <w:pPr>
          <w:pStyle w:val="Header"/>
          <w:jc w:val="center"/>
          <w:rPr/>
        </w:pPr>
        <w:r>
          <w:rPr/>
          <w:fldChar w:fldCharType="begin"/>
        </w:r>
        <w:r>
          <w:rPr/>
          <w:instrText xml:space="preserve"> PAGE </w:instrText>
        </w:r>
        <w:r>
          <w:rPr/>
          <w:fldChar w:fldCharType="separate"/>
        </w:r>
        <w:r>
          <w:rPr/>
          <w:t>40</w:t>
        </w:r>
        <w:r>
          <w:rPr/>
          <w:fldChar w:fldCharType="end"/>
        </w:r>
      </w:p>
    </w:sdtContent>
  </w:sdt>
</w:hdr>
</file>

<file path=word/header7.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8.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Top of Page)"/>
        <w:docPartUnique w:val="true"/>
      </w:docPartObj>
      <w:id w:val="561308889"/>
    </w:sdtPr>
    <w:sdtContent>
      <w:p>
        <w:pPr>
          <w:pStyle w:val="Header"/>
          <w:jc w:val="center"/>
          <w:rPr/>
        </w:pPr>
        <w:r>
          <w:rPr/>
          <w:fldChar w:fldCharType="begin"/>
        </w:r>
        <w:r>
          <w:rPr/>
          <w:instrText xml:space="preserve"> PAGE </w:instrText>
        </w:r>
        <w:r>
          <w:rPr/>
          <w:fldChar w:fldCharType="separate"/>
        </w:r>
        <w:r>
          <w:rPr/>
          <w:t>44</w:t>
        </w:r>
        <w:r>
          <w:rPr/>
          <w:fldChar w:fldCharType="end"/>
        </w:r>
      </w:p>
    </w:sdtContent>
  </w:sdt>
</w:hdr>
</file>

<file path=word/header9.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Top of Page)"/>
        <w:docPartUnique w:val="true"/>
      </w:docPartObj>
      <w:id w:val="2008918393"/>
    </w:sdtPr>
    <w:sdtContent>
      <w:p>
        <w:pPr>
          <w:pStyle w:val="Header"/>
          <w:jc w:val="center"/>
          <w:rPr/>
        </w:pPr>
        <w:r>
          <w:rPr/>
          <w:fldChar w:fldCharType="begin"/>
        </w:r>
        <w:r>
          <w:rPr/>
          <w:instrText xml:space="preserve"> PAGE </w:instrText>
        </w:r>
        <w:r>
          <w:rPr/>
          <w:fldChar w:fldCharType="separate"/>
        </w:r>
        <w:r>
          <w:rPr/>
          <w:t>41</w:t>
        </w:r>
        <w:r>
          <w:rPr/>
          <w:fldChar w:fldCharType="end"/>
        </w:r>
      </w:p>
    </w:sdtContent>
  </w:sdt>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abstractNum w:abstractNumId="2">
    <w:lvl w:ilvl="0">
      <w:start w:val="1"/>
      <w:numFmt w:val="none"/>
      <w:suff w:val="nothing"/>
      <w:lvlText w:val="%1"/>
      <w:lvlJc w:val="left"/>
      <w:pPr>
        <w:tabs>
          <w:tab w:val="num" w:pos="0"/>
        </w:tabs>
        <w:ind w:left="0" w:hanging="0"/>
      </w:pPr>
      <w:rPr/>
    </w:lvl>
    <w:lvl w:ilvl="1">
      <w:start w:val="1"/>
      <w:numFmt w:val="none"/>
      <w:suff w:val="nothing"/>
      <w:lvlText w:val="%2"/>
      <w:lvlJc w:val="left"/>
      <w:pPr>
        <w:tabs>
          <w:tab w:val="num" w:pos="0"/>
        </w:tabs>
        <w:ind w:left="0" w:hanging="0"/>
      </w:pPr>
      <w:rPr/>
    </w:lvl>
    <w:lvl w:ilvl="2">
      <w:start w:val="1"/>
      <w:numFmt w:val="none"/>
      <w:suff w:val="nothing"/>
      <w:lvlText w:val="%3"/>
      <w:lvlJc w:val="left"/>
      <w:pPr>
        <w:tabs>
          <w:tab w:val="num" w:pos="0"/>
        </w:tabs>
        <w:ind w:left="0" w:hanging="0"/>
      </w:pPr>
      <w:rPr/>
    </w:lvl>
    <w:lvl w:ilvl="3">
      <w:start w:val="1"/>
      <w:numFmt w:val="none"/>
      <w:suff w:val="nothing"/>
      <w:lvlText w:val="%4"/>
      <w:lvlJc w:val="left"/>
      <w:pPr>
        <w:tabs>
          <w:tab w:val="num" w:pos="0"/>
        </w:tabs>
        <w:ind w:left="0" w:hanging="0"/>
      </w:pPr>
      <w:rPr/>
    </w:lvl>
    <w:lvl w:ilvl="4">
      <w:start w:val="1"/>
      <w:numFmt w:val="none"/>
      <w:suff w:val="nothing"/>
      <w:lvlText w:val="%5"/>
      <w:lvlJc w:val="left"/>
      <w:pPr>
        <w:tabs>
          <w:tab w:val="num" w:pos="0"/>
        </w:tabs>
        <w:ind w:left="0" w:hanging="0"/>
      </w:pPr>
      <w:rPr/>
    </w:lvl>
    <w:lvl w:ilvl="5">
      <w:start w:val="1"/>
      <w:numFmt w:val="none"/>
      <w:suff w:val="nothing"/>
      <w:lvlText w:val="%6"/>
      <w:lvlJc w:val="left"/>
      <w:pPr>
        <w:tabs>
          <w:tab w:val="num" w:pos="0"/>
        </w:tabs>
        <w:ind w:left="0" w:hanging="0"/>
      </w:pPr>
      <w:rPr/>
    </w:lvl>
    <w:lvl w:ilvl="6">
      <w:start w:val="1"/>
      <w:numFmt w:val="none"/>
      <w:suff w:val="nothing"/>
      <w:lvlText w:val="%7"/>
      <w:lvlJc w:val="left"/>
      <w:pPr>
        <w:tabs>
          <w:tab w:val="num" w:pos="0"/>
        </w:tabs>
        <w:ind w:left="0" w:hanging="0"/>
      </w:pPr>
      <w:rPr/>
    </w:lvl>
    <w:lvl w:ilvl="7">
      <w:start w:val="1"/>
      <w:numFmt w:val="none"/>
      <w:suff w:val="nothing"/>
      <w:lvlText w:val="%8"/>
      <w:lvlJc w:val="left"/>
      <w:pPr>
        <w:tabs>
          <w:tab w:val="num" w:pos="0"/>
        </w:tabs>
        <w:ind w:left="0" w:hanging="0"/>
      </w:pPr>
      <w:rPr/>
    </w:lvl>
    <w:lvl w:ilvl="8">
      <w:start w:val="1"/>
      <w:numFmt w:val="none"/>
      <w:suff w:val="nothing"/>
      <w:lvlText w:val="%9"/>
      <w:lvlJc w:val="left"/>
      <w:pPr>
        <w:tabs>
          <w:tab w:val="num" w:pos="0"/>
        </w:tabs>
        <w:ind w:left="0" w:hanging="0"/>
      </w:pPr>
      <w:rPr/>
    </w:lvl>
  </w:abstractNum>
  <w:abstractNum w:abstractNumId="3">
    <w:lvl w:ilvl="0">
      <w:start w:val="2"/>
      <w:numFmt w:val="decimal"/>
      <w:lvlText w:val="%1."/>
      <w:lvlJc w:val="left"/>
      <w:pPr>
        <w:tabs>
          <w:tab w:val="num" w:pos="0"/>
        </w:tabs>
        <w:ind w:left="450" w:hanging="450"/>
      </w:pPr>
      <w:rPr/>
    </w:lvl>
    <w:lvl w:ilvl="1">
      <w:start w:val="1"/>
      <w:numFmt w:val="decimal"/>
      <w:lvlText w:val="%1.%2."/>
      <w:lvlJc w:val="left"/>
      <w:pPr>
        <w:tabs>
          <w:tab w:val="num" w:pos="0"/>
        </w:tabs>
        <w:ind w:left="2760" w:hanging="720"/>
      </w:pPr>
      <w:rPr/>
    </w:lvl>
    <w:lvl w:ilvl="2">
      <w:start w:val="1"/>
      <w:numFmt w:val="decimal"/>
      <w:lvlText w:val="%1.%2.%3."/>
      <w:lvlJc w:val="left"/>
      <w:pPr>
        <w:tabs>
          <w:tab w:val="num" w:pos="0"/>
        </w:tabs>
        <w:ind w:left="4800" w:hanging="720"/>
      </w:pPr>
      <w:rPr/>
    </w:lvl>
    <w:lvl w:ilvl="3">
      <w:start w:val="1"/>
      <w:numFmt w:val="decimal"/>
      <w:lvlText w:val="%1.%2.%3.%4."/>
      <w:lvlJc w:val="left"/>
      <w:pPr>
        <w:tabs>
          <w:tab w:val="num" w:pos="0"/>
        </w:tabs>
        <w:ind w:left="7200" w:hanging="1080"/>
      </w:pPr>
      <w:rPr/>
    </w:lvl>
    <w:lvl w:ilvl="4">
      <w:start w:val="1"/>
      <w:numFmt w:val="decimal"/>
      <w:lvlText w:val="%1.%2.%3.%4.%5."/>
      <w:lvlJc w:val="left"/>
      <w:pPr>
        <w:tabs>
          <w:tab w:val="num" w:pos="0"/>
        </w:tabs>
        <w:ind w:left="9240" w:hanging="1080"/>
      </w:pPr>
      <w:rPr/>
    </w:lvl>
    <w:lvl w:ilvl="5">
      <w:start w:val="1"/>
      <w:numFmt w:val="decimal"/>
      <w:lvlText w:val="%1.%2.%3.%4.%5.%6."/>
      <w:lvlJc w:val="left"/>
      <w:pPr>
        <w:tabs>
          <w:tab w:val="num" w:pos="0"/>
        </w:tabs>
        <w:ind w:left="11640" w:hanging="1440"/>
      </w:pPr>
      <w:rPr/>
    </w:lvl>
    <w:lvl w:ilvl="6">
      <w:start w:val="1"/>
      <w:numFmt w:val="decimal"/>
      <w:lvlText w:val="%1.%2.%3.%4.%5.%6.%7."/>
      <w:lvlJc w:val="left"/>
      <w:pPr>
        <w:tabs>
          <w:tab w:val="num" w:pos="0"/>
        </w:tabs>
        <w:ind w:left="14040" w:hanging="1800"/>
      </w:pPr>
      <w:rPr/>
    </w:lvl>
    <w:lvl w:ilvl="7">
      <w:start w:val="1"/>
      <w:numFmt w:val="decimal"/>
      <w:lvlText w:val="%1.%2.%3.%4.%5.%6.%7.%8."/>
      <w:lvlJc w:val="left"/>
      <w:pPr>
        <w:tabs>
          <w:tab w:val="num" w:pos="0"/>
        </w:tabs>
        <w:ind w:left="16080" w:hanging="1800"/>
      </w:pPr>
      <w:rPr/>
    </w:lvl>
    <w:lvl w:ilvl="8">
      <w:start w:val="1"/>
      <w:numFmt w:val="decimal"/>
      <w:lvlText w:val="%1.%2.%3.%4.%5.%6.%7.%8.%9."/>
      <w:lvlJc w:val="left"/>
      <w:pPr>
        <w:tabs>
          <w:tab w:val="num" w:pos="0"/>
        </w:tabs>
        <w:ind w:left="18480" w:hanging="2160"/>
      </w:pPr>
      <w:rPr/>
    </w:lvl>
  </w:abstractNum>
  <w:abstractNum w:abstractNumId="4">
    <w:lvl w:ilvl="0">
      <w:start w:val="1"/>
      <w:numFmt w:val="decimal"/>
      <w:lvlText w:val="%1."/>
      <w:lvlJc w:val="left"/>
      <w:pPr>
        <w:tabs>
          <w:tab w:val="num" w:pos="0"/>
        </w:tabs>
        <w:ind w:left="1320" w:hanging="1320"/>
      </w:pPr>
      <w:rPr/>
    </w:lvl>
    <w:lvl w:ilvl="1">
      <w:start w:val="1"/>
      <w:numFmt w:val="decimal"/>
      <w:lvlText w:val="%1.%2."/>
      <w:lvlJc w:val="left"/>
      <w:pPr>
        <w:tabs>
          <w:tab w:val="num" w:pos="0"/>
        </w:tabs>
        <w:ind w:left="1888" w:hanging="1320"/>
      </w:pPr>
      <w:rPr>
        <w:sz w:val="28"/>
        <w:szCs w:val="28"/>
      </w:rPr>
    </w:lvl>
    <w:lvl w:ilvl="2">
      <w:start w:val="1"/>
      <w:numFmt w:val="decimal"/>
      <w:lvlText w:val="%1.%2.%3."/>
      <w:lvlJc w:val="left"/>
      <w:pPr>
        <w:tabs>
          <w:tab w:val="num" w:pos="0"/>
        </w:tabs>
        <w:ind w:left="2760" w:hanging="1320"/>
      </w:pPr>
      <w:rPr/>
    </w:lvl>
    <w:lvl w:ilvl="3">
      <w:start w:val="1"/>
      <w:numFmt w:val="decimal"/>
      <w:lvlText w:val="%1.%2.%3.%4."/>
      <w:lvlJc w:val="left"/>
      <w:pPr>
        <w:tabs>
          <w:tab w:val="num" w:pos="0"/>
        </w:tabs>
        <w:ind w:left="3480" w:hanging="1320"/>
      </w:pPr>
      <w:rPr/>
    </w:lvl>
    <w:lvl w:ilvl="4">
      <w:start w:val="1"/>
      <w:numFmt w:val="decimal"/>
      <w:lvlText w:val="%1.%2.%3.%4.%5."/>
      <w:lvlJc w:val="left"/>
      <w:pPr>
        <w:tabs>
          <w:tab w:val="num" w:pos="0"/>
        </w:tabs>
        <w:ind w:left="4200" w:hanging="1320"/>
      </w:pPr>
      <w:rPr/>
    </w:lvl>
    <w:lvl w:ilvl="5">
      <w:start w:val="1"/>
      <w:numFmt w:val="decimal"/>
      <w:lvlText w:val="%1.%2.%3.%4.%5.%6."/>
      <w:lvlJc w:val="left"/>
      <w:pPr>
        <w:tabs>
          <w:tab w:val="num" w:pos="0"/>
        </w:tabs>
        <w:ind w:left="5040" w:hanging="1440"/>
      </w:pPr>
      <w:rPr/>
    </w:lvl>
    <w:lvl w:ilvl="6">
      <w:start w:val="1"/>
      <w:numFmt w:val="decimal"/>
      <w:lvlText w:val="%1.%2.%3.%4.%5.%6.%7."/>
      <w:lvlJc w:val="left"/>
      <w:pPr>
        <w:tabs>
          <w:tab w:val="num" w:pos="0"/>
        </w:tabs>
        <w:ind w:left="6120" w:hanging="1800"/>
      </w:pPr>
      <w:rPr/>
    </w:lvl>
    <w:lvl w:ilvl="7">
      <w:start w:val="1"/>
      <w:numFmt w:val="decimal"/>
      <w:lvlText w:val="%1.%2.%3.%4.%5.%6.%7.%8."/>
      <w:lvlJc w:val="left"/>
      <w:pPr>
        <w:tabs>
          <w:tab w:val="num" w:pos="0"/>
        </w:tabs>
        <w:ind w:left="6840" w:hanging="1800"/>
      </w:pPr>
      <w:rPr/>
    </w:lvl>
    <w:lvl w:ilvl="8">
      <w:start w:val="1"/>
      <w:numFmt w:val="decimal"/>
      <w:lvlText w:val="%1.%2.%3.%4.%5.%6.%7.%8.%9."/>
      <w:lvlJc w:val="left"/>
      <w:pPr>
        <w:tabs>
          <w:tab w:val="num" w:pos="0"/>
        </w:tabs>
        <w:ind w:left="7920" w:hanging="2160"/>
      </w:pPr>
      <w:rPr/>
    </w:lvl>
  </w:abstractNum>
  <w:abstractNum w:abstractNumId="5">
    <w:lvl w:ilvl="0">
      <w:start w:val="3"/>
      <w:numFmt w:val="decimal"/>
      <w:lvlText w:val="%1."/>
      <w:lvlJc w:val="left"/>
      <w:pPr>
        <w:tabs>
          <w:tab w:val="num" w:pos="0"/>
        </w:tabs>
        <w:ind w:left="450" w:hanging="450"/>
      </w:pPr>
      <w:rPr/>
    </w:lvl>
    <w:lvl w:ilvl="1">
      <w:start w:val="1"/>
      <w:numFmt w:val="decimal"/>
      <w:lvlText w:val="%1.%2."/>
      <w:lvlJc w:val="left"/>
      <w:pPr>
        <w:tabs>
          <w:tab w:val="num" w:pos="0"/>
        </w:tabs>
        <w:ind w:left="1429" w:hanging="720"/>
      </w:pPr>
      <w:rPr>
        <w:b w:val="false"/>
      </w:rPr>
    </w:lvl>
    <w:lvl w:ilvl="2">
      <w:start w:val="1"/>
      <w:numFmt w:val="decimal"/>
      <w:lvlText w:val="%1.%2.%3."/>
      <w:lvlJc w:val="left"/>
      <w:pPr>
        <w:tabs>
          <w:tab w:val="num" w:pos="0"/>
        </w:tabs>
        <w:ind w:left="2138" w:hanging="720"/>
      </w:pPr>
      <w:rPr/>
    </w:lvl>
    <w:lvl w:ilvl="3">
      <w:start w:val="1"/>
      <w:numFmt w:val="decimal"/>
      <w:lvlText w:val="%1.%2.%3.%4."/>
      <w:lvlJc w:val="left"/>
      <w:pPr>
        <w:tabs>
          <w:tab w:val="num" w:pos="0"/>
        </w:tabs>
        <w:ind w:left="3207" w:hanging="1080"/>
      </w:pPr>
      <w:rPr/>
    </w:lvl>
    <w:lvl w:ilvl="4">
      <w:start w:val="1"/>
      <w:numFmt w:val="decimal"/>
      <w:lvlText w:val="%1.%2.%3.%4.%5."/>
      <w:lvlJc w:val="left"/>
      <w:pPr>
        <w:tabs>
          <w:tab w:val="num" w:pos="0"/>
        </w:tabs>
        <w:ind w:left="3916" w:hanging="1080"/>
      </w:pPr>
      <w:rPr/>
    </w:lvl>
    <w:lvl w:ilvl="5">
      <w:start w:val="1"/>
      <w:numFmt w:val="decimal"/>
      <w:lvlText w:val="%1.%2.%3.%4.%5.%6."/>
      <w:lvlJc w:val="left"/>
      <w:pPr>
        <w:tabs>
          <w:tab w:val="num" w:pos="0"/>
        </w:tabs>
        <w:ind w:left="4985" w:hanging="1440"/>
      </w:pPr>
      <w:rPr/>
    </w:lvl>
    <w:lvl w:ilvl="6">
      <w:start w:val="1"/>
      <w:numFmt w:val="decimal"/>
      <w:lvlText w:val="%1.%2.%3.%4.%5.%6.%7."/>
      <w:lvlJc w:val="left"/>
      <w:pPr>
        <w:tabs>
          <w:tab w:val="num" w:pos="0"/>
        </w:tabs>
        <w:ind w:left="6054" w:hanging="1800"/>
      </w:pPr>
      <w:rPr/>
    </w:lvl>
    <w:lvl w:ilvl="7">
      <w:start w:val="1"/>
      <w:numFmt w:val="decimal"/>
      <w:lvlText w:val="%1.%2.%3.%4.%5.%6.%7.%8."/>
      <w:lvlJc w:val="left"/>
      <w:pPr>
        <w:tabs>
          <w:tab w:val="num" w:pos="0"/>
        </w:tabs>
        <w:ind w:left="6763" w:hanging="1800"/>
      </w:pPr>
      <w:rPr/>
    </w:lvl>
    <w:lvl w:ilvl="8">
      <w:start w:val="1"/>
      <w:numFmt w:val="decimal"/>
      <w:lvlText w:val="%1.%2.%3.%4.%5.%6.%7.%8.%9."/>
      <w:lvlJc w:val="left"/>
      <w:pPr>
        <w:tabs>
          <w:tab w:val="num" w:pos="0"/>
        </w:tabs>
        <w:ind w:left="7832" w:hanging="2160"/>
      </w:pPr>
      <w:rPr/>
    </w:lvl>
  </w:abstractNum>
  <w:abstractNum w:abstractNumId="6">
    <w:lvl w:ilvl="0">
      <w:start w:val="5"/>
      <w:numFmt w:val="decimal"/>
      <w:lvlText w:val="%1."/>
      <w:lvlJc w:val="left"/>
      <w:pPr>
        <w:tabs>
          <w:tab w:val="num" w:pos="0"/>
        </w:tabs>
        <w:ind w:left="450" w:hanging="450"/>
      </w:pPr>
      <w:rPr/>
    </w:lvl>
    <w:lvl w:ilvl="1">
      <w:start w:val="1"/>
      <w:numFmt w:val="decimal"/>
      <w:lvlText w:val="%1.%2."/>
      <w:lvlJc w:val="left"/>
      <w:pPr>
        <w:tabs>
          <w:tab w:val="num" w:pos="0"/>
        </w:tabs>
        <w:ind w:left="1571" w:hanging="720"/>
      </w:pPr>
      <w:rPr/>
    </w:lvl>
    <w:lvl w:ilvl="2">
      <w:start w:val="1"/>
      <w:numFmt w:val="decimal"/>
      <w:lvlText w:val="%1.%2.%3."/>
      <w:lvlJc w:val="left"/>
      <w:pPr>
        <w:tabs>
          <w:tab w:val="num" w:pos="0"/>
        </w:tabs>
        <w:ind w:left="2422" w:hanging="720"/>
      </w:pPr>
      <w:rPr/>
    </w:lvl>
    <w:lvl w:ilvl="3">
      <w:start w:val="1"/>
      <w:numFmt w:val="decimal"/>
      <w:lvlText w:val="%1.%2.%3.%4."/>
      <w:lvlJc w:val="left"/>
      <w:pPr>
        <w:tabs>
          <w:tab w:val="num" w:pos="0"/>
        </w:tabs>
        <w:ind w:left="3633" w:hanging="1080"/>
      </w:pPr>
      <w:rPr/>
    </w:lvl>
    <w:lvl w:ilvl="4">
      <w:start w:val="1"/>
      <w:numFmt w:val="decimal"/>
      <w:lvlText w:val="%1.%2.%3.%4.%5."/>
      <w:lvlJc w:val="left"/>
      <w:pPr>
        <w:tabs>
          <w:tab w:val="num" w:pos="0"/>
        </w:tabs>
        <w:ind w:left="4484" w:hanging="1080"/>
      </w:pPr>
      <w:rPr/>
    </w:lvl>
    <w:lvl w:ilvl="5">
      <w:start w:val="1"/>
      <w:numFmt w:val="decimal"/>
      <w:lvlText w:val="%1.%2.%3.%4.%5.%6."/>
      <w:lvlJc w:val="left"/>
      <w:pPr>
        <w:tabs>
          <w:tab w:val="num" w:pos="0"/>
        </w:tabs>
        <w:ind w:left="5695" w:hanging="1440"/>
      </w:pPr>
      <w:rPr/>
    </w:lvl>
    <w:lvl w:ilvl="6">
      <w:start w:val="1"/>
      <w:numFmt w:val="decimal"/>
      <w:lvlText w:val="%1.%2.%3.%4.%5.%6.%7."/>
      <w:lvlJc w:val="left"/>
      <w:pPr>
        <w:tabs>
          <w:tab w:val="num" w:pos="0"/>
        </w:tabs>
        <w:ind w:left="6906" w:hanging="1800"/>
      </w:pPr>
      <w:rPr/>
    </w:lvl>
    <w:lvl w:ilvl="7">
      <w:start w:val="1"/>
      <w:numFmt w:val="decimal"/>
      <w:lvlText w:val="%1.%2.%3.%4.%5.%6.%7.%8."/>
      <w:lvlJc w:val="left"/>
      <w:pPr>
        <w:tabs>
          <w:tab w:val="num" w:pos="0"/>
        </w:tabs>
        <w:ind w:left="7757" w:hanging="1800"/>
      </w:pPr>
      <w:rPr/>
    </w:lvl>
    <w:lvl w:ilvl="8">
      <w:start w:val="1"/>
      <w:numFmt w:val="decimal"/>
      <w:lvlText w:val="%1.%2.%3.%4.%5.%6.%7.%8.%9."/>
      <w:lvlJc w:val="left"/>
      <w:pPr>
        <w:tabs>
          <w:tab w:val="num" w:pos="0"/>
        </w:tabs>
        <w:ind w:left="8968" w:hanging="2160"/>
      </w:pPr>
      <w:rPr/>
    </w:lvl>
  </w:abstractNum>
  <w:abstractNum w:abstractNumId="7">
    <w:lvl w:ilvl="0">
      <w:start w:val="6"/>
      <w:numFmt w:val="decimal"/>
      <w:lvlText w:val="%1."/>
      <w:lvlJc w:val="left"/>
      <w:pPr>
        <w:tabs>
          <w:tab w:val="num" w:pos="0"/>
        </w:tabs>
        <w:ind w:left="450" w:hanging="450"/>
      </w:pPr>
      <w:rPr/>
    </w:lvl>
    <w:lvl w:ilvl="1">
      <w:start w:val="1"/>
      <w:numFmt w:val="decimal"/>
      <w:lvlText w:val="%1.%2."/>
      <w:lvlJc w:val="left"/>
      <w:pPr>
        <w:tabs>
          <w:tab w:val="num" w:pos="0"/>
        </w:tabs>
        <w:ind w:left="1429" w:hanging="720"/>
      </w:pPr>
      <w:rPr>
        <w:sz w:val="28"/>
        <w:szCs w:val="28"/>
      </w:rPr>
    </w:lvl>
    <w:lvl w:ilvl="2">
      <w:start w:val="1"/>
      <w:numFmt w:val="decimal"/>
      <w:lvlText w:val="%1.%2.%3."/>
      <w:lvlJc w:val="left"/>
      <w:pPr>
        <w:tabs>
          <w:tab w:val="num" w:pos="0"/>
        </w:tabs>
        <w:ind w:left="2138" w:hanging="720"/>
      </w:pPr>
      <w:rPr/>
    </w:lvl>
    <w:lvl w:ilvl="3">
      <w:start w:val="1"/>
      <w:numFmt w:val="decimal"/>
      <w:lvlText w:val="%1.%2.%3.%4."/>
      <w:lvlJc w:val="left"/>
      <w:pPr>
        <w:tabs>
          <w:tab w:val="num" w:pos="0"/>
        </w:tabs>
        <w:ind w:left="3207" w:hanging="1080"/>
      </w:pPr>
      <w:rPr/>
    </w:lvl>
    <w:lvl w:ilvl="4">
      <w:start w:val="1"/>
      <w:numFmt w:val="decimal"/>
      <w:lvlText w:val="%1.%2.%3.%4.%5."/>
      <w:lvlJc w:val="left"/>
      <w:pPr>
        <w:tabs>
          <w:tab w:val="num" w:pos="0"/>
        </w:tabs>
        <w:ind w:left="3916" w:hanging="1080"/>
      </w:pPr>
      <w:rPr/>
    </w:lvl>
    <w:lvl w:ilvl="5">
      <w:start w:val="1"/>
      <w:numFmt w:val="decimal"/>
      <w:lvlText w:val="%1.%2.%3.%4.%5.%6."/>
      <w:lvlJc w:val="left"/>
      <w:pPr>
        <w:tabs>
          <w:tab w:val="num" w:pos="0"/>
        </w:tabs>
        <w:ind w:left="4985" w:hanging="1440"/>
      </w:pPr>
      <w:rPr/>
    </w:lvl>
    <w:lvl w:ilvl="6">
      <w:start w:val="1"/>
      <w:numFmt w:val="decimal"/>
      <w:lvlText w:val="%1.%2.%3.%4.%5.%6.%7."/>
      <w:lvlJc w:val="left"/>
      <w:pPr>
        <w:tabs>
          <w:tab w:val="num" w:pos="0"/>
        </w:tabs>
        <w:ind w:left="6054" w:hanging="1800"/>
      </w:pPr>
      <w:rPr/>
    </w:lvl>
    <w:lvl w:ilvl="7">
      <w:start w:val="1"/>
      <w:numFmt w:val="decimal"/>
      <w:lvlText w:val="%1.%2.%3.%4.%5.%6.%7.%8."/>
      <w:lvlJc w:val="left"/>
      <w:pPr>
        <w:tabs>
          <w:tab w:val="num" w:pos="0"/>
        </w:tabs>
        <w:ind w:left="6763" w:hanging="1800"/>
      </w:pPr>
      <w:rPr/>
    </w:lvl>
    <w:lvl w:ilvl="8">
      <w:start w:val="1"/>
      <w:numFmt w:val="decimal"/>
      <w:lvlText w:val="%1.%2.%3.%4.%5.%6.%7.%8.%9."/>
      <w:lvlJc w:val="left"/>
      <w:pPr>
        <w:tabs>
          <w:tab w:val="num" w:pos="0"/>
        </w:tabs>
        <w:ind w:left="7832" w:hanging="2160"/>
      </w:pPr>
      <w:rPr/>
    </w:lvl>
  </w:abstractNum>
  <w:abstractNum w:abstractNumId="8">
    <w:lvl w:ilvl="0">
      <w:start w:val="7"/>
      <w:numFmt w:val="decimal"/>
      <w:lvlText w:val="%1."/>
      <w:lvlJc w:val="left"/>
      <w:pPr>
        <w:tabs>
          <w:tab w:val="num" w:pos="0"/>
        </w:tabs>
        <w:ind w:left="450" w:hanging="450"/>
      </w:pPr>
      <w:rPr/>
    </w:lvl>
    <w:lvl w:ilvl="1">
      <w:start w:val="1"/>
      <w:numFmt w:val="decimal"/>
      <w:lvlText w:val="%1.%2."/>
      <w:lvlJc w:val="left"/>
      <w:pPr>
        <w:tabs>
          <w:tab w:val="num" w:pos="0"/>
        </w:tabs>
        <w:ind w:left="1760" w:hanging="720"/>
      </w:pPr>
      <w:rPr/>
    </w:lvl>
    <w:lvl w:ilvl="2">
      <w:start w:val="1"/>
      <w:numFmt w:val="decimal"/>
      <w:lvlText w:val="%1.%2.%3."/>
      <w:lvlJc w:val="left"/>
      <w:pPr>
        <w:tabs>
          <w:tab w:val="num" w:pos="0"/>
        </w:tabs>
        <w:ind w:left="2800" w:hanging="720"/>
      </w:pPr>
      <w:rPr/>
    </w:lvl>
    <w:lvl w:ilvl="3">
      <w:start w:val="1"/>
      <w:numFmt w:val="decimal"/>
      <w:lvlText w:val="%1.%2.%3.%4."/>
      <w:lvlJc w:val="left"/>
      <w:pPr>
        <w:tabs>
          <w:tab w:val="num" w:pos="0"/>
        </w:tabs>
        <w:ind w:left="4200" w:hanging="1080"/>
      </w:pPr>
      <w:rPr/>
    </w:lvl>
    <w:lvl w:ilvl="4">
      <w:start w:val="1"/>
      <w:numFmt w:val="decimal"/>
      <w:lvlText w:val="%1.%2.%3.%4.%5."/>
      <w:lvlJc w:val="left"/>
      <w:pPr>
        <w:tabs>
          <w:tab w:val="num" w:pos="0"/>
        </w:tabs>
        <w:ind w:left="5240" w:hanging="1080"/>
      </w:pPr>
      <w:rPr/>
    </w:lvl>
    <w:lvl w:ilvl="5">
      <w:start w:val="1"/>
      <w:numFmt w:val="decimal"/>
      <w:lvlText w:val="%1.%2.%3.%4.%5.%6."/>
      <w:lvlJc w:val="left"/>
      <w:pPr>
        <w:tabs>
          <w:tab w:val="num" w:pos="0"/>
        </w:tabs>
        <w:ind w:left="6640" w:hanging="1440"/>
      </w:pPr>
      <w:rPr/>
    </w:lvl>
    <w:lvl w:ilvl="6">
      <w:start w:val="1"/>
      <w:numFmt w:val="decimal"/>
      <w:lvlText w:val="%1.%2.%3.%4.%5.%6.%7."/>
      <w:lvlJc w:val="left"/>
      <w:pPr>
        <w:tabs>
          <w:tab w:val="num" w:pos="0"/>
        </w:tabs>
        <w:ind w:left="8040" w:hanging="1800"/>
      </w:pPr>
      <w:rPr/>
    </w:lvl>
    <w:lvl w:ilvl="7">
      <w:start w:val="1"/>
      <w:numFmt w:val="decimal"/>
      <w:lvlText w:val="%1.%2.%3.%4.%5.%6.%7.%8."/>
      <w:lvlJc w:val="left"/>
      <w:pPr>
        <w:tabs>
          <w:tab w:val="num" w:pos="0"/>
        </w:tabs>
        <w:ind w:left="9080" w:hanging="1800"/>
      </w:pPr>
      <w:rPr/>
    </w:lvl>
    <w:lvl w:ilvl="8">
      <w:start w:val="1"/>
      <w:numFmt w:val="decimal"/>
      <w:lvlText w:val="%1.%2.%3.%4.%5.%6.%7.%8.%9."/>
      <w:lvlJc w:val="left"/>
      <w:pPr>
        <w:tabs>
          <w:tab w:val="num" w:pos="0"/>
        </w:tabs>
        <w:ind w:left="10480" w:hanging="2160"/>
      </w:pPr>
      <w:rPr/>
    </w:lvl>
  </w:abstractNum>
  <w:abstractNum w:abstractNumId="9">
    <w:lvl w:ilvl="0">
      <w:start w:val="8"/>
      <w:numFmt w:val="decimal"/>
      <w:lvlText w:val="%1."/>
      <w:lvlJc w:val="left"/>
      <w:pPr>
        <w:tabs>
          <w:tab w:val="num" w:pos="0"/>
        </w:tabs>
        <w:ind w:left="450" w:hanging="450"/>
      </w:pPr>
      <w:rPr/>
    </w:lvl>
    <w:lvl w:ilvl="1">
      <w:start w:val="1"/>
      <w:numFmt w:val="decimal"/>
      <w:lvlText w:val="%1.%2."/>
      <w:lvlJc w:val="left"/>
      <w:pPr>
        <w:tabs>
          <w:tab w:val="num" w:pos="0"/>
        </w:tabs>
        <w:ind w:left="1760" w:hanging="720"/>
      </w:pPr>
      <w:rPr/>
    </w:lvl>
    <w:lvl w:ilvl="2">
      <w:start w:val="1"/>
      <w:numFmt w:val="decimal"/>
      <w:lvlText w:val="%1.%2.%3."/>
      <w:lvlJc w:val="left"/>
      <w:pPr>
        <w:tabs>
          <w:tab w:val="num" w:pos="0"/>
        </w:tabs>
        <w:ind w:left="2800" w:hanging="720"/>
      </w:pPr>
      <w:rPr/>
    </w:lvl>
    <w:lvl w:ilvl="3">
      <w:start w:val="1"/>
      <w:numFmt w:val="decimal"/>
      <w:lvlText w:val="%1.%2.%3.%4."/>
      <w:lvlJc w:val="left"/>
      <w:pPr>
        <w:tabs>
          <w:tab w:val="num" w:pos="0"/>
        </w:tabs>
        <w:ind w:left="4200" w:hanging="1080"/>
      </w:pPr>
      <w:rPr/>
    </w:lvl>
    <w:lvl w:ilvl="4">
      <w:start w:val="1"/>
      <w:numFmt w:val="decimal"/>
      <w:lvlText w:val="%1.%2.%3.%4.%5."/>
      <w:lvlJc w:val="left"/>
      <w:pPr>
        <w:tabs>
          <w:tab w:val="num" w:pos="0"/>
        </w:tabs>
        <w:ind w:left="5240" w:hanging="1080"/>
      </w:pPr>
      <w:rPr/>
    </w:lvl>
    <w:lvl w:ilvl="5">
      <w:start w:val="1"/>
      <w:numFmt w:val="decimal"/>
      <w:lvlText w:val="%1.%2.%3.%4.%5.%6."/>
      <w:lvlJc w:val="left"/>
      <w:pPr>
        <w:tabs>
          <w:tab w:val="num" w:pos="0"/>
        </w:tabs>
        <w:ind w:left="6640" w:hanging="1440"/>
      </w:pPr>
      <w:rPr/>
    </w:lvl>
    <w:lvl w:ilvl="6">
      <w:start w:val="1"/>
      <w:numFmt w:val="decimal"/>
      <w:lvlText w:val="%1.%2.%3.%4.%5.%6.%7."/>
      <w:lvlJc w:val="left"/>
      <w:pPr>
        <w:tabs>
          <w:tab w:val="num" w:pos="0"/>
        </w:tabs>
        <w:ind w:left="8040" w:hanging="1800"/>
      </w:pPr>
      <w:rPr/>
    </w:lvl>
    <w:lvl w:ilvl="7">
      <w:start w:val="1"/>
      <w:numFmt w:val="decimal"/>
      <w:lvlText w:val="%1.%2.%3.%4.%5.%6.%7.%8."/>
      <w:lvlJc w:val="left"/>
      <w:pPr>
        <w:tabs>
          <w:tab w:val="num" w:pos="0"/>
        </w:tabs>
        <w:ind w:left="9080" w:hanging="1800"/>
      </w:pPr>
      <w:rPr/>
    </w:lvl>
    <w:lvl w:ilvl="8">
      <w:start w:val="1"/>
      <w:numFmt w:val="decimal"/>
      <w:lvlText w:val="%1.%2.%3.%4.%5.%6.%7.%8.%9."/>
      <w:lvlJc w:val="left"/>
      <w:pPr>
        <w:tabs>
          <w:tab w:val="num" w:pos="0"/>
        </w:tabs>
        <w:ind w:left="10480" w:hanging="2160"/>
      </w:pPr>
      <w:rPr/>
    </w:lvl>
  </w:abstractNum>
  <w:abstractNum w:abstractNumId="10">
    <w:lvl w:ilvl="0">
      <w:start w:val="9"/>
      <w:numFmt w:val="decimal"/>
      <w:lvlText w:val="%1."/>
      <w:lvlJc w:val="left"/>
      <w:pPr>
        <w:tabs>
          <w:tab w:val="num" w:pos="0"/>
        </w:tabs>
        <w:ind w:left="450" w:hanging="450"/>
      </w:pPr>
      <w:rPr/>
    </w:lvl>
    <w:lvl w:ilvl="1">
      <w:start w:val="1"/>
      <w:numFmt w:val="decimal"/>
      <w:lvlText w:val="%1.%2."/>
      <w:lvlJc w:val="left"/>
      <w:pPr>
        <w:tabs>
          <w:tab w:val="num" w:pos="0"/>
        </w:tabs>
        <w:ind w:left="1760" w:hanging="720"/>
      </w:pPr>
      <w:rPr/>
    </w:lvl>
    <w:lvl w:ilvl="2">
      <w:start w:val="1"/>
      <w:numFmt w:val="decimal"/>
      <w:lvlText w:val="%1.%2.%3."/>
      <w:lvlJc w:val="left"/>
      <w:pPr>
        <w:tabs>
          <w:tab w:val="num" w:pos="0"/>
        </w:tabs>
        <w:ind w:left="2800" w:hanging="720"/>
      </w:pPr>
      <w:rPr/>
    </w:lvl>
    <w:lvl w:ilvl="3">
      <w:start w:val="1"/>
      <w:numFmt w:val="decimal"/>
      <w:lvlText w:val="%1.%2.%3.%4."/>
      <w:lvlJc w:val="left"/>
      <w:pPr>
        <w:tabs>
          <w:tab w:val="num" w:pos="0"/>
        </w:tabs>
        <w:ind w:left="4200" w:hanging="1080"/>
      </w:pPr>
      <w:rPr/>
    </w:lvl>
    <w:lvl w:ilvl="4">
      <w:start w:val="1"/>
      <w:numFmt w:val="decimal"/>
      <w:lvlText w:val="%1.%2.%3.%4.%5."/>
      <w:lvlJc w:val="left"/>
      <w:pPr>
        <w:tabs>
          <w:tab w:val="num" w:pos="0"/>
        </w:tabs>
        <w:ind w:left="5240" w:hanging="1080"/>
      </w:pPr>
      <w:rPr/>
    </w:lvl>
    <w:lvl w:ilvl="5">
      <w:start w:val="1"/>
      <w:numFmt w:val="decimal"/>
      <w:lvlText w:val="%1.%2.%3.%4.%5.%6."/>
      <w:lvlJc w:val="left"/>
      <w:pPr>
        <w:tabs>
          <w:tab w:val="num" w:pos="0"/>
        </w:tabs>
        <w:ind w:left="6640" w:hanging="1440"/>
      </w:pPr>
      <w:rPr/>
    </w:lvl>
    <w:lvl w:ilvl="6">
      <w:start w:val="1"/>
      <w:numFmt w:val="decimal"/>
      <w:lvlText w:val="%1.%2.%3.%4.%5.%6.%7."/>
      <w:lvlJc w:val="left"/>
      <w:pPr>
        <w:tabs>
          <w:tab w:val="num" w:pos="0"/>
        </w:tabs>
        <w:ind w:left="8040" w:hanging="1800"/>
      </w:pPr>
      <w:rPr/>
    </w:lvl>
    <w:lvl w:ilvl="7">
      <w:start w:val="1"/>
      <w:numFmt w:val="decimal"/>
      <w:lvlText w:val="%1.%2.%3.%4.%5.%6.%7.%8."/>
      <w:lvlJc w:val="left"/>
      <w:pPr>
        <w:tabs>
          <w:tab w:val="num" w:pos="0"/>
        </w:tabs>
        <w:ind w:left="9080" w:hanging="1800"/>
      </w:pPr>
      <w:rPr/>
    </w:lvl>
    <w:lvl w:ilvl="8">
      <w:start w:val="1"/>
      <w:numFmt w:val="decimal"/>
      <w:lvlText w:val="%1.%2.%3.%4.%5.%6.%7.%8.%9."/>
      <w:lvlJc w:val="left"/>
      <w:pPr>
        <w:tabs>
          <w:tab w:val="num" w:pos="0"/>
        </w:tabs>
        <w:ind w:left="10480" w:hanging="2160"/>
      </w:pPr>
      <w:rPr/>
    </w:lvl>
  </w:abstractNum>
  <w:abstractNum w:abstractNumId="11">
    <w:lvl w:ilvl="0">
      <w:start w:val="11"/>
      <w:numFmt w:val="decimal"/>
      <w:lvlText w:val="%1."/>
      <w:lvlJc w:val="left"/>
      <w:pPr>
        <w:tabs>
          <w:tab w:val="num" w:pos="0"/>
        </w:tabs>
        <w:ind w:left="600" w:hanging="600"/>
      </w:pPr>
      <w:rPr/>
    </w:lvl>
    <w:lvl w:ilvl="1">
      <w:start w:val="1"/>
      <w:numFmt w:val="decimal"/>
      <w:lvlText w:val="%1.%2."/>
      <w:lvlJc w:val="left"/>
      <w:pPr>
        <w:tabs>
          <w:tab w:val="num" w:pos="0"/>
        </w:tabs>
        <w:ind w:left="1760" w:hanging="720"/>
      </w:pPr>
      <w:rPr/>
    </w:lvl>
    <w:lvl w:ilvl="2">
      <w:start w:val="1"/>
      <w:numFmt w:val="decimal"/>
      <w:lvlText w:val="%1.%2.%3."/>
      <w:lvlJc w:val="left"/>
      <w:pPr>
        <w:tabs>
          <w:tab w:val="num" w:pos="0"/>
        </w:tabs>
        <w:ind w:left="2800" w:hanging="720"/>
      </w:pPr>
      <w:rPr>
        <w:sz w:val="28"/>
        <w:szCs w:val="28"/>
      </w:rPr>
    </w:lvl>
    <w:lvl w:ilvl="3">
      <w:start w:val="1"/>
      <w:numFmt w:val="decimal"/>
      <w:lvlText w:val="%1.%2.%3.%4."/>
      <w:lvlJc w:val="left"/>
      <w:pPr>
        <w:tabs>
          <w:tab w:val="num" w:pos="0"/>
        </w:tabs>
        <w:ind w:left="4200" w:hanging="1080"/>
      </w:pPr>
      <w:rPr/>
    </w:lvl>
    <w:lvl w:ilvl="4">
      <w:start w:val="1"/>
      <w:numFmt w:val="decimal"/>
      <w:lvlText w:val="%1.%2.%3.%4.%5."/>
      <w:lvlJc w:val="left"/>
      <w:pPr>
        <w:tabs>
          <w:tab w:val="num" w:pos="0"/>
        </w:tabs>
        <w:ind w:left="5240" w:hanging="1080"/>
      </w:pPr>
      <w:rPr/>
    </w:lvl>
    <w:lvl w:ilvl="5">
      <w:start w:val="1"/>
      <w:numFmt w:val="decimal"/>
      <w:lvlText w:val="%1.%2.%3.%4.%5.%6."/>
      <w:lvlJc w:val="left"/>
      <w:pPr>
        <w:tabs>
          <w:tab w:val="num" w:pos="0"/>
        </w:tabs>
        <w:ind w:left="6640" w:hanging="1440"/>
      </w:pPr>
      <w:rPr/>
    </w:lvl>
    <w:lvl w:ilvl="6">
      <w:start w:val="1"/>
      <w:numFmt w:val="decimal"/>
      <w:lvlText w:val="%1.%2.%3.%4.%5.%6.%7."/>
      <w:lvlJc w:val="left"/>
      <w:pPr>
        <w:tabs>
          <w:tab w:val="num" w:pos="0"/>
        </w:tabs>
        <w:ind w:left="8040" w:hanging="1800"/>
      </w:pPr>
      <w:rPr/>
    </w:lvl>
    <w:lvl w:ilvl="7">
      <w:start w:val="1"/>
      <w:numFmt w:val="decimal"/>
      <w:lvlText w:val="%1.%2.%3.%4.%5.%6.%7.%8."/>
      <w:lvlJc w:val="left"/>
      <w:pPr>
        <w:tabs>
          <w:tab w:val="num" w:pos="0"/>
        </w:tabs>
        <w:ind w:left="9080" w:hanging="1800"/>
      </w:pPr>
      <w:rPr/>
    </w:lvl>
    <w:lvl w:ilvl="8">
      <w:start w:val="1"/>
      <w:numFmt w:val="decimal"/>
      <w:lvlText w:val="%1.%2.%3.%4.%5.%6.%7.%8.%9."/>
      <w:lvlJc w:val="left"/>
      <w:pPr>
        <w:tabs>
          <w:tab w:val="num" w:pos="0"/>
        </w:tabs>
        <w:ind w:left="10480" w:hanging="2160"/>
      </w:pPr>
      <w:rPr/>
    </w:lvl>
  </w:abstractNum>
  <w:abstractNum w:abstractNumId="12">
    <w:lvl w:ilvl="0">
      <w:numFmt w:val="bullet"/>
      <w:lvlText w:val=""/>
      <w:lvlJc w:val="left"/>
      <w:pPr>
        <w:tabs>
          <w:tab w:val="num" w:pos="0"/>
        </w:tabs>
        <w:ind w:left="1507" w:hanging="360"/>
      </w:pPr>
      <w:rPr>
        <w:rFonts w:ascii="Symbol" w:hAnsi="Symbol" w:cs="Symbol" w:hint="default"/>
      </w:rPr>
    </w:lvl>
    <w:lvl w:ilvl="1">
      <w:start w:val="0"/>
      <w:numFmt w:val="bullet"/>
      <w:lvlText w:val="o"/>
      <w:lvlJc w:val="left"/>
      <w:pPr>
        <w:tabs>
          <w:tab w:val="num" w:pos="0"/>
        </w:tabs>
        <w:ind w:left="2227" w:hanging="360"/>
      </w:pPr>
      <w:rPr>
        <w:rFonts w:ascii="OpenSymbol" w:hAnsi="OpenSymbol" w:cs="OpenSymbol" w:hint="default"/>
      </w:rPr>
    </w:lvl>
    <w:lvl w:ilvl="2">
      <w:start w:val="0"/>
      <w:numFmt w:val="bullet"/>
      <w:lvlText w:val=""/>
      <w:lvlJc w:val="left"/>
      <w:pPr>
        <w:tabs>
          <w:tab w:val="num" w:pos="0"/>
        </w:tabs>
        <w:ind w:left="2947" w:hanging="360"/>
      </w:pPr>
      <w:rPr>
        <w:rFonts w:ascii="Wingdings" w:hAnsi="Wingdings" w:cs="Wingdings" w:hint="default"/>
      </w:rPr>
    </w:lvl>
    <w:lvl w:ilvl="3">
      <w:start w:val="0"/>
      <w:numFmt w:val="bullet"/>
      <w:lvlText w:val=""/>
      <w:lvlJc w:val="left"/>
      <w:pPr>
        <w:tabs>
          <w:tab w:val="num" w:pos="0"/>
        </w:tabs>
        <w:ind w:left="3667" w:hanging="360"/>
      </w:pPr>
      <w:rPr>
        <w:rFonts w:ascii="Symbol" w:hAnsi="Symbol" w:cs="Symbol" w:hint="default"/>
      </w:rPr>
    </w:lvl>
    <w:lvl w:ilvl="4">
      <w:start w:val="0"/>
      <w:numFmt w:val="bullet"/>
      <w:lvlText w:val="o"/>
      <w:lvlJc w:val="left"/>
      <w:pPr>
        <w:tabs>
          <w:tab w:val="num" w:pos="0"/>
        </w:tabs>
        <w:ind w:left="4387" w:hanging="360"/>
      </w:pPr>
      <w:rPr>
        <w:rFonts w:ascii="OpenSymbol" w:hAnsi="OpenSymbol" w:cs="OpenSymbol" w:hint="default"/>
      </w:rPr>
    </w:lvl>
    <w:lvl w:ilvl="5">
      <w:start w:val="0"/>
      <w:numFmt w:val="bullet"/>
      <w:lvlText w:val=""/>
      <w:lvlJc w:val="left"/>
      <w:pPr>
        <w:tabs>
          <w:tab w:val="num" w:pos="0"/>
        </w:tabs>
        <w:ind w:left="5107" w:hanging="360"/>
      </w:pPr>
      <w:rPr>
        <w:rFonts w:ascii="Wingdings" w:hAnsi="Wingdings" w:cs="Wingdings" w:hint="default"/>
      </w:rPr>
    </w:lvl>
    <w:lvl w:ilvl="6">
      <w:start w:val="0"/>
      <w:numFmt w:val="bullet"/>
      <w:lvlText w:val=""/>
      <w:lvlJc w:val="left"/>
      <w:pPr>
        <w:tabs>
          <w:tab w:val="num" w:pos="0"/>
        </w:tabs>
        <w:ind w:left="5827" w:hanging="360"/>
      </w:pPr>
      <w:rPr>
        <w:rFonts w:ascii="Symbol" w:hAnsi="Symbol" w:cs="Symbol" w:hint="default"/>
      </w:rPr>
    </w:lvl>
    <w:lvl w:ilvl="7">
      <w:start w:val="0"/>
      <w:numFmt w:val="bullet"/>
      <w:lvlText w:val="o"/>
      <w:lvlJc w:val="left"/>
      <w:pPr>
        <w:tabs>
          <w:tab w:val="num" w:pos="0"/>
        </w:tabs>
        <w:ind w:left="6547" w:hanging="360"/>
      </w:pPr>
      <w:rPr>
        <w:rFonts w:ascii="OpenSymbol" w:hAnsi="OpenSymbol" w:cs="OpenSymbol" w:hint="default"/>
      </w:rPr>
    </w:lvl>
    <w:lvl w:ilvl="8">
      <w:start w:val="0"/>
      <w:numFmt w:val="bullet"/>
      <w:lvlText w:val=""/>
      <w:lvlJc w:val="left"/>
      <w:pPr>
        <w:tabs>
          <w:tab w:val="num" w:pos="0"/>
        </w:tabs>
        <w:ind w:left="7267" w:hanging="360"/>
      </w:pPr>
      <w:rPr>
        <w:rFonts w:ascii="Wingdings" w:hAnsi="Wingdings" w:cs="Wingdings" w:hint="default"/>
      </w:rPr>
    </w:lvl>
  </w:abstractNum>
  <w:abstractNum w:abstractNumId="13">
    <w:lvl w:ilvl="0">
      <w:numFmt w:val="bullet"/>
      <w:lvlText w:val=""/>
      <w:lvlJc w:val="left"/>
      <w:pPr>
        <w:tabs>
          <w:tab w:val="num" w:pos="0"/>
        </w:tabs>
        <w:ind w:left="2149" w:hanging="360"/>
      </w:pPr>
      <w:rPr>
        <w:rFonts w:ascii="Symbol" w:hAnsi="Symbol" w:cs="Symbol" w:hint="default"/>
      </w:rPr>
    </w:lvl>
    <w:lvl w:ilvl="1">
      <w:start w:val="0"/>
      <w:numFmt w:val="bullet"/>
      <w:lvlText w:val="o"/>
      <w:lvlJc w:val="left"/>
      <w:pPr>
        <w:tabs>
          <w:tab w:val="num" w:pos="0"/>
        </w:tabs>
        <w:ind w:left="2869" w:hanging="360"/>
      </w:pPr>
      <w:rPr>
        <w:rFonts w:ascii="OpenSymbol" w:hAnsi="OpenSymbol" w:cs="OpenSymbol" w:hint="default"/>
      </w:rPr>
    </w:lvl>
    <w:lvl w:ilvl="2">
      <w:start w:val="0"/>
      <w:numFmt w:val="bullet"/>
      <w:lvlText w:val=""/>
      <w:lvlJc w:val="left"/>
      <w:pPr>
        <w:tabs>
          <w:tab w:val="num" w:pos="0"/>
        </w:tabs>
        <w:ind w:left="3589" w:hanging="360"/>
      </w:pPr>
      <w:rPr>
        <w:rFonts w:ascii="Wingdings" w:hAnsi="Wingdings" w:cs="Wingdings" w:hint="default"/>
      </w:rPr>
    </w:lvl>
    <w:lvl w:ilvl="3">
      <w:start w:val="0"/>
      <w:numFmt w:val="bullet"/>
      <w:lvlText w:val=""/>
      <w:lvlJc w:val="left"/>
      <w:pPr>
        <w:tabs>
          <w:tab w:val="num" w:pos="0"/>
        </w:tabs>
        <w:ind w:left="4309" w:hanging="360"/>
      </w:pPr>
      <w:rPr>
        <w:rFonts w:ascii="Symbol" w:hAnsi="Symbol" w:cs="Symbol" w:hint="default"/>
      </w:rPr>
    </w:lvl>
    <w:lvl w:ilvl="4">
      <w:start w:val="0"/>
      <w:numFmt w:val="bullet"/>
      <w:lvlText w:val="o"/>
      <w:lvlJc w:val="left"/>
      <w:pPr>
        <w:tabs>
          <w:tab w:val="num" w:pos="0"/>
        </w:tabs>
        <w:ind w:left="5029" w:hanging="360"/>
      </w:pPr>
      <w:rPr>
        <w:rFonts w:ascii="OpenSymbol" w:hAnsi="OpenSymbol" w:cs="OpenSymbol" w:hint="default"/>
      </w:rPr>
    </w:lvl>
    <w:lvl w:ilvl="5">
      <w:start w:val="0"/>
      <w:numFmt w:val="bullet"/>
      <w:lvlText w:val=""/>
      <w:lvlJc w:val="left"/>
      <w:pPr>
        <w:tabs>
          <w:tab w:val="num" w:pos="0"/>
        </w:tabs>
        <w:ind w:left="5749" w:hanging="360"/>
      </w:pPr>
      <w:rPr>
        <w:rFonts w:ascii="Wingdings" w:hAnsi="Wingdings" w:cs="Wingdings" w:hint="default"/>
      </w:rPr>
    </w:lvl>
    <w:lvl w:ilvl="6">
      <w:start w:val="0"/>
      <w:numFmt w:val="bullet"/>
      <w:lvlText w:val=""/>
      <w:lvlJc w:val="left"/>
      <w:pPr>
        <w:tabs>
          <w:tab w:val="num" w:pos="0"/>
        </w:tabs>
        <w:ind w:left="6469" w:hanging="360"/>
      </w:pPr>
      <w:rPr>
        <w:rFonts w:ascii="Symbol" w:hAnsi="Symbol" w:cs="Symbol" w:hint="default"/>
      </w:rPr>
    </w:lvl>
    <w:lvl w:ilvl="7">
      <w:start w:val="0"/>
      <w:numFmt w:val="bullet"/>
      <w:lvlText w:val="o"/>
      <w:lvlJc w:val="left"/>
      <w:pPr>
        <w:tabs>
          <w:tab w:val="num" w:pos="0"/>
        </w:tabs>
        <w:ind w:left="7189" w:hanging="360"/>
      </w:pPr>
      <w:rPr>
        <w:rFonts w:ascii="OpenSymbol" w:hAnsi="OpenSymbol" w:cs="OpenSymbol" w:hint="default"/>
      </w:rPr>
    </w:lvl>
    <w:lvl w:ilvl="8">
      <w:start w:val="0"/>
      <w:numFmt w:val="bullet"/>
      <w:lvlText w:val=""/>
      <w:lvlJc w:val="left"/>
      <w:pPr>
        <w:tabs>
          <w:tab w:val="num" w:pos="0"/>
        </w:tabs>
        <w:ind w:left="7909" w:hanging="360"/>
      </w:pPr>
      <w:rPr>
        <w:rFonts w:ascii="Wingdings" w:hAnsi="Wingdings" w:cs="Wingdings" w:hint="default"/>
      </w:rPr>
    </w:lvl>
  </w:abstractNum>
  <w:abstractNum w:abstractNumId="14">
    <w:lvl w:ilvl="0">
      <w:numFmt w:val="bullet"/>
      <w:lvlText w:val=""/>
      <w:lvlJc w:val="left"/>
      <w:pPr>
        <w:tabs>
          <w:tab w:val="num" w:pos="0"/>
        </w:tabs>
        <w:ind w:left="4920" w:hanging="360"/>
      </w:pPr>
      <w:rPr>
        <w:rFonts w:ascii="Symbol" w:hAnsi="Symbol" w:cs="Symbol" w:hint="default"/>
      </w:rPr>
    </w:lvl>
    <w:lvl w:ilvl="1">
      <w:start w:val="0"/>
      <w:numFmt w:val="bullet"/>
      <w:lvlText w:val="o"/>
      <w:lvlJc w:val="left"/>
      <w:pPr>
        <w:tabs>
          <w:tab w:val="num" w:pos="0"/>
        </w:tabs>
        <w:ind w:left="5640" w:hanging="360"/>
      </w:pPr>
      <w:rPr>
        <w:rFonts w:ascii="OpenSymbol" w:hAnsi="OpenSymbol" w:cs="OpenSymbol" w:hint="default"/>
      </w:rPr>
    </w:lvl>
    <w:lvl w:ilvl="2">
      <w:start w:val="0"/>
      <w:numFmt w:val="bullet"/>
      <w:lvlText w:val=""/>
      <w:lvlJc w:val="left"/>
      <w:pPr>
        <w:tabs>
          <w:tab w:val="num" w:pos="0"/>
        </w:tabs>
        <w:ind w:left="6360" w:hanging="360"/>
      </w:pPr>
      <w:rPr>
        <w:rFonts w:ascii="Wingdings" w:hAnsi="Wingdings" w:cs="Wingdings" w:hint="default"/>
      </w:rPr>
    </w:lvl>
    <w:lvl w:ilvl="3">
      <w:start w:val="0"/>
      <w:numFmt w:val="bullet"/>
      <w:lvlText w:val=""/>
      <w:lvlJc w:val="left"/>
      <w:pPr>
        <w:tabs>
          <w:tab w:val="num" w:pos="0"/>
        </w:tabs>
        <w:ind w:left="7080" w:hanging="360"/>
      </w:pPr>
      <w:rPr>
        <w:rFonts w:ascii="Symbol" w:hAnsi="Symbol" w:cs="Symbol" w:hint="default"/>
      </w:rPr>
    </w:lvl>
    <w:lvl w:ilvl="4">
      <w:start w:val="0"/>
      <w:numFmt w:val="bullet"/>
      <w:lvlText w:val="o"/>
      <w:lvlJc w:val="left"/>
      <w:pPr>
        <w:tabs>
          <w:tab w:val="num" w:pos="0"/>
        </w:tabs>
        <w:ind w:left="7800" w:hanging="360"/>
      </w:pPr>
      <w:rPr>
        <w:rFonts w:ascii="OpenSymbol" w:hAnsi="OpenSymbol" w:cs="OpenSymbol" w:hint="default"/>
      </w:rPr>
    </w:lvl>
    <w:lvl w:ilvl="5">
      <w:start w:val="0"/>
      <w:numFmt w:val="bullet"/>
      <w:lvlText w:val=""/>
      <w:lvlJc w:val="left"/>
      <w:pPr>
        <w:tabs>
          <w:tab w:val="num" w:pos="0"/>
        </w:tabs>
        <w:ind w:left="8520" w:hanging="360"/>
      </w:pPr>
      <w:rPr>
        <w:rFonts w:ascii="Wingdings" w:hAnsi="Wingdings" w:cs="Wingdings" w:hint="default"/>
      </w:rPr>
    </w:lvl>
    <w:lvl w:ilvl="6">
      <w:start w:val="0"/>
      <w:numFmt w:val="bullet"/>
      <w:lvlText w:val=""/>
      <w:lvlJc w:val="left"/>
      <w:pPr>
        <w:tabs>
          <w:tab w:val="num" w:pos="0"/>
        </w:tabs>
        <w:ind w:left="9240" w:hanging="360"/>
      </w:pPr>
      <w:rPr>
        <w:rFonts w:ascii="Symbol" w:hAnsi="Symbol" w:cs="Symbol" w:hint="default"/>
      </w:rPr>
    </w:lvl>
    <w:lvl w:ilvl="7">
      <w:start w:val="0"/>
      <w:numFmt w:val="bullet"/>
      <w:lvlText w:val="o"/>
      <w:lvlJc w:val="left"/>
      <w:pPr>
        <w:tabs>
          <w:tab w:val="num" w:pos="0"/>
        </w:tabs>
        <w:ind w:left="9960" w:hanging="360"/>
      </w:pPr>
      <w:rPr>
        <w:rFonts w:ascii="OpenSymbol" w:hAnsi="OpenSymbol" w:cs="OpenSymbol" w:hint="default"/>
      </w:rPr>
    </w:lvl>
    <w:lvl w:ilvl="8">
      <w:start w:val="0"/>
      <w:numFmt w:val="bullet"/>
      <w:lvlText w:val=""/>
      <w:lvlJc w:val="left"/>
      <w:pPr>
        <w:tabs>
          <w:tab w:val="num" w:pos="0"/>
        </w:tabs>
        <w:ind w:left="10680" w:hanging="360"/>
      </w:pPr>
      <w:rPr>
        <w:rFonts w:ascii="Wingdings" w:hAnsi="Wingdings" w:cs="Wingdings" w:hint="default"/>
      </w:rPr>
    </w:lvl>
  </w:abstractNum>
  <w:abstractNum w:abstractNumId="15">
    <w:lvl w:ilvl="0">
      <w:numFmt w:val="bullet"/>
      <w:lvlText w:val=""/>
      <w:lvlJc w:val="left"/>
      <w:pPr>
        <w:tabs>
          <w:tab w:val="num" w:pos="0"/>
        </w:tabs>
        <w:ind w:left="4920" w:hanging="360"/>
      </w:pPr>
      <w:rPr>
        <w:rFonts w:ascii="Symbol" w:hAnsi="Symbol" w:cs="Symbol" w:hint="default"/>
      </w:rPr>
    </w:lvl>
    <w:lvl w:ilvl="1">
      <w:start w:val="0"/>
      <w:numFmt w:val="bullet"/>
      <w:lvlText w:val="o"/>
      <w:lvlJc w:val="left"/>
      <w:pPr>
        <w:tabs>
          <w:tab w:val="num" w:pos="0"/>
        </w:tabs>
        <w:ind w:left="5640" w:hanging="360"/>
      </w:pPr>
      <w:rPr>
        <w:rFonts w:ascii="OpenSymbol" w:hAnsi="OpenSymbol" w:cs="OpenSymbol" w:hint="default"/>
      </w:rPr>
    </w:lvl>
    <w:lvl w:ilvl="2">
      <w:start w:val="0"/>
      <w:numFmt w:val="bullet"/>
      <w:lvlText w:val=""/>
      <w:lvlJc w:val="left"/>
      <w:pPr>
        <w:tabs>
          <w:tab w:val="num" w:pos="0"/>
        </w:tabs>
        <w:ind w:left="6360" w:hanging="360"/>
      </w:pPr>
      <w:rPr>
        <w:rFonts w:ascii="Wingdings" w:hAnsi="Wingdings" w:cs="Wingdings" w:hint="default"/>
      </w:rPr>
    </w:lvl>
    <w:lvl w:ilvl="3">
      <w:start w:val="0"/>
      <w:numFmt w:val="bullet"/>
      <w:lvlText w:val=""/>
      <w:lvlJc w:val="left"/>
      <w:pPr>
        <w:tabs>
          <w:tab w:val="num" w:pos="0"/>
        </w:tabs>
        <w:ind w:left="7080" w:hanging="360"/>
      </w:pPr>
      <w:rPr>
        <w:rFonts w:ascii="Symbol" w:hAnsi="Symbol" w:cs="Symbol" w:hint="default"/>
      </w:rPr>
    </w:lvl>
    <w:lvl w:ilvl="4">
      <w:start w:val="0"/>
      <w:numFmt w:val="bullet"/>
      <w:lvlText w:val="o"/>
      <w:lvlJc w:val="left"/>
      <w:pPr>
        <w:tabs>
          <w:tab w:val="num" w:pos="0"/>
        </w:tabs>
        <w:ind w:left="7800" w:hanging="360"/>
      </w:pPr>
      <w:rPr>
        <w:rFonts w:ascii="OpenSymbol" w:hAnsi="OpenSymbol" w:cs="OpenSymbol" w:hint="default"/>
      </w:rPr>
    </w:lvl>
    <w:lvl w:ilvl="5">
      <w:start w:val="0"/>
      <w:numFmt w:val="bullet"/>
      <w:lvlText w:val=""/>
      <w:lvlJc w:val="left"/>
      <w:pPr>
        <w:tabs>
          <w:tab w:val="num" w:pos="0"/>
        </w:tabs>
        <w:ind w:left="8520" w:hanging="360"/>
      </w:pPr>
      <w:rPr>
        <w:rFonts w:ascii="Wingdings" w:hAnsi="Wingdings" w:cs="Wingdings" w:hint="default"/>
      </w:rPr>
    </w:lvl>
    <w:lvl w:ilvl="6">
      <w:start w:val="0"/>
      <w:numFmt w:val="bullet"/>
      <w:lvlText w:val=""/>
      <w:lvlJc w:val="left"/>
      <w:pPr>
        <w:tabs>
          <w:tab w:val="num" w:pos="0"/>
        </w:tabs>
        <w:ind w:left="9240" w:hanging="360"/>
      </w:pPr>
      <w:rPr>
        <w:rFonts w:ascii="Symbol" w:hAnsi="Symbol" w:cs="Symbol" w:hint="default"/>
      </w:rPr>
    </w:lvl>
    <w:lvl w:ilvl="7">
      <w:start w:val="0"/>
      <w:numFmt w:val="bullet"/>
      <w:lvlText w:val="o"/>
      <w:lvlJc w:val="left"/>
      <w:pPr>
        <w:tabs>
          <w:tab w:val="num" w:pos="0"/>
        </w:tabs>
        <w:ind w:left="9960" w:hanging="360"/>
      </w:pPr>
      <w:rPr>
        <w:rFonts w:ascii="OpenSymbol" w:hAnsi="OpenSymbol" w:cs="OpenSymbol" w:hint="default"/>
      </w:rPr>
    </w:lvl>
    <w:lvl w:ilvl="8">
      <w:start w:val="0"/>
      <w:numFmt w:val="bullet"/>
      <w:lvlText w:val=""/>
      <w:lvlJc w:val="left"/>
      <w:pPr>
        <w:tabs>
          <w:tab w:val="num" w:pos="0"/>
        </w:tabs>
        <w:ind w:left="10680" w:hanging="360"/>
      </w:pPr>
      <w:rPr>
        <w:rFonts w:ascii="Wingdings" w:hAnsi="Wingdings" w:cs="Wingdings" w:hint="default"/>
      </w:rPr>
    </w:lvl>
  </w:abstractNum>
  <w:abstractNum w:abstractNumId="16">
    <w:lvl w:ilvl="0">
      <w:numFmt w:val="bullet"/>
      <w:lvlText w:val=""/>
      <w:lvlJc w:val="left"/>
      <w:pPr>
        <w:tabs>
          <w:tab w:val="num" w:pos="0"/>
        </w:tabs>
        <w:ind w:left="4920" w:hanging="360"/>
      </w:pPr>
      <w:rPr>
        <w:rFonts w:ascii="Symbol" w:hAnsi="Symbol" w:cs="Symbol" w:hint="default"/>
      </w:rPr>
    </w:lvl>
    <w:lvl w:ilvl="1">
      <w:start w:val="0"/>
      <w:numFmt w:val="bullet"/>
      <w:lvlText w:val="o"/>
      <w:lvlJc w:val="left"/>
      <w:pPr>
        <w:tabs>
          <w:tab w:val="num" w:pos="0"/>
        </w:tabs>
        <w:ind w:left="5640" w:hanging="360"/>
      </w:pPr>
      <w:rPr>
        <w:rFonts w:ascii="OpenSymbol" w:hAnsi="OpenSymbol" w:cs="OpenSymbol" w:hint="default"/>
      </w:rPr>
    </w:lvl>
    <w:lvl w:ilvl="2">
      <w:start w:val="0"/>
      <w:numFmt w:val="bullet"/>
      <w:lvlText w:val=""/>
      <w:lvlJc w:val="left"/>
      <w:pPr>
        <w:tabs>
          <w:tab w:val="num" w:pos="0"/>
        </w:tabs>
        <w:ind w:left="6360" w:hanging="360"/>
      </w:pPr>
      <w:rPr>
        <w:rFonts w:ascii="Wingdings" w:hAnsi="Wingdings" w:cs="Wingdings" w:hint="default"/>
      </w:rPr>
    </w:lvl>
    <w:lvl w:ilvl="3">
      <w:start w:val="0"/>
      <w:numFmt w:val="bullet"/>
      <w:lvlText w:val=""/>
      <w:lvlJc w:val="left"/>
      <w:pPr>
        <w:tabs>
          <w:tab w:val="num" w:pos="0"/>
        </w:tabs>
        <w:ind w:left="7080" w:hanging="360"/>
      </w:pPr>
      <w:rPr>
        <w:rFonts w:ascii="Symbol" w:hAnsi="Symbol" w:cs="Symbol" w:hint="default"/>
      </w:rPr>
    </w:lvl>
    <w:lvl w:ilvl="4">
      <w:start w:val="0"/>
      <w:numFmt w:val="bullet"/>
      <w:lvlText w:val="o"/>
      <w:lvlJc w:val="left"/>
      <w:pPr>
        <w:tabs>
          <w:tab w:val="num" w:pos="0"/>
        </w:tabs>
        <w:ind w:left="7800" w:hanging="360"/>
      </w:pPr>
      <w:rPr>
        <w:rFonts w:ascii="OpenSymbol" w:hAnsi="OpenSymbol" w:cs="OpenSymbol" w:hint="default"/>
      </w:rPr>
    </w:lvl>
    <w:lvl w:ilvl="5">
      <w:start w:val="0"/>
      <w:numFmt w:val="bullet"/>
      <w:lvlText w:val=""/>
      <w:lvlJc w:val="left"/>
      <w:pPr>
        <w:tabs>
          <w:tab w:val="num" w:pos="0"/>
        </w:tabs>
        <w:ind w:left="8520" w:hanging="360"/>
      </w:pPr>
      <w:rPr>
        <w:rFonts w:ascii="Wingdings" w:hAnsi="Wingdings" w:cs="Wingdings" w:hint="default"/>
      </w:rPr>
    </w:lvl>
    <w:lvl w:ilvl="6">
      <w:start w:val="0"/>
      <w:numFmt w:val="bullet"/>
      <w:lvlText w:val=""/>
      <w:lvlJc w:val="left"/>
      <w:pPr>
        <w:tabs>
          <w:tab w:val="num" w:pos="0"/>
        </w:tabs>
        <w:ind w:left="9240" w:hanging="360"/>
      </w:pPr>
      <w:rPr>
        <w:rFonts w:ascii="Symbol" w:hAnsi="Symbol" w:cs="Symbol" w:hint="default"/>
      </w:rPr>
    </w:lvl>
    <w:lvl w:ilvl="7">
      <w:start w:val="0"/>
      <w:numFmt w:val="bullet"/>
      <w:lvlText w:val="o"/>
      <w:lvlJc w:val="left"/>
      <w:pPr>
        <w:tabs>
          <w:tab w:val="num" w:pos="0"/>
        </w:tabs>
        <w:ind w:left="9960" w:hanging="360"/>
      </w:pPr>
      <w:rPr>
        <w:rFonts w:ascii="OpenSymbol" w:hAnsi="OpenSymbol" w:cs="OpenSymbol" w:hint="default"/>
      </w:rPr>
    </w:lvl>
    <w:lvl w:ilvl="8">
      <w:start w:val="0"/>
      <w:numFmt w:val="bullet"/>
      <w:lvlText w:val=""/>
      <w:lvlJc w:val="left"/>
      <w:pPr>
        <w:tabs>
          <w:tab w:val="num" w:pos="0"/>
        </w:tabs>
        <w:ind w:left="10680" w:hanging="360"/>
      </w:pPr>
      <w:rPr>
        <w:rFonts w:ascii="Wingdings" w:hAnsi="Wingdings" w:cs="Wingdings" w:hint="default"/>
      </w:rPr>
    </w:lvl>
  </w:abstractNum>
  <w:abstractNum w:abstractNumId="17">
    <w:lvl w:ilvl="0">
      <w:numFmt w:val="bullet"/>
      <w:lvlText w:val=""/>
      <w:lvlJc w:val="left"/>
      <w:pPr>
        <w:tabs>
          <w:tab w:val="num" w:pos="0"/>
        </w:tabs>
        <w:ind w:left="720" w:hanging="360"/>
      </w:pPr>
      <w:rPr>
        <w:rFonts w:ascii="Symbol" w:hAnsi="Symbol" w:cs="Symbol" w:hint="default"/>
      </w:rPr>
    </w:lvl>
    <w:lvl w:ilvl="1">
      <w:start w:val="0"/>
      <w:numFmt w:val="bullet"/>
      <w:lvlText w:val="o"/>
      <w:lvlJc w:val="left"/>
      <w:pPr>
        <w:tabs>
          <w:tab w:val="num" w:pos="0"/>
        </w:tabs>
        <w:ind w:left="1440" w:hanging="360"/>
      </w:pPr>
      <w:rPr>
        <w:rFonts w:ascii="OpenSymbol" w:hAnsi="OpenSymbol" w:cs="OpenSymbol" w:hint="default"/>
      </w:rPr>
    </w:lvl>
    <w:lvl w:ilvl="2">
      <w:start w:val="0"/>
      <w:numFmt w:val="bullet"/>
      <w:lvlText w:val=""/>
      <w:lvlJc w:val="left"/>
      <w:pPr>
        <w:tabs>
          <w:tab w:val="num" w:pos="0"/>
        </w:tabs>
        <w:ind w:left="2160" w:hanging="360"/>
      </w:pPr>
      <w:rPr>
        <w:rFonts w:ascii="Wingdings" w:hAnsi="Wingdings" w:cs="Wingdings" w:hint="default"/>
      </w:rPr>
    </w:lvl>
    <w:lvl w:ilvl="3">
      <w:start w:val="0"/>
      <w:numFmt w:val="bullet"/>
      <w:lvlText w:val=""/>
      <w:lvlJc w:val="left"/>
      <w:pPr>
        <w:tabs>
          <w:tab w:val="num" w:pos="0"/>
        </w:tabs>
        <w:ind w:left="2880" w:hanging="360"/>
      </w:pPr>
      <w:rPr>
        <w:rFonts w:ascii="Symbol" w:hAnsi="Symbol" w:cs="Symbol" w:hint="default"/>
      </w:rPr>
    </w:lvl>
    <w:lvl w:ilvl="4">
      <w:start w:val="0"/>
      <w:numFmt w:val="bullet"/>
      <w:lvlText w:val="o"/>
      <w:lvlJc w:val="left"/>
      <w:pPr>
        <w:tabs>
          <w:tab w:val="num" w:pos="0"/>
        </w:tabs>
        <w:ind w:left="3600" w:hanging="360"/>
      </w:pPr>
      <w:rPr>
        <w:rFonts w:ascii="OpenSymbol" w:hAnsi="OpenSymbol" w:cs="OpenSymbol" w:hint="default"/>
      </w:rPr>
    </w:lvl>
    <w:lvl w:ilvl="5">
      <w:start w:val="0"/>
      <w:numFmt w:val="bullet"/>
      <w:lvlText w:val=""/>
      <w:lvlJc w:val="left"/>
      <w:pPr>
        <w:tabs>
          <w:tab w:val="num" w:pos="0"/>
        </w:tabs>
        <w:ind w:left="4320" w:hanging="360"/>
      </w:pPr>
      <w:rPr>
        <w:rFonts w:ascii="Wingdings" w:hAnsi="Wingdings" w:cs="Wingdings" w:hint="default"/>
      </w:rPr>
    </w:lvl>
    <w:lvl w:ilvl="6">
      <w:start w:val="0"/>
      <w:numFmt w:val="bullet"/>
      <w:lvlText w:val=""/>
      <w:lvlJc w:val="left"/>
      <w:pPr>
        <w:tabs>
          <w:tab w:val="num" w:pos="0"/>
        </w:tabs>
        <w:ind w:left="5040" w:hanging="360"/>
      </w:pPr>
      <w:rPr>
        <w:rFonts w:ascii="Symbol" w:hAnsi="Symbol" w:cs="Symbol" w:hint="default"/>
      </w:rPr>
    </w:lvl>
    <w:lvl w:ilvl="7">
      <w:start w:val="0"/>
      <w:numFmt w:val="bullet"/>
      <w:lvlText w:val="o"/>
      <w:lvlJc w:val="left"/>
      <w:pPr>
        <w:tabs>
          <w:tab w:val="num" w:pos="0"/>
        </w:tabs>
        <w:ind w:left="5760" w:hanging="360"/>
      </w:pPr>
      <w:rPr>
        <w:rFonts w:ascii="OpenSymbol" w:hAnsi="OpenSymbol" w:cs="OpenSymbol" w:hint="default"/>
      </w:rPr>
    </w:lvl>
    <w:lvl w:ilvl="8">
      <w:start w:val="0"/>
      <w:numFmt w:val="bullet"/>
      <w:lvlText w:val=""/>
      <w:lvlJc w:val="left"/>
      <w:pPr>
        <w:tabs>
          <w:tab w:val="num" w:pos="0"/>
        </w:tabs>
        <w:ind w:left="6480" w:hanging="360"/>
      </w:pPr>
      <w:rPr>
        <w:rFonts w:ascii="Wingdings" w:hAnsi="Wingdings" w:cs="Wingdings" w:hint="default"/>
      </w:rPr>
    </w:lvl>
  </w:abstractNum>
  <w:abstractNum w:abstractNumId="18">
    <w:lvl w:ilvl="0">
      <w:numFmt w:val="bullet"/>
      <w:lvlText w:val=""/>
      <w:lvlJc w:val="left"/>
      <w:pPr>
        <w:tabs>
          <w:tab w:val="num" w:pos="0"/>
        </w:tabs>
        <w:ind w:left="1429" w:hanging="360"/>
      </w:pPr>
      <w:rPr>
        <w:rFonts w:ascii="Symbol" w:hAnsi="Symbol" w:cs="Symbol" w:hint="default"/>
      </w:rPr>
    </w:lvl>
    <w:lvl w:ilvl="1">
      <w:start w:val="0"/>
      <w:numFmt w:val="bullet"/>
      <w:lvlText w:val="o"/>
      <w:lvlJc w:val="left"/>
      <w:pPr>
        <w:tabs>
          <w:tab w:val="num" w:pos="0"/>
        </w:tabs>
        <w:ind w:left="2149" w:hanging="360"/>
      </w:pPr>
      <w:rPr>
        <w:rFonts w:ascii="OpenSymbol" w:hAnsi="OpenSymbol" w:cs="OpenSymbol" w:hint="default"/>
      </w:rPr>
    </w:lvl>
    <w:lvl w:ilvl="2">
      <w:start w:val="0"/>
      <w:numFmt w:val="bullet"/>
      <w:lvlText w:val=""/>
      <w:lvlJc w:val="left"/>
      <w:pPr>
        <w:tabs>
          <w:tab w:val="num" w:pos="0"/>
        </w:tabs>
        <w:ind w:left="2869" w:hanging="360"/>
      </w:pPr>
      <w:rPr>
        <w:rFonts w:ascii="Wingdings" w:hAnsi="Wingdings" w:cs="Wingdings" w:hint="default"/>
      </w:rPr>
    </w:lvl>
    <w:lvl w:ilvl="3">
      <w:start w:val="0"/>
      <w:numFmt w:val="bullet"/>
      <w:lvlText w:val=""/>
      <w:lvlJc w:val="left"/>
      <w:pPr>
        <w:tabs>
          <w:tab w:val="num" w:pos="0"/>
        </w:tabs>
        <w:ind w:left="3589" w:hanging="360"/>
      </w:pPr>
      <w:rPr>
        <w:rFonts w:ascii="Symbol" w:hAnsi="Symbol" w:cs="Symbol" w:hint="default"/>
      </w:rPr>
    </w:lvl>
    <w:lvl w:ilvl="4">
      <w:start w:val="0"/>
      <w:numFmt w:val="bullet"/>
      <w:lvlText w:val="o"/>
      <w:lvlJc w:val="left"/>
      <w:pPr>
        <w:tabs>
          <w:tab w:val="num" w:pos="0"/>
        </w:tabs>
        <w:ind w:left="4309" w:hanging="360"/>
      </w:pPr>
      <w:rPr>
        <w:rFonts w:ascii="OpenSymbol" w:hAnsi="OpenSymbol" w:cs="OpenSymbol" w:hint="default"/>
      </w:rPr>
    </w:lvl>
    <w:lvl w:ilvl="5">
      <w:start w:val="0"/>
      <w:numFmt w:val="bullet"/>
      <w:lvlText w:val=""/>
      <w:lvlJc w:val="left"/>
      <w:pPr>
        <w:tabs>
          <w:tab w:val="num" w:pos="0"/>
        </w:tabs>
        <w:ind w:left="5029" w:hanging="360"/>
      </w:pPr>
      <w:rPr>
        <w:rFonts w:ascii="Wingdings" w:hAnsi="Wingdings" w:cs="Wingdings" w:hint="default"/>
      </w:rPr>
    </w:lvl>
    <w:lvl w:ilvl="6">
      <w:start w:val="0"/>
      <w:numFmt w:val="bullet"/>
      <w:lvlText w:val=""/>
      <w:lvlJc w:val="left"/>
      <w:pPr>
        <w:tabs>
          <w:tab w:val="num" w:pos="0"/>
        </w:tabs>
        <w:ind w:left="5749" w:hanging="360"/>
      </w:pPr>
      <w:rPr>
        <w:rFonts w:ascii="Symbol" w:hAnsi="Symbol" w:cs="Symbol" w:hint="default"/>
      </w:rPr>
    </w:lvl>
    <w:lvl w:ilvl="7">
      <w:start w:val="0"/>
      <w:numFmt w:val="bullet"/>
      <w:lvlText w:val="o"/>
      <w:lvlJc w:val="left"/>
      <w:pPr>
        <w:tabs>
          <w:tab w:val="num" w:pos="0"/>
        </w:tabs>
        <w:ind w:left="6469" w:hanging="360"/>
      </w:pPr>
      <w:rPr>
        <w:rFonts w:ascii="OpenSymbol" w:hAnsi="OpenSymbol" w:cs="OpenSymbol" w:hint="default"/>
      </w:rPr>
    </w:lvl>
    <w:lvl w:ilvl="8">
      <w:start w:val="0"/>
      <w:numFmt w:val="bullet"/>
      <w:lvlText w:val=""/>
      <w:lvlJc w:val="left"/>
      <w:pPr>
        <w:tabs>
          <w:tab w:val="num" w:pos="0"/>
        </w:tabs>
        <w:ind w:left="7189" w:hanging="360"/>
      </w:pPr>
      <w:rPr>
        <w:rFonts w:ascii="Wingdings" w:hAnsi="Wingdings" w:cs="Wingdings" w:hint="default"/>
      </w:rPr>
    </w:lvl>
  </w:abstractNum>
  <w:abstractNum w:abstractNumId="19">
    <w:lvl w:ilvl="0">
      <w:numFmt w:val="bullet"/>
      <w:lvlText w:val=""/>
      <w:lvlJc w:val="left"/>
      <w:pPr>
        <w:tabs>
          <w:tab w:val="num" w:pos="0"/>
        </w:tabs>
        <w:ind w:left="1650" w:hanging="930"/>
      </w:pPr>
      <w:rPr>
        <w:rFonts w:ascii="Symbol" w:hAnsi="Symbol" w:cs="Symbol" w:hint="default"/>
      </w:rPr>
    </w:lvl>
    <w:lvl w:ilvl="1">
      <w:start w:val="0"/>
      <w:numFmt w:val="decimal"/>
      <w:lvlText w:val="%2"/>
      <w:lvlJc w:val="left"/>
      <w:pPr>
        <w:tabs>
          <w:tab w:val="num" w:pos="0"/>
        </w:tabs>
        <w:ind w:left="0" w:hanging="0"/>
      </w:pPr>
      <w:rPr/>
    </w:lvl>
    <w:lvl w:ilvl="2">
      <w:start w:val="0"/>
      <w:numFmt w:val="decimal"/>
      <w:lvlText w:val="%3"/>
      <w:lvlJc w:val="left"/>
      <w:pPr>
        <w:tabs>
          <w:tab w:val="num" w:pos="0"/>
        </w:tabs>
        <w:ind w:left="0" w:hanging="0"/>
      </w:pPr>
      <w:rPr/>
    </w:lvl>
    <w:lvl w:ilvl="3">
      <w:start w:val="0"/>
      <w:numFmt w:val="decimal"/>
      <w:lvlText w:val="%4"/>
      <w:lvlJc w:val="left"/>
      <w:pPr>
        <w:tabs>
          <w:tab w:val="num" w:pos="0"/>
        </w:tabs>
        <w:ind w:left="0" w:hanging="0"/>
      </w:pPr>
      <w:rPr/>
    </w:lvl>
    <w:lvl w:ilvl="4">
      <w:start w:val="0"/>
      <w:numFmt w:val="decimal"/>
      <w:lvlText w:val="%5"/>
      <w:lvlJc w:val="left"/>
      <w:pPr>
        <w:tabs>
          <w:tab w:val="num" w:pos="0"/>
        </w:tabs>
        <w:ind w:left="0" w:hanging="0"/>
      </w:pPr>
      <w:rPr/>
    </w:lvl>
    <w:lvl w:ilvl="5">
      <w:start w:val="0"/>
      <w:numFmt w:val="decimal"/>
      <w:lvlText w:val="%6"/>
      <w:lvlJc w:val="left"/>
      <w:pPr>
        <w:tabs>
          <w:tab w:val="num" w:pos="0"/>
        </w:tabs>
        <w:ind w:left="0" w:hanging="0"/>
      </w:pPr>
      <w:rPr/>
    </w:lvl>
    <w:lvl w:ilvl="6">
      <w:start w:val="0"/>
      <w:numFmt w:val="decimal"/>
      <w:lvlText w:val="%7"/>
      <w:lvlJc w:val="left"/>
      <w:pPr>
        <w:tabs>
          <w:tab w:val="num" w:pos="0"/>
        </w:tabs>
        <w:ind w:left="0" w:hanging="0"/>
      </w:pPr>
      <w:rPr/>
    </w:lvl>
    <w:lvl w:ilvl="7">
      <w:start w:val="0"/>
      <w:numFmt w:val="decimal"/>
      <w:lvlText w:val="%8"/>
      <w:lvlJc w:val="left"/>
      <w:pPr>
        <w:tabs>
          <w:tab w:val="num" w:pos="0"/>
        </w:tabs>
        <w:ind w:left="0" w:hanging="0"/>
      </w:pPr>
      <w:rPr/>
    </w:lvl>
    <w:lvl w:ilvl="8">
      <w:start w:val="0"/>
      <w:numFmt w:val="decimal"/>
      <w:lvlText w:val="%9"/>
      <w:lvlJc w:val="left"/>
      <w:pPr>
        <w:tabs>
          <w:tab w:val="num" w:pos="0"/>
        </w:tabs>
        <w:ind w:left="0" w:hanging="0"/>
      </w:pPr>
      <w:rPr/>
    </w:lvl>
  </w:abstractNum>
  <w:abstractNum w:abstractNumId="20">
    <w:lvl w:ilvl="0">
      <w:numFmt w:val="bullet"/>
      <w:lvlText w:val=""/>
      <w:lvlJc w:val="left"/>
      <w:pPr>
        <w:tabs>
          <w:tab w:val="num" w:pos="0"/>
        </w:tabs>
        <w:ind w:left="1650" w:hanging="930"/>
      </w:pPr>
      <w:rPr>
        <w:rFonts w:ascii="Symbol" w:hAnsi="Symbol" w:cs="Symbol" w:hint="default"/>
      </w:rPr>
    </w:lvl>
    <w:lvl w:ilvl="1">
      <w:start w:val="0"/>
      <w:numFmt w:val="decimal"/>
      <w:lvlText w:val="%2"/>
      <w:lvlJc w:val="left"/>
      <w:pPr>
        <w:tabs>
          <w:tab w:val="num" w:pos="0"/>
        </w:tabs>
        <w:ind w:left="0" w:hanging="0"/>
      </w:pPr>
      <w:rPr/>
    </w:lvl>
    <w:lvl w:ilvl="2">
      <w:start w:val="0"/>
      <w:numFmt w:val="decimal"/>
      <w:lvlText w:val="%3"/>
      <w:lvlJc w:val="left"/>
      <w:pPr>
        <w:tabs>
          <w:tab w:val="num" w:pos="0"/>
        </w:tabs>
        <w:ind w:left="0" w:hanging="0"/>
      </w:pPr>
      <w:rPr/>
    </w:lvl>
    <w:lvl w:ilvl="3">
      <w:start w:val="0"/>
      <w:numFmt w:val="decimal"/>
      <w:lvlText w:val="%4"/>
      <w:lvlJc w:val="left"/>
      <w:pPr>
        <w:tabs>
          <w:tab w:val="num" w:pos="0"/>
        </w:tabs>
        <w:ind w:left="0" w:hanging="0"/>
      </w:pPr>
      <w:rPr/>
    </w:lvl>
    <w:lvl w:ilvl="4">
      <w:start w:val="0"/>
      <w:numFmt w:val="decimal"/>
      <w:lvlText w:val="%5"/>
      <w:lvlJc w:val="left"/>
      <w:pPr>
        <w:tabs>
          <w:tab w:val="num" w:pos="0"/>
        </w:tabs>
        <w:ind w:left="0" w:hanging="0"/>
      </w:pPr>
      <w:rPr/>
    </w:lvl>
    <w:lvl w:ilvl="5">
      <w:start w:val="0"/>
      <w:numFmt w:val="decimal"/>
      <w:lvlText w:val="%6"/>
      <w:lvlJc w:val="left"/>
      <w:pPr>
        <w:tabs>
          <w:tab w:val="num" w:pos="0"/>
        </w:tabs>
        <w:ind w:left="0" w:hanging="0"/>
      </w:pPr>
      <w:rPr/>
    </w:lvl>
    <w:lvl w:ilvl="6">
      <w:start w:val="0"/>
      <w:numFmt w:val="decimal"/>
      <w:lvlText w:val="%7"/>
      <w:lvlJc w:val="left"/>
      <w:pPr>
        <w:tabs>
          <w:tab w:val="num" w:pos="0"/>
        </w:tabs>
        <w:ind w:left="0" w:hanging="0"/>
      </w:pPr>
      <w:rPr/>
    </w:lvl>
    <w:lvl w:ilvl="7">
      <w:start w:val="0"/>
      <w:numFmt w:val="decimal"/>
      <w:lvlText w:val="%8"/>
      <w:lvlJc w:val="left"/>
      <w:pPr>
        <w:tabs>
          <w:tab w:val="num" w:pos="0"/>
        </w:tabs>
        <w:ind w:left="0" w:hanging="0"/>
      </w:pPr>
      <w:rPr/>
    </w:lvl>
    <w:lvl w:ilvl="8">
      <w:start w:val="0"/>
      <w:numFmt w:val="decimal"/>
      <w:lvlText w:val="%9"/>
      <w:lvlJc w:val="left"/>
      <w:pPr>
        <w:tabs>
          <w:tab w:val="num" w:pos="0"/>
        </w:tabs>
        <w:ind w:left="0" w:hanging="0"/>
      </w:pPr>
      <w:rPr/>
    </w:lvl>
  </w:abstractNum>
  <w:abstractNum w:abstractNumId="21">
    <w:lvl w:ilvl="0">
      <w:numFmt w:val="bullet"/>
      <w:lvlText w:val=""/>
      <w:lvlJc w:val="left"/>
      <w:pPr>
        <w:tabs>
          <w:tab w:val="num" w:pos="0"/>
        </w:tabs>
        <w:ind w:left="720" w:hanging="360"/>
      </w:pPr>
      <w:rPr>
        <w:rFonts w:ascii="Symbol" w:hAnsi="Symbol" w:cs="Symbol" w:hint="default"/>
      </w:rPr>
    </w:lvl>
    <w:lvl w:ilvl="1">
      <w:start w:val="0"/>
      <w:numFmt w:val="bullet"/>
      <w:lvlText w:val="o"/>
      <w:lvlJc w:val="left"/>
      <w:pPr>
        <w:tabs>
          <w:tab w:val="num" w:pos="0"/>
        </w:tabs>
        <w:ind w:left="1440" w:hanging="360"/>
      </w:pPr>
      <w:rPr>
        <w:rFonts w:ascii="OpenSymbol" w:hAnsi="OpenSymbol" w:cs="OpenSymbol" w:hint="default"/>
      </w:rPr>
    </w:lvl>
    <w:lvl w:ilvl="2">
      <w:start w:val="0"/>
      <w:numFmt w:val="bullet"/>
      <w:lvlText w:val=""/>
      <w:lvlJc w:val="left"/>
      <w:pPr>
        <w:tabs>
          <w:tab w:val="num" w:pos="0"/>
        </w:tabs>
        <w:ind w:left="2160" w:hanging="360"/>
      </w:pPr>
      <w:rPr>
        <w:rFonts w:ascii="Wingdings" w:hAnsi="Wingdings" w:cs="Wingdings" w:hint="default"/>
      </w:rPr>
    </w:lvl>
    <w:lvl w:ilvl="3">
      <w:start w:val="0"/>
      <w:numFmt w:val="bullet"/>
      <w:lvlText w:val=""/>
      <w:lvlJc w:val="left"/>
      <w:pPr>
        <w:tabs>
          <w:tab w:val="num" w:pos="0"/>
        </w:tabs>
        <w:ind w:left="2880" w:hanging="360"/>
      </w:pPr>
      <w:rPr>
        <w:rFonts w:ascii="Symbol" w:hAnsi="Symbol" w:cs="Symbol" w:hint="default"/>
      </w:rPr>
    </w:lvl>
    <w:lvl w:ilvl="4">
      <w:start w:val="0"/>
      <w:numFmt w:val="bullet"/>
      <w:lvlText w:val="o"/>
      <w:lvlJc w:val="left"/>
      <w:pPr>
        <w:tabs>
          <w:tab w:val="num" w:pos="0"/>
        </w:tabs>
        <w:ind w:left="3600" w:hanging="360"/>
      </w:pPr>
      <w:rPr>
        <w:rFonts w:ascii="OpenSymbol" w:hAnsi="OpenSymbol" w:cs="OpenSymbol" w:hint="default"/>
      </w:rPr>
    </w:lvl>
    <w:lvl w:ilvl="5">
      <w:start w:val="0"/>
      <w:numFmt w:val="bullet"/>
      <w:lvlText w:val=""/>
      <w:lvlJc w:val="left"/>
      <w:pPr>
        <w:tabs>
          <w:tab w:val="num" w:pos="0"/>
        </w:tabs>
        <w:ind w:left="4320" w:hanging="360"/>
      </w:pPr>
      <w:rPr>
        <w:rFonts w:ascii="Wingdings" w:hAnsi="Wingdings" w:cs="Wingdings" w:hint="default"/>
      </w:rPr>
    </w:lvl>
    <w:lvl w:ilvl="6">
      <w:start w:val="0"/>
      <w:numFmt w:val="bullet"/>
      <w:lvlText w:val=""/>
      <w:lvlJc w:val="left"/>
      <w:pPr>
        <w:tabs>
          <w:tab w:val="num" w:pos="0"/>
        </w:tabs>
        <w:ind w:left="5040" w:hanging="360"/>
      </w:pPr>
      <w:rPr>
        <w:rFonts w:ascii="Symbol" w:hAnsi="Symbol" w:cs="Symbol" w:hint="default"/>
      </w:rPr>
    </w:lvl>
    <w:lvl w:ilvl="7">
      <w:start w:val="0"/>
      <w:numFmt w:val="bullet"/>
      <w:lvlText w:val="o"/>
      <w:lvlJc w:val="left"/>
      <w:pPr>
        <w:tabs>
          <w:tab w:val="num" w:pos="0"/>
        </w:tabs>
        <w:ind w:left="5760" w:hanging="360"/>
      </w:pPr>
      <w:rPr>
        <w:rFonts w:ascii="OpenSymbol" w:hAnsi="OpenSymbol" w:cs="OpenSymbol" w:hint="default"/>
      </w:rPr>
    </w:lvl>
    <w:lvl w:ilvl="8">
      <w:start w:val="0"/>
      <w:numFmt w:val="bullet"/>
      <w:lvlText w:val=""/>
      <w:lvlJc w:val="left"/>
      <w:pPr>
        <w:tabs>
          <w:tab w:val="num" w:pos="0"/>
        </w:tabs>
        <w:ind w:left="6480" w:hanging="360"/>
      </w:pPr>
      <w:rPr>
        <w:rFonts w:ascii="Wingdings" w:hAnsi="Wingdings" w:cs="Wingdings" w:hint="default"/>
      </w:rPr>
    </w:lvl>
  </w:abstractNum>
  <w:abstractNum w:abstractNumId="22">
    <w:lvl w:ilvl="0">
      <w:start w:val="1"/>
      <w:numFmt w:val="bullet"/>
      <w:lvlText w:val=""/>
      <w:lvlJc w:val="left"/>
      <w:pPr>
        <w:tabs>
          <w:tab w:val="num" w:pos="0"/>
        </w:tabs>
        <w:ind w:left="360" w:hanging="360"/>
      </w:pPr>
      <w:rPr>
        <w:rFonts w:ascii="Symbol" w:hAnsi="Symbol" w:cs="Symbol" w:hint="default"/>
      </w:rPr>
    </w:lvl>
    <w:lvl w:ilvl="1">
      <w:start w:val="1"/>
      <w:numFmt w:val="lowerLetter"/>
      <w:lvlText w:val="%2."/>
      <w:lvlJc w:val="left"/>
      <w:pPr>
        <w:tabs>
          <w:tab w:val="num" w:pos="0"/>
        </w:tabs>
        <w:ind w:left="1080" w:hanging="360"/>
      </w:pPr>
      <w:rPr/>
    </w:lvl>
    <w:lvl w:ilvl="2">
      <w:start w:val="1"/>
      <w:numFmt w:val="lowerRoman"/>
      <w:lvlText w:val="%3."/>
      <w:lvlJc w:val="right"/>
      <w:pPr>
        <w:tabs>
          <w:tab w:val="num" w:pos="0"/>
        </w:tabs>
        <w:ind w:left="1800" w:hanging="180"/>
      </w:pPr>
      <w:rPr/>
    </w:lvl>
    <w:lvl w:ilvl="3">
      <w:start w:val="1"/>
      <w:numFmt w:val="decimal"/>
      <w:lvlText w:val="%4."/>
      <w:lvlJc w:val="left"/>
      <w:pPr>
        <w:tabs>
          <w:tab w:val="num" w:pos="0"/>
        </w:tabs>
        <w:ind w:left="2520" w:hanging="360"/>
      </w:pPr>
      <w:rPr/>
    </w:lvl>
    <w:lvl w:ilvl="4">
      <w:start w:val="1"/>
      <w:numFmt w:val="lowerLetter"/>
      <w:lvlText w:val="%5."/>
      <w:lvlJc w:val="left"/>
      <w:pPr>
        <w:tabs>
          <w:tab w:val="num" w:pos="0"/>
        </w:tabs>
        <w:ind w:left="3240" w:hanging="360"/>
      </w:pPr>
      <w:rPr/>
    </w:lvl>
    <w:lvl w:ilvl="5">
      <w:start w:val="1"/>
      <w:numFmt w:val="lowerRoman"/>
      <w:lvlText w:val="%6."/>
      <w:lvlJc w:val="right"/>
      <w:pPr>
        <w:tabs>
          <w:tab w:val="num" w:pos="0"/>
        </w:tabs>
        <w:ind w:left="3960" w:hanging="180"/>
      </w:pPr>
      <w:rPr/>
    </w:lvl>
    <w:lvl w:ilvl="6">
      <w:start w:val="1"/>
      <w:numFmt w:val="decimal"/>
      <w:lvlText w:val="%7."/>
      <w:lvlJc w:val="left"/>
      <w:pPr>
        <w:tabs>
          <w:tab w:val="num" w:pos="0"/>
        </w:tabs>
        <w:ind w:left="4680" w:hanging="360"/>
      </w:pPr>
      <w:rPr/>
    </w:lvl>
    <w:lvl w:ilvl="7">
      <w:start w:val="1"/>
      <w:numFmt w:val="lowerLetter"/>
      <w:lvlText w:val="%8."/>
      <w:lvlJc w:val="left"/>
      <w:pPr>
        <w:tabs>
          <w:tab w:val="num" w:pos="0"/>
        </w:tabs>
        <w:ind w:left="5400" w:hanging="360"/>
      </w:pPr>
      <w:rPr/>
    </w:lvl>
    <w:lvl w:ilvl="8">
      <w:start w:val="1"/>
      <w:numFmt w:val="lowerRoman"/>
      <w:lvlText w:val="%9."/>
      <w:lvlJc w:val="right"/>
      <w:pPr>
        <w:tabs>
          <w:tab w:val="num" w:pos="0"/>
        </w:tabs>
        <w:ind w:left="6120" w:hanging="180"/>
      </w:pPr>
      <w:rPr/>
    </w:lvl>
  </w:abstractNum>
  <w:abstractNum w:abstractNumId="23">
    <w:lvl w:ilvl="0">
      <w:numFmt w:val="bullet"/>
      <w:lvlText w:val=""/>
      <w:lvlJc w:val="left"/>
      <w:pPr>
        <w:tabs>
          <w:tab w:val="num" w:pos="0"/>
        </w:tabs>
        <w:ind w:left="4920" w:hanging="360"/>
      </w:pPr>
      <w:rPr>
        <w:rFonts w:ascii="Symbol" w:hAnsi="Symbol" w:cs="Symbol" w:hint="default"/>
      </w:rPr>
    </w:lvl>
    <w:lvl w:ilvl="1">
      <w:start w:val="0"/>
      <w:numFmt w:val="bullet"/>
      <w:lvlText w:val="o"/>
      <w:lvlJc w:val="left"/>
      <w:pPr>
        <w:tabs>
          <w:tab w:val="num" w:pos="0"/>
        </w:tabs>
        <w:ind w:left="5640" w:hanging="360"/>
      </w:pPr>
      <w:rPr>
        <w:rFonts w:ascii="OpenSymbol" w:hAnsi="OpenSymbol" w:cs="OpenSymbol" w:hint="default"/>
      </w:rPr>
    </w:lvl>
    <w:lvl w:ilvl="2">
      <w:start w:val="0"/>
      <w:numFmt w:val="bullet"/>
      <w:lvlText w:val=""/>
      <w:lvlJc w:val="left"/>
      <w:pPr>
        <w:tabs>
          <w:tab w:val="num" w:pos="0"/>
        </w:tabs>
        <w:ind w:left="6360" w:hanging="360"/>
      </w:pPr>
      <w:rPr>
        <w:rFonts w:ascii="Wingdings" w:hAnsi="Wingdings" w:cs="Wingdings" w:hint="default"/>
      </w:rPr>
    </w:lvl>
    <w:lvl w:ilvl="3">
      <w:start w:val="0"/>
      <w:numFmt w:val="bullet"/>
      <w:lvlText w:val=""/>
      <w:lvlJc w:val="left"/>
      <w:pPr>
        <w:tabs>
          <w:tab w:val="num" w:pos="0"/>
        </w:tabs>
        <w:ind w:left="7080" w:hanging="360"/>
      </w:pPr>
      <w:rPr>
        <w:rFonts w:ascii="Symbol" w:hAnsi="Symbol" w:cs="Symbol" w:hint="default"/>
      </w:rPr>
    </w:lvl>
    <w:lvl w:ilvl="4">
      <w:start w:val="0"/>
      <w:numFmt w:val="bullet"/>
      <w:lvlText w:val="o"/>
      <w:lvlJc w:val="left"/>
      <w:pPr>
        <w:tabs>
          <w:tab w:val="num" w:pos="0"/>
        </w:tabs>
        <w:ind w:left="7800" w:hanging="360"/>
      </w:pPr>
      <w:rPr>
        <w:rFonts w:ascii="OpenSymbol" w:hAnsi="OpenSymbol" w:cs="OpenSymbol" w:hint="default"/>
      </w:rPr>
    </w:lvl>
    <w:lvl w:ilvl="5">
      <w:start w:val="0"/>
      <w:numFmt w:val="bullet"/>
      <w:lvlText w:val=""/>
      <w:lvlJc w:val="left"/>
      <w:pPr>
        <w:tabs>
          <w:tab w:val="num" w:pos="0"/>
        </w:tabs>
        <w:ind w:left="8520" w:hanging="360"/>
      </w:pPr>
      <w:rPr>
        <w:rFonts w:ascii="Wingdings" w:hAnsi="Wingdings" w:cs="Wingdings" w:hint="default"/>
      </w:rPr>
    </w:lvl>
    <w:lvl w:ilvl="6">
      <w:start w:val="0"/>
      <w:numFmt w:val="bullet"/>
      <w:lvlText w:val=""/>
      <w:lvlJc w:val="left"/>
      <w:pPr>
        <w:tabs>
          <w:tab w:val="num" w:pos="0"/>
        </w:tabs>
        <w:ind w:left="9240" w:hanging="360"/>
      </w:pPr>
      <w:rPr>
        <w:rFonts w:ascii="Symbol" w:hAnsi="Symbol" w:cs="Symbol" w:hint="default"/>
      </w:rPr>
    </w:lvl>
    <w:lvl w:ilvl="7">
      <w:start w:val="0"/>
      <w:numFmt w:val="bullet"/>
      <w:lvlText w:val="o"/>
      <w:lvlJc w:val="left"/>
      <w:pPr>
        <w:tabs>
          <w:tab w:val="num" w:pos="0"/>
        </w:tabs>
        <w:ind w:left="9960" w:hanging="360"/>
      </w:pPr>
      <w:rPr>
        <w:rFonts w:ascii="OpenSymbol" w:hAnsi="OpenSymbol" w:cs="OpenSymbol" w:hint="default"/>
      </w:rPr>
    </w:lvl>
    <w:lvl w:ilvl="8">
      <w:start w:val="0"/>
      <w:numFmt w:val="bullet"/>
      <w:lvlText w:val=""/>
      <w:lvlJc w:val="left"/>
      <w:pPr>
        <w:tabs>
          <w:tab w:val="num" w:pos="0"/>
        </w:tabs>
        <w:ind w:left="10680" w:hanging="360"/>
      </w:pPr>
      <w:rPr>
        <w:rFonts w:ascii="Wingdings" w:hAnsi="Wingdings" w:cs="Wingdings" w:hint="default"/>
      </w:rPr>
    </w:lvl>
  </w:abstractNum>
  <w:abstractNum w:abstractNumId="24">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25">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26">
    <w:lvl w:ilvl="0">
      <w:start w:val="1"/>
      <w:numFmt w:val="upperRoman"/>
      <w:lvlText w:val="Раздел %1."/>
      <w:lvlJc w:val="right"/>
      <w:pPr>
        <w:tabs>
          <w:tab w:val="num" w:pos="0"/>
        </w:tabs>
        <w:ind w:left="180" w:firstLine="954"/>
      </w:pPr>
      <w:rPr/>
    </w:lvl>
    <w:lvl w:ilvl="1">
      <w:start w:val="1"/>
      <w:numFmt w:val="decimal"/>
      <w:lvlText w:val="%1.%2"/>
      <w:lvlJc w:val="left"/>
      <w:pPr>
        <w:tabs>
          <w:tab w:val="num" w:pos="0"/>
        </w:tabs>
        <w:ind w:left="360" w:hanging="360"/>
      </w:pPr>
      <w:rPr/>
    </w:lvl>
    <w:lvl w:ilvl="2">
      <w:start w:val="1"/>
      <w:numFmt w:val="decimal"/>
      <w:lvlText w:val="%1.%2.%3"/>
      <w:lvlJc w:val="left"/>
      <w:pPr>
        <w:tabs>
          <w:tab w:val="num" w:pos="0"/>
        </w:tabs>
        <w:ind w:left="720" w:hanging="720"/>
      </w:pPr>
      <w:rPr/>
    </w:lvl>
    <w:lvl w:ilvl="3">
      <w:start w:val="0"/>
      <w:numFmt w:val="bullet"/>
      <w:lvlText w:val=""/>
      <w:lvlJc w:val="left"/>
      <w:pPr>
        <w:tabs>
          <w:tab w:val="num" w:pos="0"/>
        </w:tabs>
        <w:ind w:left="720" w:hanging="720"/>
      </w:pPr>
      <w:rPr>
        <w:rFonts w:ascii="Symbol" w:hAnsi="Symbol" w:cs="Symbol" w:hint="default"/>
        <w:color w:val="000000"/>
      </w:rPr>
    </w:lvl>
    <w:lvl w:ilvl="4">
      <w:start w:val="0"/>
      <w:numFmt w:val="bullet"/>
      <w:lvlText w:val=""/>
      <w:lvlJc w:val="left"/>
      <w:pPr>
        <w:tabs>
          <w:tab w:val="num" w:pos="0"/>
        </w:tabs>
        <w:ind w:left="1080" w:hanging="1080"/>
      </w:pPr>
      <w:rPr>
        <w:rFonts w:ascii="Symbol" w:hAnsi="Symbol" w:cs="Symbol" w:hint="default"/>
        <w:color w:val="000000"/>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800" w:hanging="1800"/>
      </w:pPr>
      <w:rPr/>
    </w:lvl>
  </w:abstractNum>
  <w:abstractNum w:abstractNumId="27">
    <w:lvl w:ilvl="0">
      <w:numFmt w:val="bullet"/>
      <w:lvlText w:val=""/>
      <w:lvlJc w:val="left"/>
      <w:pPr>
        <w:tabs>
          <w:tab w:val="num" w:pos="0"/>
        </w:tabs>
        <w:ind w:left="1507" w:hanging="360"/>
      </w:pPr>
      <w:rPr>
        <w:rFonts w:ascii="Symbol" w:hAnsi="Symbol" w:cs="Symbol" w:hint="default"/>
      </w:rPr>
    </w:lvl>
    <w:lvl w:ilvl="1">
      <w:start w:val="0"/>
      <w:numFmt w:val="bullet"/>
      <w:lvlText w:val="o"/>
      <w:lvlJc w:val="left"/>
      <w:pPr>
        <w:tabs>
          <w:tab w:val="num" w:pos="0"/>
        </w:tabs>
        <w:ind w:left="2227" w:hanging="360"/>
      </w:pPr>
      <w:rPr>
        <w:rFonts w:ascii="OpenSymbol" w:hAnsi="OpenSymbol" w:cs="OpenSymbol" w:hint="default"/>
      </w:rPr>
    </w:lvl>
    <w:lvl w:ilvl="2">
      <w:start w:val="0"/>
      <w:numFmt w:val="bullet"/>
      <w:lvlText w:val=""/>
      <w:lvlJc w:val="left"/>
      <w:pPr>
        <w:tabs>
          <w:tab w:val="num" w:pos="0"/>
        </w:tabs>
        <w:ind w:left="2947" w:hanging="360"/>
      </w:pPr>
      <w:rPr>
        <w:rFonts w:ascii="Wingdings" w:hAnsi="Wingdings" w:cs="Wingdings" w:hint="default"/>
      </w:rPr>
    </w:lvl>
    <w:lvl w:ilvl="3">
      <w:start w:val="0"/>
      <w:numFmt w:val="bullet"/>
      <w:lvlText w:val=""/>
      <w:lvlJc w:val="left"/>
      <w:pPr>
        <w:tabs>
          <w:tab w:val="num" w:pos="0"/>
        </w:tabs>
        <w:ind w:left="3667" w:hanging="360"/>
      </w:pPr>
      <w:rPr>
        <w:rFonts w:ascii="Symbol" w:hAnsi="Symbol" w:cs="Symbol" w:hint="default"/>
      </w:rPr>
    </w:lvl>
    <w:lvl w:ilvl="4">
      <w:start w:val="0"/>
      <w:numFmt w:val="bullet"/>
      <w:lvlText w:val="o"/>
      <w:lvlJc w:val="left"/>
      <w:pPr>
        <w:tabs>
          <w:tab w:val="num" w:pos="0"/>
        </w:tabs>
        <w:ind w:left="4387" w:hanging="360"/>
      </w:pPr>
      <w:rPr>
        <w:rFonts w:ascii="OpenSymbol" w:hAnsi="OpenSymbol" w:cs="OpenSymbol" w:hint="default"/>
      </w:rPr>
    </w:lvl>
    <w:lvl w:ilvl="5">
      <w:start w:val="0"/>
      <w:numFmt w:val="bullet"/>
      <w:lvlText w:val=""/>
      <w:lvlJc w:val="left"/>
      <w:pPr>
        <w:tabs>
          <w:tab w:val="num" w:pos="0"/>
        </w:tabs>
        <w:ind w:left="5107" w:hanging="360"/>
      </w:pPr>
      <w:rPr>
        <w:rFonts w:ascii="Wingdings" w:hAnsi="Wingdings" w:cs="Wingdings" w:hint="default"/>
      </w:rPr>
    </w:lvl>
    <w:lvl w:ilvl="6">
      <w:start w:val="0"/>
      <w:numFmt w:val="bullet"/>
      <w:lvlText w:val=""/>
      <w:lvlJc w:val="left"/>
      <w:pPr>
        <w:tabs>
          <w:tab w:val="num" w:pos="0"/>
        </w:tabs>
        <w:ind w:left="5827" w:hanging="360"/>
      </w:pPr>
      <w:rPr>
        <w:rFonts w:ascii="Symbol" w:hAnsi="Symbol" w:cs="Symbol" w:hint="default"/>
      </w:rPr>
    </w:lvl>
    <w:lvl w:ilvl="7">
      <w:start w:val="0"/>
      <w:numFmt w:val="bullet"/>
      <w:lvlText w:val="o"/>
      <w:lvlJc w:val="left"/>
      <w:pPr>
        <w:tabs>
          <w:tab w:val="num" w:pos="0"/>
        </w:tabs>
        <w:ind w:left="6547" w:hanging="360"/>
      </w:pPr>
      <w:rPr>
        <w:rFonts w:ascii="OpenSymbol" w:hAnsi="OpenSymbol" w:cs="OpenSymbol" w:hint="default"/>
      </w:rPr>
    </w:lvl>
    <w:lvl w:ilvl="8">
      <w:start w:val="0"/>
      <w:numFmt w:val="bullet"/>
      <w:lvlText w:val=""/>
      <w:lvlJc w:val="left"/>
      <w:pPr>
        <w:tabs>
          <w:tab w:val="num" w:pos="0"/>
        </w:tabs>
        <w:ind w:left="7267" w:hanging="360"/>
      </w:pPr>
      <w:rPr>
        <w:rFonts w:ascii="Wingdings" w:hAnsi="Wingdings" w:cs="Wingdings" w:hint="default"/>
      </w:rPr>
    </w:lvl>
  </w:abstractNum>
  <w:abstractNum w:abstractNumId="28">
    <w:lvl w:ilvl="0">
      <w:numFmt w:val="bullet"/>
      <w:lvlText w:val=""/>
      <w:lvlJc w:val="left"/>
      <w:pPr>
        <w:tabs>
          <w:tab w:val="num" w:pos="0"/>
        </w:tabs>
        <w:ind w:left="1507" w:hanging="360"/>
      </w:pPr>
      <w:rPr>
        <w:rFonts w:ascii="Symbol" w:hAnsi="Symbol" w:cs="Symbol" w:hint="default"/>
      </w:rPr>
    </w:lvl>
    <w:lvl w:ilvl="1">
      <w:start w:val="0"/>
      <w:numFmt w:val="bullet"/>
      <w:lvlText w:val="o"/>
      <w:lvlJc w:val="left"/>
      <w:pPr>
        <w:tabs>
          <w:tab w:val="num" w:pos="0"/>
        </w:tabs>
        <w:ind w:left="2227" w:hanging="360"/>
      </w:pPr>
      <w:rPr>
        <w:rFonts w:ascii="OpenSymbol" w:hAnsi="OpenSymbol" w:cs="OpenSymbol" w:hint="default"/>
      </w:rPr>
    </w:lvl>
    <w:lvl w:ilvl="2">
      <w:start w:val="0"/>
      <w:numFmt w:val="bullet"/>
      <w:lvlText w:val=""/>
      <w:lvlJc w:val="left"/>
      <w:pPr>
        <w:tabs>
          <w:tab w:val="num" w:pos="0"/>
        </w:tabs>
        <w:ind w:left="2947" w:hanging="360"/>
      </w:pPr>
      <w:rPr>
        <w:rFonts w:ascii="Wingdings" w:hAnsi="Wingdings" w:cs="Wingdings" w:hint="default"/>
      </w:rPr>
    </w:lvl>
    <w:lvl w:ilvl="3">
      <w:start w:val="0"/>
      <w:numFmt w:val="bullet"/>
      <w:lvlText w:val=""/>
      <w:lvlJc w:val="left"/>
      <w:pPr>
        <w:tabs>
          <w:tab w:val="num" w:pos="0"/>
        </w:tabs>
        <w:ind w:left="3667" w:hanging="360"/>
      </w:pPr>
      <w:rPr>
        <w:rFonts w:ascii="Symbol" w:hAnsi="Symbol" w:cs="Symbol" w:hint="default"/>
      </w:rPr>
    </w:lvl>
    <w:lvl w:ilvl="4">
      <w:start w:val="0"/>
      <w:numFmt w:val="bullet"/>
      <w:lvlText w:val="o"/>
      <w:lvlJc w:val="left"/>
      <w:pPr>
        <w:tabs>
          <w:tab w:val="num" w:pos="0"/>
        </w:tabs>
        <w:ind w:left="4387" w:hanging="360"/>
      </w:pPr>
      <w:rPr>
        <w:rFonts w:ascii="OpenSymbol" w:hAnsi="OpenSymbol" w:cs="OpenSymbol" w:hint="default"/>
      </w:rPr>
    </w:lvl>
    <w:lvl w:ilvl="5">
      <w:start w:val="0"/>
      <w:numFmt w:val="bullet"/>
      <w:lvlText w:val=""/>
      <w:lvlJc w:val="left"/>
      <w:pPr>
        <w:tabs>
          <w:tab w:val="num" w:pos="0"/>
        </w:tabs>
        <w:ind w:left="5107" w:hanging="360"/>
      </w:pPr>
      <w:rPr>
        <w:rFonts w:ascii="Wingdings" w:hAnsi="Wingdings" w:cs="Wingdings" w:hint="default"/>
      </w:rPr>
    </w:lvl>
    <w:lvl w:ilvl="6">
      <w:start w:val="0"/>
      <w:numFmt w:val="bullet"/>
      <w:lvlText w:val=""/>
      <w:lvlJc w:val="left"/>
      <w:pPr>
        <w:tabs>
          <w:tab w:val="num" w:pos="0"/>
        </w:tabs>
        <w:ind w:left="5827" w:hanging="360"/>
      </w:pPr>
      <w:rPr>
        <w:rFonts w:ascii="Symbol" w:hAnsi="Symbol" w:cs="Symbol" w:hint="default"/>
      </w:rPr>
    </w:lvl>
    <w:lvl w:ilvl="7">
      <w:start w:val="0"/>
      <w:numFmt w:val="bullet"/>
      <w:lvlText w:val="o"/>
      <w:lvlJc w:val="left"/>
      <w:pPr>
        <w:tabs>
          <w:tab w:val="num" w:pos="0"/>
        </w:tabs>
        <w:ind w:left="6547" w:hanging="360"/>
      </w:pPr>
      <w:rPr>
        <w:rFonts w:ascii="OpenSymbol" w:hAnsi="OpenSymbol" w:cs="OpenSymbol" w:hint="default"/>
      </w:rPr>
    </w:lvl>
    <w:lvl w:ilvl="8">
      <w:start w:val="0"/>
      <w:numFmt w:val="bullet"/>
      <w:lvlText w:val=""/>
      <w:lvlJc w:val="left"/>
      <w:pPr>
        <w:tabs>
          <w:tab w:val="num" w:pos="0"/>
        </w:tabs>
        <w:ind w:left="7267" w:hanging="360"/>
      </w:pPr>
      <w:rPr>
        <w:rFonts w:ascii="Wingdings" w:hAnsi="Wingdings" w:cs="Wingdings" w:hint="default"/>
      </w:rPr>
    </w:lvl>
  </w:abstractNum>
  <w:abstractNum w:abstractNumId="29">
    <w:lvl w:ilvl="0">
      <w:numFmt w:val="bullet"/>
      <w:lvlText w:val=""/>
      <w:lvlJc w:val="left"/>
      <w:pPr>
        <w:tabs>
          <w:tab w:val="num" w:pos="0"/>
        </w:tabs>
        <w:ind w:left="1507" w:hanging="360"/>
      </w:pPr>
      <w:rPr>
        <w:rFonts w:ascii="Symbol" w:hAnsi="Symbol" w:cs="Symbol" w:hint="default"/>
      </w:rPr>
    </w:lvl>
    <w:lvl w:ilvl="1">
      <w:start w:val="0"/>
      <w:numFmt w:val="bullet"/>
      <w:lvlText w:val="o"/>
      <w:lvlJc w:val="left"/>
      <w:pPr>
        <w:tabs>
          <w:tab w:val="num" w:pos="0"/>
        </w:tabs>
        <w:ind w:left="2227" w:hanging="360"/>
      </w:pPr>
      <w:rPr>
        <w:rFonts w:ascii="OpenSymbol" w:hAnsi="OpenSymbol" w:cs="OpenSymbol" w:hint="default"/>
      </w:rPr>
    </w:lvl>
    <w:lvl w:ilvl="2">
      <w:start w:val="0"/>
      <w:numFmt w:val="bullet"/>
      <w:lvlText w:val=""/>
      <w:lvlJc w:val="left"/>
      <w:pPr>
        <w:tabs>
          <w:tab w:val="num" w:pos="0"/>
        </w:tabs>
        <w:ind w:left="2947" w:hanging="360"/>
      </w:pPr>
      <w:rPr>
        <w:rFonts w:ascii="Wingdings" w:hAnsi="Wingdings" w:cs="Wingdings" w:hint="default"/>
      </w:rPr>
    </w:lvl>
    <w:lvl w:ilvl="3">
      <w:start w:val="0"/>
      <w:numFmt w:val="bullet"/>
      <w:lvlText w:val=""/>
      <w:lvlJc w:val="left"/>
      <w:pPr>
        <w:tabs>
          <w:tab w:val="num" w:pos="0"/>
        </w:tabs>
        <w:ind w:left="3667" w:hanging="360"/>
      </w:pPr>
      <w:rPr>
        <w:rFonts w:ascii="Symbol" w:hAnsi="Symbol" w:cs="Symbol" w:hint="default"/>
      </w:rPr>
    </w:lvl>
    <w:lvl w:ilvl="4">
      <w:start w:val="0"/>
      <w:numFmt w:val="bullet"/>
      <w:lvlText w:val="o"/>
      <w:lvlJc w:val="left"/>
      <w:pPr>
        <w:tabs>
          <w:tab w:val="num" w:pos="0"/>
        </w:tabs>
        <w:ind w:left="4387" w:hanging="360"/>
      </w:pPr>
      <w:rPr>
        <w:rFonts w:ascii="OpenSymbol" w:hAnsi="OpenSymbol" w:cs="OpenSymbol" w:hint="default"/>
      </w:rPr>
    </w:lvl>
    <w:lvl w:ilvl="5">
      <w:start w:val="0"/>
      <w:numFmt w:val="bullet"/>
      <w:lvlText w:val=""/>
      <w:lvlJc w:val="left"/>
      <w:pPr>
        <w:tabs>
          <w:tab w:val="num" w:pos="0"/>
        </w:tabs>
        <w:ind w:left="5107" w:hanging="360"/>
      </w:pPr>
      <w:rPr>
        <w:rFonts w:ascii="Wingdings" w:hAnsi="Wingdings" w:cs="Wingdings" w:hint="default"/>
      </w:rPr>
    </w:lvl>
    <w:lvl w:ilvl="6">
      <w:start w:val="0"/>
      <w:numFmt w:val="bullet"/>
      <w:lvlText w:val=""/>
      <w:lvlJc w:val="left"/>
      <w:pPr>
        <w:tabs>
          <w:tab w:val="num" w:pos="0"/>
        </w:tabs>
        <w:ind w:left="5827" w:hanging="360"/>
      </w:pPr>
      <w:rPr>
        <w:rFonts w:ascii="Symbol" w:hAnsi="Symbol" w:cs="Symbol" w:hint="default"/>
      </w:rPr>
    </w:lvl>
    <w:lvl w:ilvl="7">
      <w:start w:val="0"/>
      <w:numFmt w:val="bullet"/>
      <w:lvlText w:val="o"/>
      <w:lvlJc w:val="left"/>
      <w:pPr>
        <w:tabs>
          <w:tab w:val="num" w:pos="0"/>
        </w:tabs>
        <w:ind w:left="6547" w:hanging="360"/>
      </w:pPr>
      <w:rPr>
        <w:rFonts w:ascii="OpenSymbol" w:hAnsi="OpenSymbol" w:cs="OpenSymbol" w:hint="default"/>
      </w:rPr>
    </w:lvl>
    <w:lvl w:ilvl="8">
      <w:start w:val="0"/>
      <w:numFmt w:val="bullet"/>
      <w:lvlText w:val=""/>
      <w:lvlJc w:val="left"/>
      <w:pPr>
        <w:tabs>
          <w:tab w:val="num" w:pos="0"/>
        </w:tabs>
        <w:ind w:left="7267" w:hanging="360"/>
      </w:pPr>
      <w:rPr>
        <w:rFonts w:ascii="Wingdings" w:hAnsi="Wingdings" w:cs="Wingdings" w:hint="default"/>
      </w:rPr>
    </w:lvl>
  </w:abstractNum>
  <w:abstractNum w:abstractNumId="30">
    <w:lvl w:ilvl="0">
      <w:start w:val="1"/>
      <w:numFmt w:val="upperRoman"/>
      <w:lvlText w:val="Раздел %1."/>
      <w:lvlJc w:val="right"/>
      <w:pPr>
        <w:tabs>
          <w:tab w:val="num" w:pos="0"/>
        </w:tabs>
        <w:ind w:left="180" w:firstLine="954"/>
      </w:pPr>
      <w:rPr/>
    </w:lvl>
    <w:lvl w:ilvl="1">
      <w:start w:val="1"/>
      <w:numFmt w:val="decimal"/>
      <w:lvlText w:val="%1.%2"/>
      <w:lvlJc w:val="left"/>
      <w:pPr>
        <w:tabs>
          <w:tab w:val="num" w:pos="0"/>
        </w:tabs>
        <w:ind w:left="360" w:hanging="360"/>
      </w:pPr>
      <w:rPr/>
    </w:lvl>
    <w:lvl w:ilvl="2">
      <w:start w:val="1"/>
      <w:numFmt w:val="decimal"/>
      <w:lvlText w:val="%1.%2.%3"/>
      <w:lvlJc w:val="left"/>
      <w:pPr>
        <w:tabs>
          <w:tab w:val="num" w:pos="0"/>
        </w:tabs>
        <w:ind w:left="720" w:hanging="720"/>
      </w:pPr>
      <w:rPr/>
    </w:lvl>
    <w:lvl w:ilvl="3">
      <w:start w:val="0"/>
      <w:numFmt w:val="bullet"/>
      <w:lvlText w:val=""/>
      <w:lvlJc w:val="left"/>
      <w:pPr>
        <w:tabs>
          <w:tab w:val="num" w:pos="0"/>
        </w:tabs>
        <w:ind w:left="720" w:hanging="720"/>
      </w:pPr>
      <w:rPr>
        <w:rFonts w:ascii="Symbol" w:hAnsi="Symbol" w:cs="Symbol" w:hint="default"/>
        <w:color w:val="000000"/>
      </w:rPr>
    </w:lvl>
    <w:lvl w:ilvl="4">
      <w:start w:val="0"/>
      <w:numFmt w:val="bullet"/>
      <w:lvlText w:val=""/>
      <w:lvlJc w:val="left"/>
      <w:pPr>
        <w:tabs>
          <w:tab w:val="num" w:pos="0"/>
        </w:tabs>
        <w:ind w:left="1080" w:hanging="1080"/>
      </w:pPr>
      <w:rPr>
        <w:rFonts w:ascii="Symbol" w:hAnsi="Symbol" w:cs="Symbol" w:hint="default"/>
        <w:color w:val="000000"/>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800" w:hanging="1800"/>
      </w:pPr>
      <w:rPr/>
    </w:lvl>
  </w:abstractNum>
  <w:abstractNum w:abstractNumId="31">
    <w:lvl w:ilvl="0">
      <w:numFmt w:val="bullet"/>
      <w:lvlText w:val=""/>
      <w:lvlJc w:val="left"/>
      <w:pPr>
        <w:tabs>
          <w:tab w:val="num" w:pos="0"/>
        </w:tabs>
        <w:ind w:left="2149" w:hanging="360"/>
      </w:pPr>
      <w:rPr>
        <w:rFonts w:ascii="Symbol" w:hAnsi="Symbol" w:cs="Symbol" w:hint="default"/>
      </w:rPr>
    </w:lvl>
    <w:lvl w:ilvl="1">
      <w:start w:val="0"/>
      <w:numFmt w:val="bullet"/>
      <w:lvlText w:val="o"/>
      <w:lvlJc w:val="left"/>
      <w:pPr>
        <w:tabs>
          <w:tab w:val="num" w:pos="0"/>
        </w:tabs>
        <w:ind w:left="2869" w:hanging="360"/>
      </w:pPr>
      <w:rPr>
        <w:rFonts w:ascii="OpenSymbol" w:hAnsi="OpenSymbol" w:cs="OpenSymbol" w:hint="default"/>
      </w:rPr>
    </w:lvl>
    <w:lvl w:ilvl="2">
      <w:start w:val="0"/>
      <w:numFmt w:val="bullet"/>
      <w:lvlText w:val=""/>
      <w:lvlJc w:val="left"/>
      <w:pPr>
        <w:tabs>
          <w:tab w:val="num" w:pos="0"/>
        </w:tabs>
        <w:ind w:left="3589" w:hanging="360"/>
      </w:pPr>
      <w:rPr>
        <w:rFonts w:ascii="Wingdings" w:hAnsi="Wingdings" w:cs="Wingdings" w:hint="default"/>
      </w:rPr>
    </w:lvl>
    <w:lvl w:ilvl="3">
      <w:start w:val="0"/>
      <w:numFmt w:val="bullet"/>
      <w:lvlText w:val=""/>
      <w:lvlJc w:val="left"/>
      <w:pPr>
        <w:tabs>
          <w:tab w:val="num" w:pos="0"/>
        </w:tabs>
        <w:ind w:left="4309" w:hanging="360"/>
      </w:pPr>
      <w:rPr>
        <w:rFonts w:ascii="Symbol" w:hAnsi="Symbol" w:cs="Symbol" w:hint="default"/>
      </w:rPr>
    </w:lvl>
    <w:lvl w:ilvl="4">
      <w:start w:val="0"/>
      <w:numFmt w:val="bullet"/>
      <w:lvlText w:val="o"/>
      <w:lvlJc w:val="left"/>
      <w:pPr>
        <w:tabs>
          <w:tab w:val="num" w:pos="0"/>
        </w:tabs>
        <w:ind w:left="5029" w:hanging="360"/>
      </w:pPr>
      <w:rPr>
        <w:rFonts w:ascii="OpenSymbol" w:hAnsi="OpenSymbol" w:cs="OpenSymbol" w:hint="default"/>
      </w:rPr>
    </w:lvl>
    <w:lvl w:ilvl="5">
      <w:start w:val="0"/>
      <w:numFmt w:val="bullet"/>
      <w:lvlText w:val=""/>
      <w:lvlJc w:val="left"/>
      <w:pPr>
        <w:tabs>
          <w:tab w:val="num" w:pos="0"/>
        </w:tabs>
        <w:ind w:left="5749" w:hanging="360"/>
      </w:pPr>
      <w:rPr>
        <w:rFonts w:ascii="Wingdings" w:hAnsi="Wingdings" w:cs="Wingdings" w:hint="default"/>
      </w:rPr>
    </w:lvl>
    <w:lvl w:ilvl="6">
      <w:start w:val="0"/>
      <w:numFmt w:val="bullet"/>
      <w:lvlText w:val=""/>
      <w:lvlJc w:val="left"/>
      <w:pPr>
        <w:tabs>
          <w:tab w:val="num" w:pos="0"/>
        </w:tabs>
        <w:ind w:left="6469" w:hanging="360"/>
      </w:pPr>
      <w:rPr>
        <w:rFonts w:ascii="Symbol" w:hAnsi="Symbol" w:cs="Symbol" w:hint="default"/>
      </w:rPr>
    </w:lvl>
    <w:lvl w:ilvl="7">
      <w:start w:val="0"/>
      <w:numFmt w:val="bullet"/>
      <w:lvlText w:val="o"/>
      <w:lvlJc w:val="left"/>
      <w:pPr>
        <w:tabs>
          <w:tab w:val="num" w:pos="0"/>
        </w:tabs>
        <w:ind w:left="7189" w:hanging="360"/>
      </w:pPr>
      <w:rPr>
        <w:rFonts w:ascii="OpenSymbol" w:hAnsi="OpenSymbol" w:cs="OpenSymbol" w:hint="default"/>
      </w:rPr>
    </w:lvl>
    <w:lvl w:ilvl="8">
      <w:start w:val="0"/>
      <w:numFmt w:val="bullet"/>
      <w:lvlText w:val=""/>
      <w:lvlJc w:val="left"/>
      <w:pPr>
        <w:tabs>
          <w:tab w:val="num" w:pos="0"/>
        </w:tabs>
        <w:ind w:left="7909" w:hanging="360"/>
      </w:pPr>
      <w:rPr>
        <w:rFonts w:ascii="Wingdings" w:hAnsi="Wingdings" w:cs="Wingdings" w:hint="default"/>
      </w:rPr>
    </w:lvl>
  </w:abstractNum>
  <w:abstractNum w:abstractNumId="32">
    <w:lvl w:ilvl="0">
      <w:numFmt w:val="bullet"/>
      <w:lvlText w:val=""/>
      <w:lvlJc w:val="left"/>
      <w:pPr>
        <w:tabs>
          <w:tab w:val="num" w:pos="0"/>
        </w:tabs>
        <w:ind w:left="2149" w:hanging="360"/>
      </w:pPr>
      <w:rPr>
        <w:rFonts w:ascii="Symbol" w:hAnsi="Symbol" w:cs="Symbol" w:hint="default"/>
      </w:rPr>
    </w:lvl>
    <w:lvl w:ilvl="1">
      <w:start w:val="0"/>
      <w:numFmt w:val="bullet"/>
      <w:lvlText w:val="o"/>
      <w:lvlJc w:val="left"/>
      <w:pPr>
        <w:tabs>
          <w:tab w:val="num" w:pos="0"/>
        </w:tabs>
        <w:ind w:left="2869" w:hanging="360"/>
      </w:pPr>
      <w:rPr>
        <w:rFonts w:ascii="OpenSymbol" w:hAnsi="OpenSymbol" w:cs="OpenSymbol" w:hint="default"/>
      </w:rPr>
    </w:lvl>
    <w:lvl w:ilvl="2">
      <w:start w:val="0"/>
      <w:numFmt w:val="bullet"/>
      <w:lvlText w:val=""/>
      <w:lvlJc w:val="left"/>
      <w:pPr>
        <w:tabs>
          <w:tab w:val="num" w:pos="0"/>
        </w:tabs>
        <w:ind w:left="3589" w:hanging="360"/>
      </w:pPr>
      <w:rPr>
        <w:rFonts w:ascii="Wingdings" w:hAnsi="Wingdings" w:cs="Wingdings" w:hint="default"/>
      </w:rPr>
    </w:lvl>
    <w:lvl w:ilvl="3">
      <w:start w:val="0"/>
      <w:numFmt w:val="bullet"/>
      <w:lvlText w:val=""/>
      <w:lvlJc w:val="left"/>
      <w:pPr>
        <w:tabs>
          <w:tab w:val="num" w:pos="0"/>
        </w:tabs>
        <w:ind w:left="4309" w:hanging="360"/>
      </w:pPr>
      <w:rPr>
        <w:rFonts w:ascii="Symbol" w:hAnsi="Symbol" w:cs="Symbol" w:hint="default"/>
      </w:rPr>
    </w:lvl>
    <w:lvl w:ilvl="4">
      <w:start w:val="0"/>
      <w:numFmt w:val="bullet"/>
      <w:lvlText w:val="o"/>
      <w:lvlJc w:val="left"/>
      <w:pPr>
        <w:tabs>
          <w:tab w:val="num" w:pos="0"/>
        </w:tabs>
        <w:ind w:left="5029" w:hanging="360"/>
      </w:pPr>
      <w:rPr>
        <w:rFonts w:ascii="OpenSymbol" w:hAnsi="OpenSymbol" w:cs="OpenSymbol" w:hint="default"/>
      </w:rPr>
    </w:lvl>
    <w:lvl w:ilvl="5">
      <w:start w:val="0"/>
      <w:numFmt w:val="bullet"/>
      <w:lvlText w:val=""/>
      <w:lvlJc w:val="left"/>
      <w:pPr>
        <w:tabs>
          <w:tab w:val="num" w:pos="0"/>
        </w:tabs>
        <w:ind w:left="5749" w:hanging="360"/>
      </w:pPr>
      <w:rPr>
        <w:rFonts w:ascii="Wingdings" w:hAnsi="Wingdings" w:cs="Wingdings" w:hint="default"/>
      </w:rPr>
    </w:lvl>
    <w:lvl w:ilvl="6">
      <w:start w:val="0"/>
      <w:numFmt w:val="bullet"/>
      <w:lvlText w:val=""/>
      <w:lvlJc w:val="left"/>
      <w:pPr>
        <w:tabs>
          <w:tab w:val="num" w:pos="0"/>
        </w:tabs>
        <w:ind w:left="6469" w:hanging="360"/>
      </w:pPr>
      <w:rPr>
        <w:rFonts w:ascii="Symbol" w:hAnsi="Symbol" w:cs="Symbol" w:hint="default"/>
      </w:rPr>
    </w:lvl>
    <w:lvl w:ilvl="7">
      <w:start w:val="0"/>
      <w:numFmt w:val="bullet"/>
      <w:lvlText w:val="o"/>
      <w:lvlJc w:val="left"/>
      <w:pPr>
        <w:tabs>
          <w:tab w:val="num" w:pos="0"/>
        </w:tabs>
        <w:ind w:left="7189" w:hanging="360"/>
      </w:pPr>
      <w:rPr>
        <w:rFonts w:ascii="OpenSymbol" w:hAnsi="OpenSymbol" w:cs="OpenSymbol" w:hint="default"/>
      </w:rPr>
    </w:lvl>
    <w:lvl w:ilvl="8">
      <w:start w:val="0"/>
      <w:numFmt w:val="bullet"/>
      <w:lvlText w:val=""/>
      <w:lvlJc w:val="left"/>
      <w:pPr>
        <w:tabs>
          <w:tab w:val="num" w:pos="0"/>
        </w:tabs>
        <w:ind w:left="7909" w:hanging="360"/>
      </w:pPr>
      <w:rPr>
        <w:rFonts w:ascii="Wingdings" w:hAnsi="Wingdings" w:cs="Wingdings" w:hint="default"/>
      </w:rPr>
    </w:lvl>
  </w:abstractNum>
  <w:abstractNum w:abstractNumId="33">
    <w:lvl w:ilvl="0">
      <w:numFmt w:val="bullet"/>
      <w:lvlText w:val=""/>
      <w:lvlJc w:val="left"/>
      <w:pPr>
        <w:tabs>
          <w:tab w:val="num" w:pos="0"/>
        </w:tabs>
        <w:ind w:left="2149" w:hanging="360"/>
      </w:pPr>
      <w:rPr>
        <w:rFonts w:ascii="Symbol" w:hAnsi="Symbol" w:cs="Symbol" w:hint="default"/>
      </w:rPr>
    </w:lvl>
    <w:lvl w:ilvl="1">
      <w:start w:val="0"/>
      <w:numFmt w:val="bullet"/>
      <w:lvlText w:val="o"/>
      <w:lvlJc w:val="left"/>
      <w:pPr>
        <w:tabs>
          <w:tab w:val="num" w:pos="0"/>
        </w:tabs>
        <w:ind w:left="2869" w:hanging="360"/>
      </w:pPr>
      <w:rPr>
        <w:rFonts w:ascii="OpenSymbol" w:hAnsi="OpenSymbol" w:cs="OpenSymbol" w:hint="default"/>
      </w:rPr>
    </w:lvl>
    <w:lvl w:ilvl="2">
      <w:start w:val="0"/>
      <w:numFmt w:val="bullet"/>
      <w:lvlText w:val=""/>
      <w:lvlJc w:val="left"/>
      <w:pPr>
        <w:tabs>
          <w:tab w:val="num" w:pos="0"/>
        </w:tabs>
        <w:ind w:left="3589" w:hanging="360"/>
      </w:pPr>
      <w:rPr>
        <w:rFonts w:ascii="Wingdings" w:hAnsi="Wingdings" w:cs="Wingdings" w:hint="default"/>
      </w:rPr>
    </w:lvl>
    <w:lvl w:ilvl="3">
      <w:start w:val="0"/>
      <w:numFmt w:val="bullet"/>
      <w:lvlText w:val=""/>
      <w:lvlJc w:val="left"/>
      <w:pPr>
        <w:tabs>
          <w:tab w:val="num" w:pos="0"/>
        </w:tabs>
        <w:ind w:left="4309" w:hanging="360"/>
      </w:pPr>
      <w:rPr>
        <w:rFonts w:ascii="Symbol" w:hAnsi="Symbol" w:cs="Symbol" w:hint="default"/>
      </w:rPr>
    </w:lvl>
    <w:lvl w:ilvl="4">
      <w:start w:val="0"/>
      <w:numFmt w:val="bullet"/>
      <w:lvlText w:val="o"/>
      <w:lvlJc w:val="left"/>
      <w:pPr>
        <w:tabs>
          <w:tab w:val="num" w:pos="0"/>
        </w:tabs>
        <w:ind w:left="5029" w:hanging="360"/>
      </w:pPr>
      <w:rPr>
        <w:rFonts w:ascii="OpenSymbol" w:hAnsi="OpenSymbol" w:cs="OpenSymbol" w:hint="default"/>
      </w:rPr>
    </w:lvl>
    <w:lvl w:ilvl="5">
      <w:start w:val="0"/>
      <w:numFmt w:val="bullet"/>
      <w:lvlText w:val=""/>
      <w:lvlJc w:val="left"/>
      <w:pPr>
        <w:tabs>
          <w:tab w:val="num" w:pos="0"/>
        </w:tabs>
        <w:ind w:left="5749" w:hanging="360"/>
      </w:pPr>
      <w:rPr>
        <w:rFonts w:ascii="Wingdings" w:hAnsi="Wingdings" w:cs="Wingdings" w:hint="default"/>
      </w:rPr>
    </w:lvl>
    <w:lvl w:ilvl="6">
      <w:start w:val="0"/>
      <w:numFmt w:val="bullet"/>
      <w:lvlText w:val=""/>
      <w:lvlJc w:val="left"/>
      <w:pPr>
        <w:tabs>
          <w:tab w:val="num" w:pos="0"/>
        </w:tabs>
        <w:ind w:left="6469" w:hanging="360"/>
      </w:pPr>
      <w:rPr>
        <w:rFonts w:ascii="Symbol" w:hAnsi="Symbol" w:cs="Symbol" w:hint="default"/>
      </w:rPr>
    </w:lvl>
    <w:lvl w:ilvl="7">
      <w:start w:val="0"/>
      <w:numFmt w:val="bullet"/>
      <w:lvlText w:val="o"/>
      <w:lvlJc w:val="left"/>
      <w:pPr>
        <w:tabs>
          <w:tab w:val="num" w:pos="0"/>
        </w:tabs>
        <w:ind w:left="7189" w:hanging="360"/>
      </w:pPr>
      <w:rPr>
        <w:rFonts w:ascii="OpenSymbol" w:hAnsi="OpenSymbol" w:cs="OpenSymbol" w:hint="default"/>
      </w:rPr>
    </w:lvl>
    <w:lvl w:ilvl="8">
      <w:start w:val="0"/>
      <w:numFmt w:val="bullet"/>
      <w:lvlText w:val=""/>
      <w:lvlJc w:val="left"/>
      <w:pPr>
        <w:tabs>
          <w:tab w:val="num" w:pos="0"/>
        </w:tabs>
        <w:ind w:left="7909" w:hanging="360"/>
      </w:pPr>
      <w:rPr>
        <w:rFonts w:ascii="Wingdings" w:hAnsi="Wingdings" w:cs="Wingdings" w:hint="default"/>
      </w:rPr>
    </w:lvl>
  </w:abstractNum>
  <w:abstractNum w:abstractNumId="34">
    <w:lvl w:ilvl="0">
      <w:numFmt w:val="bullet"/>
      <w:lvlText w:val=""/>
      <w:lvlJc w:val="left"/>
      <w:pPr>
        <w:tabs>
          <w:tab w:val="num" w:pos="0"/>
        </w:tabs>
        <w:ind w:left="720" w:hanging="360"/>
      </w:pPr>
      <w:rPr>
        <w:rFonts w:ascii="Symbol" w:hAnsi="Symbol" w:cs="Symbol" w:hint="default"/>
      </w:rPr>
    </w:lvl>
    <w:lvl w:ilvl="1">
      <w:start w:val="0"/>
      <w:numFmt w:val="bullet"/>
      <w:lvlText w:val="o"/>
      <w:lvlJc w:val="left"/>
      <w:pPr>
        <w:tabs>
          <w:tab w:val="num" w:pos="0"/>
        </w:tabs>
        <w:ind w:left="1440" w:hanging="360"/>
      </w:pPr>
      <w:rPr>
        <w:rFonts w:ascii="OpenSymbol" w:hAnsi="OpenSymbol" w:cs="OpenSymbol" w:hint="default"/>
      </w:rPr>
    </w:lvl>
    <w:lvl w:ilvl="2">
      <w:start w:val="0"/>
      <w:numFmt w:val="bullet"/>
      <w:lvlText w:val=""/>
      <w:lvlJc w:val="left"/>
      <w:pPr>
        <w:tabs>
          <w:tab w:val="num" w:pos="0"/>
        </w:tabs>
        <w:ind w:left="2160" w:hanging="360"/>
      </w:pPr>
      <w:rPr>
        <w:rFonts w:ascii="Wingdings" w:hAnsi="Wingdings" w:cs="Wingdings" w:hint="default"/>
      </w:rPr>
    </w:lvl>
    <w:lvl w:ilvl="3">
      <w:start w:val="0"/>
      <w:numFmt w:val="bullet"/>
      <w:lvlText w:val=""/>
      <w:lvlJc w:val="left"/>
      <w:pPr>
        <w:tabs>
          <w:tab w:val="num" w:pos="0"/>
        </w:tabs>
        <w:ind w:left="2880" w:hanging="360"/>
      </w:pPr>
      <w:rPr>
        <w:rFonts w:ascii="Symbol" w:hAnsi="Symbol" w:cs="Symbol" w:hint="default"/>
      </w:rPr>
    </w:lvl>
    <w:lvl w:ilvl="4">
      <w:start w:val="0"/>
      <w:numFmt w:val="bullet"/>
      <w:lvlText w:val="o"/>
      <w:lvlJc w:val="left"/>
      <w:pPr>
        <w:tabs>
          <w:tab w:val="num" w:pos="0"/>
        </w:tabs>
        <w:ind w:left="3600" w:hanging="360"/>
      </w:pPr>
      <w:rPr>
        <w:rFonts w:ascii="OpenSymbol" w:hAnsi="OpenSymbol" w:cs="OpenSymbol" w:hint="default"/>
      </w:rPr>
    </w:lvl>
    <w:lvl w:ilvl="5">
      <w:start w:val="0"/>
      <w:numFmt w:val="bullet"/>
      <w:lvlText w:val=""/>
      <w:lvlJc w:val="left"/>
      <w:pPr>
        <w:tabs>
          <w:tab w:val="num" w:pos="0"/>
        </w:tabs>
        <w:ind w:left="4320" w:hanging="360"/>
      </w:pPr>
      <w:rPr>
        <w:rFonts w:ascii="Wingdings" w:hAnsi="Wingdings" w:cs="Wingdings" w:hint="default"/>
      </w:rPr>
    </w:lvl>
    <w:lvl w:ilvl="6">
      <w:start w:val="0"/>
      <w:numFmt w:val="bullet"/>
      <w:lvlText w:val=""/>
      <w:lvlJc w:val="left"/>
      <w:pPr>
        <w:tabs>
          <w:tab w:val="num" w:pos="0"/>
        </w:tabs>
        <w:ind w:left="5040" w:hanging="360"/>
      </w:pPr>
      <w:rPr>
        <w:rFonts w:ascii="Symbol" w:hAnsi="Symbol" w:cs="Symbol" w:hint="default"/>
      </w:rPr>
    </w:lvl>
    <w:lvl w:ilvl="7">
      <w:start w:val="0"/>
      <w:numFmt w:val="bullet"/>
      <w:lvlText w:val="o"/>
      <w:lvlJc w:val="left"/>
      <w:pPr>
        <w:tabs>
          <w:tab w:val="num" w:pos="0"/>
        </w:tabs>
        <w:ind w:left="5760" w:hanging="360"/>
      </w:pPr>
      <w:rPr>
        <w:rFonts w:ascii="OpenSymbol" w:hAnsi="OpenSymbol" w:cs="OpenSymbol" w:hint="default"/>
      </w:rPr>
    </w:lvl>
    <w:lvl w:ilvl="8">
      <w:start w:val="0"/>
      <w:numFmt w:val="bullet"/>
      <w:lvlText w:val=""/>
      <w:lvlJc w:val="left"/>
      <w:pPr>
        <w:tabs>
          <w:tab w:val="num" w:pos="0"/>
        </w:tabs>
        <w:ind w:left="6480" w:hanging="360"/>
      </w:pPr>
      <w:rPr>
        <w:rFonts w:ascii="Wingdings" w:hAnsi="Wingdings" w:cs="Wingdings" w:hint="default"/>
      </w:rPr>
    </w:lvl>
  </w:abstractNum>
  <w:abstractNum w:abstractNumId="35">
    <w:lvl w:ilvl="0">
      <w:numFmt w:val="bullet"/>
      <w:lvlText w:val=""/>
      <w:lvlJc w:val="left"/>
      <w:pPr>
        <w:tabs>
          <w:tab w:val="num" w:pos="0"/>
        </w:tabs>
        <w:ind w:left="720" w:hanging="360"/>
      </w:pPr>
      <w:rPr>
        <w:rFonts w:ascii="Symbol" w:hAnsi="Symbol" w:cs="Symbol" w:hint="default"/>
      </w:rPr>
    </w:lvl>
    <w:lvl w:ilvl="1">
      <w:start w:val="0"/>
      <w:numFmt w:val="bullet"/>
      <w:lvlText w:val="o"/>
      <w:lvlJc w:val="left"/>
      <w:pPr>
        <w:tabs>
          <w:tab w:val="num" w:pos="0"/>
        </w:tabs>
        <w:ind w:left="1440" w:hanging="360"/>
      </w:pPr>
      <w:rPr>
        <w:rFonts w:ascii="OpenSymbol" w:hAnsi="OpenSymbol" w:cs="OpenSymbol" w:hint="default"/>
      </w:rPr>
    </w:lvl>
    <w:lvl w:ilvl="2">
      <w:start w:val="0"/>
      <w:numFmt w:val="bullet"/>
      <w:lvlText w:val=""/>
      <w:lvlJc w:val="left"/>
      <w:pPr>
        <w:tabs>
          <w:tab w:val="num" w:pos="0"/>
        </w:tabs>
        <w:ind w:left="2160" w:hanging="360"/>
      </w:pPr>
      <w:rPr>
        <w:rFonts w:ascii="Wingdings" w:hAnsi="Wingdings" w:cs="Wingdings" w:hint="default"/>
      </w:rPr>
    </w:lvl>
    <w:lvl w:ilvl="3">
      <w:start w:val="0"/>
      <w:numFmt w:val="bullet"/>
      <w:lvlText w:val=""/>
      <w:lvlJc w:val="left"/>
      <w:pPr>
        <w:tabs>
          <w:tab w:val="num" w:pos="0"/>
        </w:tabs>
        <w:ind w:left="2880" w:hanging="360"/>
      </w:pPr>
      <w:rPr>
        <w:rFonts w:ascii="Symbol" w:hAnsi="Symbol" w:cs="Symbol" w:hint="default"/>
      </w:rPr>
    </w:lvl>
    <w:lvl w:ilvl="4">
      <w:start w:val="0"/>
      <w:numFmt w:val="bullet"/>
      <w:lvlText w:val="o"/>
      <w:lvlJc w:val="left"/>
      <w:pPr>
        <w:tabs>
          <w:tab w:val="num" w:pos="0"/>
        </w:tabs>
        <w:ind w:left="3600" w:hanging="360"/>
      </w:pPr>
      <w:rPr>
        <w:rFonts w:ascii="OpenSymbol" w:hAnsi="OpenSymbol" w:cs="OpenSymbol" w:hint="default"/>
      </w:rPr>
    </w:lvl>
    <w:lvl w:ilvl="5">
      <w:start w:val="0"/>
      <w:numFmt w:val="bullet"/>
      <w:lvlText w:val=""/>
      <w:lvlJc w:val="left"/>
      <w:pPr>
        <w:tabs>
          <w:tab w:val="num" w:pos="0"/>
        </w:tabs>
        <w:ind w:left="4320" w:hanging="360"/>
      </w:pPr>
      <w:rPr>
        <w:rFonts w:ascii="Wingdings" w:hAnsi="Wingdings" w:cs="Wingdings" w:hint="default"/>
      </w:rPr>
    </w:lvl>
    <w:lvl w:ilvl="6">
      <w:start w:val="0"/>
      <w:numFmt w:val="bullet"/>
      <w:lvlText w:val=""/>
      <w:lvlJc w:val="left"/>
      <w:pPr>
        <w:tabs>
          <w:tab w:val="num" w:pos="0"/>
        </w:tabs>
        <w:ind w:left="5040" w:hanging="360"/>
      </w:pPr>
      <w:rPr>
        <w:rFonts w:ascii="Symbol" w:hAnsi="Symbol" w:cs="Symbol" w:hint="default"/>
      </w:rPr>
    </w:lvl>
    <w:lvl w:ilvl="7">
      <w:start w:val="0"/>
      <w:numFmt w:val="bullet"/>
      <w:lvlText w:val="o"/>
      <w:lvlJc w:val="left"/>
      <w:pPr>
        <w:tabs>
          <w:tab w:val="num" w:pos="0"/>
        </w:tabs>
        <w:ind w:left="5760" w:hanging="360"/>
      </w:pPr>
      <w:rPr>
        <w:rFonts w:ascii="OpenSymbol" w:hAnsi="OpenSymbol" w:cs="OpenSymbol" w:hint="default"/>
      </w:rPr>
    </w:lvl>
    <w:lvl w:ilvl="8">
      <w:start w:val="0"/>
      <w:numFmt w:val="bullet"/>
      <w:lvlText w:val=""/>
      <w:lvlJc w:val="left"/>
      <w:pPr>
        <w:tabs>
          <w:tab w:val="num" w:pos="0"/>
        </w:tabs>
        <w:ind w:left="6480" w:hanging="360"/>
      </w:pPr>
      <w:rPr>
        <w:rFonts w:ascii="Wingdings" w:hAnsi="Wingdings" w:cs="Wingdings" w:hint="default"/>
      </w:rPr>
    </w:lvl>
  </w:abstractNum>
  <w:abstractNum w:abstractNumId="36">
    <w:lvl w:ilvl="0">
      <w:numFmt w:val="bullet"/>
      <w:lvlText w:val=""/>
      <w:lvlJc w:val="left"/>
      <w:pPr>
        <w:tabs>
          <w:tab w:val="num" w:pos="0"/>
        </w:tabs>
        <w:ind w:left="720" w:hanging="360"/>
      </w:pPr>
      <w:rPr>
        <w:rFonts w:ascii="Symbol" w:hAnsi="Symbol" w:cs="Symbol" w:hint="default"/>
      </w:rPr>
    </w:lvl>
    <w:lvl w:ilvl="1">
      <w:start w:val="0"/>
      <w:numFmt w:val="bullet"/>
      <w:lvlText w:val="o"/>
      <w:lvlJc w:val="left"/>
      <w:pPr>
        <w:tabs>
          <w:tab w:val="num" w:pos="0"/>
        </w:tabs>
        <w:ind w:left="1440" w:hanging="360"/>
      </w:pPr>
      <w:rPr>
        <w:rFonts w:ascii="OpenSymbol" w:hAnsi="OpenSymbol" w:cs="OpenSymbol" w:hint="default"/>
      </w:rPr>
    </w:lvl>
    <w:lvl w:ilvl="2">
      <w:start w:val="0"/>
      <w:numFmt w:val="bullet"/>
      <w:lvlText w:val=""/>
      <w:lvlJc w:val="left"/>
      <w:pPr>
        <w:tabs>
          <w:tab w:val="num" w:pos="0"/>
        </w:tabs>
        <w:ind w:left="2160" w:hanging="360"/>
      </w:pPr>
      <w:rPr>
        <w:rFonts w:ascii="Wingdings" w:hAnsi="Wingdings" w:cs="Wingdings" w:hint="default"/>
      </w:rPr>
    </w:lvl>
    <w:lvl w:ilvl="3">
      <w:start w:val="0"/>
      <w:numFmt w:val="bullet"/>
      <w:lvlText w:val=""/>
      <w:lvlJc w:val="left"/>
      <w:pPr>
        <w:tabs>
          <w:tab w:val="num" w:pos="0"/>
        </w:tabs>
        <w:ind w:left="2880" w:hanging="360"/>
      </w:pPr>
      <w:rPr>
        <w:rFonts w:ascii="Symbol" w:hAnsi="Symbol" w:cs="Symbol" w:hint="default"/>
      </w:rPr>
    </w:lvl>
    <w:lvl w:ilvl="4">
      <w:start w:val="0"/>
      <w:numFmt w:val="bullet"/>
      <w:lvlText w:val="o"/>
      <w:lvlJc w:val="left"/>
      <w:pPr>
        <w:tabs>
          <w:tab w:val="num" w:pos="0"/>
        </w:tabs>
        <w:ind w:left="3600" w:hanging="360"/>
      </w:pPr>
      <w:rPr>
        <w:rFonts w:ascii="OpenSymbol" w:hAnsi="OpenSymbol" w:cs="OpenSymbol" w:hint="default"/>
      </w:rPr>
    </w:lvl>
    <w:lvl w:ilvl="5">
      <w:start w:val="0"/>
      <w:numFmt w:val="bullet"/>
      <w:lvlText w:val=""/>
      <w:lvlJc w:val="left"/>
      <w:pPr>
        <w:tabs>
          <w:tab w:val="num" w:pos="0"/>
        </w:tabs>
        <w:ind w:left="4320" w:hanging="360"/>
      </w:pPr>
      <w:rPr>
        <w:rFonts w:ascii="Wingdings" w:hAnsi="Wingdings" w:cs="Wingdings" w:hint="default"/>
      </w:rPr>
    </w:lvl>
    <w:lvl w:ilvl="6">
      <w:start w:val="0"/>
      <w:numFmt w:val="bullet"/>
      <w:lvlText w:val=""/>
      <w:lvlJc w:val="left"/>
      <w:pPr>
        <w:tabs>
          <w:tab w:val="num" w:pos="0"/>
        </w:tabs>
        <w:ind w:left="5040" w:hanging="360"/>
      </w:pPr>
      <w:rPr>
        <w:rFonts w:ascii="Symbol" w:hAnsi="Symbol" w:cs="Symbol" w:hint="default"/>
      </w:rPr>
    </w:lvl>
    <w:lvl w:ilvl="7">
      <w:start w:val="0"/>
      <w:numFmt w:val="bullet"/>
      <w:lvlText w:val="o"/>
      <w:lvlJc w:val="left"/>
      <w:pPr>
        <w:tabs>
          <w:tab w:val="num" w:pos="0"/>
        </w:tabs>
        <w:ind w:left="5760" w:hanging="360"/>
      </w:pPr>
      <w:rPr>
        <w:rFonts w:ascii="OpenSymbol" w:hAnsi="OpenSymbol" w:cs="OpenSymbol" w:hint="default"/>
      </w:rPr>
    </w:lvl>
    <w:lvl w:ilvl="8">
      <w:start w:val="0"/>
      <w:numFmt w:val="bullet"/>
      <w:lvlText w:val=""/>
      <w:lvlJc w:val="left"/>
      <w:pPr>
        <w:tabs>
          <w:tab w:val="num" w:pos="0"/>
        </w:tabs>
        <w:ind w:left="6480" w:hanging="360"/>
      </w:pPr>
      <w:rPr>
        <w:rFonts w:ascii="Wingdings" w:hAnsi="Wingdings" w:cs="Wingdings" w:hint="default"/>
      </w:rPr>
    </w:lvl>
  </w:abstractNum>
  <w:abstractNum w:abstractNumId="37">
    <w:lvl w:ilvl="0">
      <w:numFmt w:val="bullet"/>
      <w:lvlText w:val=""/>
      <w:lvlJc w:val="left"/>
      <w:pPr>
        <w:tabs>
          <w:tab w:val="num" w:pos="0"/>
        </w:tabs>
        <w:ind w:left="720" w:hanging="360"/>
      </w:pPr>
      <w:rPr>
        <w:rFonts w:ascii="Symbol" w:hAnsi="Symbol" w:cs="Symbol" w:hint="default"/>
      </w:rPr>
    </w:lvl>
    <w:lvl w:ilvl="1">
      <w:start w:val="0"/>
      <w:numFmt w:val="bullet"/>
      <w:lvlText w:val="o"/>
      <w:lvlJc w:val="left"/>
      <w:pPr>
        <w:tabs>
          <w:tab w:val="num" w:pos="0"/>
        </w:tabs>
        <w:ind w:left="1440" w:hanging="360"/>
      </w:pPr>
      <w:rPr>
        <w:rFonts w:ascii="OpenSymbol" w:hAnsi="OpenSymbol" w:cs="OpenSymbol" w:hint="default"/>
      </w:rPr>
    </w:lvl>
    <w:lvl w:ilvl="2">
      <w:start w:val="0"/>
      <w:numFmt w:val="bullet"/>
      <w:lvlText w:val=""/>
      <w:lvlJc w:val="left"/>
      <w:pPr>
        <w:tabs>
          <w:tab w:val="num" w:pos="0"/>
        </w:tabs>
        <w:ind w:left="2160" w:hanging="360"/>
      </w:pPr>
      <w:rPr>
        <w:rFonts w:ascii="Wingdings" w:hAnsi="Wingdings" w:cs="Wingdings" w:hint="default"/>
      </w:rPr>
    </w:lvl>
    <w:lvl w:ilvl="3">
      <w:start w:val="0"/>
      <w:numFmt w:val="bullet"/>
      <w:lvlText w:val=""/>
      <w:lvlJc w:val="left"/>
      <w:pPr>
        <w:tabs>
          <w:tab w:val="num" w:pos="0"/>
        </w:tabs>
        <w:ind w:left="2880" w:hanging="360"/>
      </w:pPr>
      <w:rPr>
        <w:rFonts w:ascii="Symbol" w:hAnsi="Symbol" w:cs="Symbol" w:hint="default"/>
      </w:rPr>
    </w:lvl>
    <w:lvl w:ilvl="4">
      <w:start w:val="0"/>
      <w:numFmt w:val="bullet"/>
      <w:lvlText w:val="o"/>
      <w:lvlJc w:val="left"/>
      <w:pPr>
        <w:tabs>
          <w:tab w:val="num" w:pos="0"/>
        </w:tabs>
        <w:ind w:left="3600" w:hanging="360"/>
      </w:pPr>
      <w:rPr>
        <w:rFonts w:ascii="OpenSymbol" w:hAnsi="OpenSymbol" w:cs="OpenSymbol" w:hint="default"/>
      </w:rPr>
    </w:lvl>
    <w:lvl w:ilvl="5">
      <w:start w:val="0"/>
      <w:numFmt w:val="bullet"/>
      <w:lvlText w:val=""/>
      <w:lvlJc w:val="left"/>
      <w:pPr>
        <w:tabs>
          <w:tab w:val="num" w:pos="0"/>
        </w:tabs>
        <w:ind w:left="4320" w:hanging="360"/>
      </w:pPr>
      <w:rPr>
        <w:rFonts w:ascii="Wingdings" w:hAnsi="Wingdings" w:cs="Wingdings" w:hint="default"/>
      </w:rPr>
    </w:lvl>
    <w:lvl w:ilvl="6">
      <w:start w:val="0"/>
      <w:numFmt w:val="bullet"/>
      <w:lvlText w:val=""/>
      <w:lvlJc w:val="left"/>
      <w:pPr>
        <w:tabs>
          <w:tab w:val="num" w:pos="0"/>
        </w:tabs>
        <w:ind w:left="5040" w:hanging="360"/>
      </w:pPr>
      <w:rPr>
        <w:rFonts w:ascii="Symbol" w:hAnsi="Symbol" w:cs="Symbol" w:hint="default"/>
      </w:rPr>
    </w:lvl>
    <w:lvl w:ilvl="7">
      <w:start w:val="0"/>
      <w:numFmt w:val="bullet"/>
      <w:lvlText w:val="o"/>
      <w:lvlJc w:val="left"/>
      <w:pPr>
        <w:tabs>
          <w:tab w:val="num" w:pos="0"/>
        </w:tabs>
        <w:ind w:left="5760" w:hanging="360"/>
      </w:pPr>
      <w:rPr>
        <w:rFonts w:ascii="OpenSymbol" w:hAnsi="OpenSymbol" w:cs="OpenSymbol" w:hint="default"/>
      </w:rPr>
    </w:lvl>
    <w:lvl w:ilvl="8">
      <w:start w:val="0"/>
      <w:numFmt w:val="bullet"/>
      <w:lvlText w:val=""/>
      <w:lvlJc w:val="left"/>
      <w:pPr>
        <w:tabs>
          <w:tab w:val="num" w:pos="0"/>
        </w:tabs>
        <w:ind w:left="6480" w:hanging="360"/>
      </w:pPr>
      <w:rPr>
        <w:rFonts w:ascii="Wingdings" w:hAnsi="Wingdings" w:cs="Wingdings" w:hint="default"/>
      </w:rPr>
    </w:lvl>
  </w:abstractNum>
  <w:abstractNum w:abstractNumId="38">
    <w:lvl w:ilvl="0">
      <w:numFmt w:val="bullet"/>
      <w:lvlText w:val=""/>
      <w:lvlJc w:val="left"/>
      <w:pPr>
        <w:tabs>
          <w:tab w:val="num" w:pos="0"/>
        </w:tabs>
        <w:ind w:left="720" w:hanging="360"/>
      </w:pPr>
      <w:rPr>
        <w:rFonts w:ascii="Symbol" w:hAnsi="Symbol" w:cs="Symbol" w:hint="default"/>
      </w:rPr>
    </w:lvl>
    <w:lvl w:ilvl="1">
      <w:start w:val="0"/>
      <w:numFmt w:val="bullet"/>
      <w:lvlText w:val="o"/>
      <w:lvlJc w:val="left"/>
      <w:pPr>
        <w:tabs>
          <w:tab w:val="num" w:pos="0"/>
        </w:tabs>
        <w:ind w:left="1440" w:hanging="360"/>
      </w:pPr>
      <w:rPr>
        <w:rFonts w:ascii="OpenSymbol" w:hAnsi="OpenSymbol" w:cs="OpenSymbol" w:hint="default"/>
      </w:rPr>
    </w:lvl>
    <w:lvl w:ilvl="2">
      <w:start w:val="0"/>
      <w:numFmt w:val="bullet"/>
      <w:lvlText w:val=""/>
      <w:lvlJc w:val="left"/>
      <w:pPr>
        <w:tabs>
          <w:tab w:val="num" w:pos="0"/>
        </w:tabs>
        <w:ind w:left="2160" w:hanging="360"/>
      </w:pPr>
      <w:rPr>
        <w:rFonts w:ascii="Wingdings" w:hAnsi="Wingdings" w:cs="Wingdings" w:hint="default"/>
      </w:rPr>
    </w:lvl>
    <w:lvl w:ilvl="3">
      <w:start w:val="0"/>
      <w:numFmt w:val="bullet"/>
      <w:lvlText w:val=""/>
      <w:lvlJc w:val="left"/>
      <w:pPr>
        <w:tabs>
          <w:tab w:val="num" w:pos="0"/>
        </w:tabs>
        <w:ind w:left="2880" w:hanging="360"/>
      </w:pPr>
      <w:rPr>
        <w:rFonts w:ascii="Symbol" w:hAnsi="Symbol" w:cs="Symbol" w:hint="default"/>
      </w:rPr>
    </w:lvl>
    <w:lvl w:ilvl="4">
      <w:start w:val="0"/>
      <w:numFmt w:val="bullet"/>
      <w:lvlText w:val="o"/>
      <w:lvlJc w:val="left"/>
      <w:pPr>
        <w:tabs>
          <w:tab w:val="num" w:pos="0"/>
        </w:tabs>
        <w:ind w:left="3600" w:hanging="360"/>
      </w:pPr>
      <w:rPr>
        <w:rFonts w:ascii="OpenSymbol" w:hAnsi="OpenSymbol" w:cs="OpenSymbol" w:hint="default"/>
      </w:rPr>
    </w:lvl>
    <w:lvl w:ilvl="5">
      <w:start w:val="0"/>
      <w:numFmt w:val="bullet"/>
      <w:lvlText w:val=""/>
      <w:lvlJc w:val="left"/>
      <w:pPr>
        <w:tabs>
          <w:tab w:val="num" w:pos="0"/>
        </w:tabs>
        <w:ind w:left="4320" w:hanging="360"/>
      </w:pPr>
      <w:rPr>
        <w:rFonts w:ascii="Wingdings" w:hAnsi="Wingdings" w:cs="Wingdings" w:hint="default"/>
      </w:rPr>
    </w:lvl>
    <w:lvl w:ilvl="6">
      <w:start w:val="0"/>
      <w:numFmt w:val="bullet"/>
      <w:lvlText w:val=""/>
      <w:lvlJc w:val="left"/>
      <w:pPr>
        <w:tabs>
          <w:tab w:val="num" w:pos="0"/>
        </w:tabs>
        <w:ind w:left="5040" w:hanging="360"/>
      </w:pPr>
      <w:rPr>
        <w:rFonts w:ascii="Symbol" w:hAnsi="Symbol" w:cs="Symbol" w:hint="default"/>
      </w:rPr>
    </w:lvl>
    <w:lvl w:ilvl="7">
      <w:start w:val="0"/>
      <w:numFmt w:val="bullet"/>
      <w:lvlText w:val="o"/>
      <w:lvlJc w:val="left"/>
      <w:pPr>
        <w:tabs>
          <w:tab w:val="num" w:pos="0"/>
        </w:tabs>
        <w:ind w:left="5760" w:hanging="360"/>
      </w:pPr>
      <w:rPr>
        <w:rFonts w:ascii="OpenSymbol" w:hAnsi="OpenSymbol" w:cs="OpenSymbol" w:hint="default"/>
      </w:rPr>
    </w:lvl>
    <w:lvl w:ilvl="8">
      <w:start w:val="0"/>
      <w:numFmt w:val="bullet"/>
      <w:lvlText w:val=""/>
      <w:lvlJc w:val="left"/>
      <w:pPr>
        <w:tabs>
          <w:tab w:val="num" w:pos="0"/>
        </w:tabs>
        <w:ind w:left="6480" w:hanging="360"/>
      </w:pPr>
      <w:rPr>
        <w:rFonts w:ascii="Wingdings" w:hAnsi="Wingdings" w:cs="Wingdings" w:hint="default"/>
      </w:rPr>
    </w:lvl>
  </w:abstractNum>
  <w:abstractNum w:abstractNumId="39">
    <w:lvl w:ilvl="0">
      <w:numFmt w:val="bullet"/>
      <w:lvlText w:val=""/>
      <w:lvlJc w:val="left"/>
      <w:pPr>
        <w:tabs>
          <w:tab w:val="num" w:pos="0"/>
        </w:tabs>
        <w:ind w:left="720" w:hanging="360"/>
      </w:pPr>
      <w:rPr>
        <w:rFonts w:ascii="Symbol" w:hAnsi="Symbol" w:cs="Symbol" w:hint="default"/>
      </w:rPr>
    </w:lvl>
    <w:lvl w:ilvl="1">
      <w:start w:val="0"/>
      <w:numFmt w:val="bullet"/>
      <w:lvlText w:val="o"/>
      <w:lvlJc w:val="left"/>
      <w:pPr>
        <w:tabs>
          <w:tab w:val="num" w:pos="0"/>
        </w:tabs>
        <w:ind w:left="1440" w:hanging="360"/>
      </w:pPr>
      <w:rPr>
        <w:rFonts w:ascii="OpenSymbol" w:hAnsi="OpenSymbol" w:cs="OpenSymbol" w:hint="default"/>
      </w:rPr>
    </w:lvl>
    <w:lvl w:ilvl="2">
      <w:start w:val="0"/>
      <w:numFmt w:val="bullet"/>
      <w:lvlText w:val=""/>
      <w:lvlJc w:val="left"/>
      <w:pPr>
        <w:tabs>
          <w:tab w:val="num" w:pos="0"/>
        </w:tabs>
        <w:ind w:left="2160" w:hanging="360"/>
      </w:pPr>
      <w:rPr>
        <w:rFonts w:ascii="Wingdings" w:hAnsi="Wingdings" w:cs="Wingdings" w:hint="default"/>
      </w:rPr>
    </w:lvl>
    <w:lvl w:ilvl="3">
      <w:start w:val="0"/>
      <w:numFmt w:val="bullet"/>
      <w:lvlText w:val=""/>
      <w:lvlJc w:val="left"/>
      <w:pPr>
        <w:tabs>
          <w:tab w:val="num" w:pos="0"/>
        </w:tabs>
        <w:ind w:left="2880" w:hanging="360"/>
      </w:pPr>
      <w:rPr>
        <w:rFonts w:ascii="Symbol" w:hAnsi="Symbol" w:cs="Symbol" w:hint="default"/>
      </w:rPr>
    </w:lvl>
    <w:lvl w:ilvl="4">
      <w:start w:val="0"/>
      <w:numFmt w:val="bullet"/>
      <w:lvlText w:val="o"/>
      <w:lvlJc w:val="left"/>
      <w:pPr>
        <w:tabs>
          <w:tab w:val="num" w:pos="0"/>
        </w:tabs>
        <w:ind w:left="3600" w:hanging="360"/>
      </w:pPr>
      <w:rPr>
        <w:rFonts w:ascii="OpenSymbol" w:hAnsi="OpenSymbol" w:cs="OpenSymbol" w:hint="default"/>
      </w:rPr>
    </w:lvl>
    <w:lvl w:ilvl="5">
      <w:start w:val="0"/>
      <w:numFmt w:val="bullet"/>
      <w:lvlText w:val=""/>
      <w:lvlJc w:val="left"/>
      <w:pPr>
        <w:tabs>
          <w:tab w:val="num" w:pos="0"/>
        </w:tabs>
        <w:ind w:left="4320" w:hanging="360"/>
      </w:pPr>
      <w:rPr>
        <w:rFonts w:ascii="Wingdings" w:hAnsi="Wingdings" w:cs="Wingdings" w:hint="default"/>
      </w:rPr>
    </w:lvl>
    <w:lvl w:ilvl="6">
      <w:start w:val="0"/>
      <w:numFmt w:val="bullet"/>
      <w:lvlText w:val=""/>
      <w:lvlJc w:val="left"/>
      <w:pPr>
        <w:tabs>
          <w:tab w:val="num" w:pos="0"/>
        </w:tabs>
        <w:ind w:left="5040" w:hanging="360"/>
      </w:pPr>
      <w:rPr>
        <w:rFonts w:ascii="Symbol" w:hAnsi="Symbol" w:cs="Symbol" w:hint="default"/>
      </w:rPr>
    </w:lvl>
    <w:lvl w:ilvl="7">
      <w:start w:val="0"/>
      <w:numFmt w:val="bullet"/>
      <w:lvlText w:val="o"/>
      <w:lvlJc w:val="left"/>
      <w:pPr>
        <w:tabs>
          <w:tab w:val="num" w:pos="0"/>
        </w:tabs>
        <w:ind w:left="5760" w:hanging="360"/>
      </w:pPr>
      <w:rPr>
        <w:rFonts w:ascii="OpenSymbol" w:hAnsi="OpenSymbol" w:cs="OpenSymbol" w:hint="default"/>
      </w:rPr>
    </w:lvl>
    <w:lvl w:ilvl="8">
      <w:start w:val="0"/>
      <w:numFmt w:val="bullet"/>
      <w:lvlText w:val=""/>
      <w:lvlJc w:val="left"/>
      <w:pPr>
        <w:tabs>
          <w:tab w:val="num" w:pos="0"/>
        </w:tabs>
        <w:ind w:left="6480" w:hanging="360"/>
      </w:pPr>
      <w:rPr>
        <w:rFonts w:ascii="Wingdings" w:hAnsi="Wingdings" w:cs="Wingdings" w:hint="default"/>
      </w:rPr>
    </w:lvl>
  </w:abstractNum>
  <w:abstractNum w:abstractNumId="40">
    <w:lvl w:ilvl="0">
      <w:numFmt w:val="bullet"/>
      <w:lvlText w:val=""/>
      <w:lvlJc w:val="left"/>
      <w:pPr>
        <w:tabs>
          <w:tab w:val="num" w:pos="0"/>
        </w:tabs>
        <w:ind w:left="720" w:hanging="360"/>
      </w:pPr>
      <w:rPr>
        <w:rFonts w:ascii="Symbol" w:hAnsi="Symbol" w:cs="Symbol" w:hint="default"/>
      </w:rPr>
    </w:lvl>
    <w:lvl w:ilvl="1">
      <w:start w:val="0"/>
      <w:numFmt w:val="bullet"/>
      <w:lvlText w:val="o"/>
      <w:lvlJc w:val="left"/>
      <w:pPr>
        <w:tabs>
          <w:tab w:val="num" w:pos="0"/>
        </w:tabs>
        <w:ind w:left="1440" w:hanging="360"/>
      </w:pPr>
      <w:rPr>
        <w:rFonts w:ascii="OpenSymbol" w:hAnsi="OpenSymbol" w:cs="OpenSymbol" w:hint="default"/>
      </w:rPr>
    </w:lvl>
    <w:lvl w:ilvl="2">
      <w:start w:val="0"/>
      <w:numFmt w:val="bullet"/>
      <w:lvlText w:val=""/>
      <w:lvlJc w:val="left"/>
      <w:pPr>
        <w:tabs>
          <w:tab w:val="num" w:pos="0"/>
        </w:tabs>
        <w:ind w:left="2160" w:hanging="360"/>
      </w:pPr>
      <w:rPr>
        <w:rFonts w:ascii="Wingdings" w:hAnsi="Wingdings" w:cs="Wingdings" w:hint="default"/>
      </w:rPr>
    </w:lvl>
    <w:lvl w:ilvl="3">
      <w:start w:val="0"/>
      <w:numFmt w:val="bullet"/>
      <w:lvlText w:val=""/>
      <w:lvlJc w:val="left"/>
      <w:pPr>
        <w:tabs>
          <w:tab w:val="num" w:pos="0"/>
        </w:tabs>
        <w:ind w:left="2880" w:hanging="360"/>
      </w:pPr>
      <w:rPr>
        <w:rFonts w:ascii="Symbol" w:hAnsi="Symbol" w:cs="Symbol" w:hint="default"/>
      </w:rPr>
    </w:lvl>
    <w:lvl w:ilvl="4">
      <w:start w:val="0"/>
      <w:numFmt w:val="bullet"/>
      <w:lvlText w:val="o"/>
      <w:lvlJc w:val="left"/>
      <w:pPr>
        <w:tabs>
          <w:tab w:val="num" w:pos="0"/>
        </w:tabs>
        <w:ind w:left="3600" w:hanging="360"/>
      </w:pPr>
      <w:rPr>
        <w:rFonts w:ascii="OpenSymbol" w:hAnsi="OpenSymbol" w:cs="OpenSymbol" w:hint="default"/>
      </w:rPr>
    </w:lvl>
    <w:lvl w:ilvl="5">
      <w:start w:val="0"/>
      <w:numFmt w:val="bullet"/>
      <w:lvlText w:val=""/>
      <w:lvlJc w:val="left"/>
      <w:pPr>
        <w:tabs>
          <w:tab w:val="num" w:pos="0"/>
        </w:tabs>
        <w:ind w:left="4320" w:hanging="360"/>
      </w:pPr>
      <w:rPr>
        <w:rFonts w:ascii="Wingdings" w:hAnsi="Wingdings" w:cs="Wingdings" w:hint="default"/>
      </w:rPr>
    </w:lvl>
    <w:lvl w:ilvl="6">
      <w:start w:val="0"/>
      <w:numFmt w:val="bullet"/>
      <w:lvlText w:val=""/>
      <w:lvlJc w:val="left"/>
      <w:pPr>
        <w:tabs>
          <w:tab w:val="num" w:pos="0"/>
        </w:tabs>
        <w:ind w:left="5040" w:hanging="360"/>
      </w:pPr>
      <w:rPr>
        <w:rFonts w:ascii="Symbol" w:hAnsi="Symbol" w:cs="Symbol" w:hint="default"/>
      </w:rPr>
    </w:lvl>
    <w:lvl w:ilvl="7">
      <w:start w:val="0"/>
      <w:numFmt w:val="bullet"/>
      <w:lvlText w:val="o"/>
      <w:lvlJc w:val="left"/>
      <w:pPr>
        <w:tabs>
          <w:tab w:val="num" w:pos="0"/>
        </w:tabs>
        <w:ind w:left="5760" w:hanging="360"/>
      </w:pPr>
      <w:rPr>
        <w:rFonts w:ascii="OpenSymbol" w:hAnsi="OpenSymbol" w:cs="OpenSymbol" w:hint="default"/>
      </w:rPr>
    </w:lvl>
    <w:lvl w:ilvl="8">
      <w:start w:val="0"/>
      <w:numFmt w:val="bullet"/>
      <w:lvlText w:val=""/>
      <w:lvlJc w:val="left"/>
      <w:pPr>
        <w:tabs>
          <w:tab w:val="num" w:pos="0"/>
        </w:tabs>
        <w:ind w:left="6480" w:hanging="360"/>
      </w:pPr>
      <w:rPr>
        <w:rFonts w:ascii="Wingdings" w:hAnsi="Wingdings" w:cs="Wingdings" w:hint="default"/>
      </w:rPr>
    </w:lvl>
  </w:abstractNum>
  <w:abstractNum w:abstractNumId="41">
    <w:lvl w:ilvl="0">
      <w:numFmt w:val="bullet"/>
      <w:lvlText w:val=""/>
      <w:lvlJc w:val="left"/>
      <w:pPr>
        <w:tabs>
          <w:tab w:val="num" w:pos="0"/>
        </w:tabs>
        <w:ind w:left="720" w:hanging="360"/>
      </w:pPr>
      <w:rPr>
        <w:rFonts w:ascii="Symbol" w:hAnsi="Symbol" w:cs="Symbol" w:hint="default"/>
      </w:rPr>
    </w:lvl>
    <w:lvl w:ilvl="1">
      <w:start w:val="0"/>
      <w:numFmt w:val="bullet"/>
      <w:lvlText w:val="o"/>
      <w:lvlJc w:val="left"/>
      <w:pPr>
        <w:tabs>
          <w:tab w:val="num" w:pos="0"/>
        </w:tabs>
        <w:ind w:left="1440" w:hanging="360"/>
      </w:pPr>
      <w:rPr>
        <w:rFonts w:ascii="OpenSymbol" w:hAnsi="OpenSymbol" w:cs="OpenSymbol" w:hint="default"/>
      </w:rPr>
    </w:lvl>
    <w:lvl w:ilvl="2">
      <w:start w:val="0"/>
      <w:numFmt w:val="bullet"/>
      <w:lvlText w:val=""/>
      <w:lvlJc w:val="left"/>
      <w:pPr>
        <w:tabs>
          <w:tab w:val="num" w:pos="0"/>
        </w:tabs>
        <w:ind w:left="2160" w:hanging="360"/>
      </w:pPr>
      <w:rPr>
        <w:rFonts w:ascii="Wingdings" w:hAnsi="Wingdings" w:cs="Wingdings" w:hint="default"/>
      </w:rPr>
    </w:lvl>
    <w:lvl w:ilvl="3">
      <w:start w:val="0"/>
      <w:numFmt w:val="bullet"/>
      <w:lvlText w:val=""/>
      <w:lvlJc w:val="left"/>
      <w:pPr>
        <w:tabs>
          <w:tab w:val="num" w:pos="0"/>
        </w:tabs>
        <w:ind w:left="2880" w:hanging="360"/>
      </w:pPr>
      <w:rPr>
        <w:rFonts w:ascii="Symbol" w:hAnsi="Symbol" w:cs="Symbol" w:hint="default"/>
      </w:rPr>
    </w:lvl>
    <w:lvl w:ilvl="4">
      <w:start w:val="0"/>
      <w:numFmt w:val="bullet"/>
      <w:lvlText w:val="o"/>
      <w:lvlJc w:val="left"/>
      <w:pPr>
        <w:tabs>
          <w:tab w:val="num" w:pos="0"/>
        </w:tabs>
        <w:ind w:left="3600" w:hanging="360"/>
      </w:pPr>
      <w:rPr>
        <w:rFonts w:ascii="OpenSymbol" w:hAnsi="OpenSymbol" w:cs="OpenSymbol" w:hint="default"/>
      </w:rPr>
    </w:lvl>
    <w:lvl w:ilvl="5">
      <w:start w:val="0"/>
      <w:numFmt w:val="bullet"/>
      <w:lvlText w:val=""/>
      <w:lvlJc w:val="left"/>
      <w:pPr>
        <w:tabs>
          <w:tab w:val="num" w:pos="0"/>
        </w:tabs>
        <w:ind w:left="4320" w:hanging="360"/>
      </w:pPr>
      <w:rPr>
        <w:rFonts w:ascii="Wingdings" w:hAnsi="Wingdings" w:cs="Wingdings" w:hint="default"/>
      </w:rPr>
    </w:lvl>
    <w:lvl w:ilvl="6">
      <w:start w:val="0"/>
      <w:numFmt w:val="bullet"/>
      <w:lvlText w:val=""/>
      <w:lvlJc w:val="left"/>
      <w:pPr>
        <w:tabs>
          <w:tab w:val="num" w:pos="0"/>
        </w:tabs>
        <w:ind w:left="5040" w:hanging="360"/>
      </w:pPr>
      <w:rPr>
        <w:rFonts w:ascii="Symbol" w:hAnsi="Symbol" w:cs="Symbol" w:hint="default"/>
      </w:rPr>
    </w:lvl>
    <w:lvl w:ilvl="7">
      <w:start w:val="0"/>
      <w:numFmt w:val="bullet"/>
      <w:lvlText w:val="o"/>
      <w:lvlJc w:val="left"/>
      <w:pPr>
        <w:tabs>
          <w:tab w:val="num" w:pos="0"/>
        </w:tabs>
        <w:ind w:left="5760" w:hanging="360"/>
      </w:pPr>
      <w:rPr>
        <w:rFonts w:ascii="OpenSymbol" w:hAnsi="OpenSymbol" w:cs="OpenSymbol" w:hint="default"/>
      </w:rPr>
    </w:lvl>
    <w:lvl w:ilvl="8">
      <w:start w:val="0"/>
      <w:numFmt w:val="bullet"/>
      <w:lvlText w:val=""/>
      <w:lvlJc w:val="left"/>
      <w:pPr>
        <w:tabs>
          <w:tab w:val="num" w:pos="0"/>
        </w:tabs>
        <w:ind w:left="6480" w:hanging="360"/>
      </w:pPr>
      <w:rPr>
        <w:rFonts w:ascii="Wingdings" w:hAnsi="Wingdings" w:cs="Wingdings" w:hint="default"/>
      </w:rPr>
    </w:lvl>
  </w:abstractNum>
  <w:abstractNum w:abstractNumId="42">
    <w:lvl w:ilvl="0">
      <w:numFmt w:val="bullet"/>
      <w:lvlText w:val=""/>
      <w:lvlJc w:val="left"/>
      <w:pPr>
        <w:tabs>
          <w:tab w:val="num" w:pos="0"/>
        </w:tabs>
        <w:ind w:left="720" w:hanging="360"/>
      </w:pPr>
      <w:rPr>
        <w:rFonts w:ascii="Symbol" w:hAnsi="Symbol" w:cs="Symbol" w:hint="default"/>
      </w:rPr>
    </w:lvl>
    <w:lvl w:ilvl="1">
      <w:start w:val="0"/>
      <w:numFmt w:val="bullet"/>
      <w:lvlText w:val="o"/>
      <w:lvlJc w:val="left"/>
      <w:pPr>
        <w:tabs>
          <w:tab w:val="num" w:pos="0"/>
        </w:tabs>
        <w:ind w:left="1440" w:hanging="360"/>
      </w:pPr>
      <w:rPr>
        <w:rFonts w:ascii="OpenSymbol" w:hAnsi="OpenSymbol" w:cs="OpenSymbol" w:hint="default"/>
      </w:rPr>
    </w:lvl>
    <w:lvl w:ilvl="2">
      <w:start w:val="0"/>
      <w:numFmt w:val="bullet"/>
      <w:lvlText w:val=""/>
      <w:lvlJc w:val="left"/>
      <w:pPr>
        <w:tabs>
          <w:tab w:val="num" w:pos="0"/>
        </w:tabs>
        <w:ind w:left="2160" w:hanging="360"/>
      </w:pPr>
      <w:rPr>
        <w:rFonts w:ascii="Wingdings" w:hAnsi="Wingdings" w:cs="Wingdings" w:hint="default"/>
      </w:rPr>
    </w:lvl>
    <w:lvl w:ilvl="3">
      <w:start w:val="0"/>
      <w:numFmt w:val="bullet"/>
      <w:lvlText w:val=""/>
      <w:lvlJc w:val="left"/>
      <w:pPr>
        <w:tabs>
          <w:tab w:val="num" w:pos="0"/>
        </w:tabs>
        <w:ind w:left="2880" w:hanging="360"/>
      </w:pPr>
      <w:rPr>
        <w:rFonts w:ascii="Symbol" w:hAnsi="Symbol" w:cs="Symbol" w:hint="default"/>
      </w:rPr>
    </w:lvl>
    <w:lvl w:ilvl="4">
      <w:start w:val="0"/>
      <w:numFmt w:val="bullet"/>
      <w:lvlText w:val="o"/>
      <w:lvlJc w:val="left"/>
      <w:pPr>
        <w:tabs>
          <w:tab w:val="num" w:pos="0"/>
        </w:tabs>
        <w:ind w:left="3600" w:hanging="360"/>
      </w:pPr>
      <w:rPr>
        <w:rFonts w:ascii="OpenSymbol" w:hAnsi="OpenSymbol" w:cs="OpenSymbol" w:hint="default"/>
      </w:rPr>
    </w:lvl>
    <w:lvl w:ilvl="5">
      <w:start w:val="0"/>
      <w:numFmt w:val="bullet"/>
      <w:lvlText w:val=""/>
      <w:lvlJc w:val="left"/>
      <w:pPr>
        <w:tabs>
          <w:tab w:val="num" w:pos="0"/>
        </w:tabs>
        <w:ind w:left="4320" w:hanging="360"/>
      </w:pPr>
      <w:rPr>
        <w:rFonts w:ascii="Wingdings" w:hAnsi="Wingdings" w:cs="Wingdings" w:hint="default"/>
      </w:rPr>
    </w:lvl>
    <w:lvl w:ilvl="6">
      <w:start w:val="0"/>
      <w:numFmt w:val="bullet"/>
      <w:lvlText w:val=""/>
      <w:lvlJc w:val="left"/>
      <w:pPr>
        <w:tabs>
          <w:tab w:val="num" w:pos="0"/>
        </w:tabs>
        <w:ind w:left="5040" w:hanging="360"/>
      </w:pPr>
      <w:rPr>
        <w:rFonts w:ascii="Symbol" w:hAnsi="Symbol" w:cs="Symbol" w:hint="default"/>
      </w:rPr>
    </w:lvl>
    <w:lvl w:ilvl="7">
      <w:start w:val="0"/>
      <w:numFmt w:val="bullet"/>
      <w:lvlText w:val="o"/>
      <w:lvlJc w:val="left"/>
      <w:pPr>
        <w:tabs>
          <w:tab w:val="num" w:pos="0"/>
        </w:tabs>
        <w:ind w:left="5760" w:hanging="360"/>
      </w:pPr>
      <w:rPr>
        <w:rFonts w:ascii="OpenSymbol" w:hAnsi="OpenSymbol" w:cs="OpenSymbol" w:hint="default"/>
      </w:rPr>
    </w:lvl>
    <w:lvl w:ilvl="8">
      <w:start w:val="0"/>
      <w:numFmt w:val="bullet"/>
      <w:lvlText w:val=""/>
      <w:lvlJc w:val="left"/>
      <w:pPr>
        <w:tabs>
          <w:tab w:val="num" w:pos="0"/>
        </w:tabs>
        <w:ind w:left="6480" w:hanging="360"/>
      </w:pPr>
      <w:rPr>
        <w:rFonts w:ascii="Wingdings" w:hAnsi="Wingdings" w:cs="Wingdings" w:hint="default"/>
      </w:rPr>
    </w:lvl>
  </w:abstractNum>
  <w:abstractNum w:abstractNumId="43">
    <w:lvl w:ilvl="0">
      <w:numFmt w:val="bullet"/>
      <w:lvlText w:val=""/>
      <w:lvlJc w:val="left"/>
      <w:pPr>
        <w:tabs>
          <w:tab w:val="num" w:pos="0"/>
        </w:tabs>
        <w:ind w:left="720" w:hanging="360"/>
      </w:pPr>
      <w:rPr>
        <w:rFonts w:ascii="Symbol" w:hAnsi="Symbol" w:cs="Symbol" w:hint="default"/>
      </w:rPr>
    </w:lvl>
    <w:lvl w:ilvl="1">
      <w:start w:val="0"/>
      <w:numFmt w:val="bullet"/>
      <w:lvlText w:val="o"/>
      <w:lvlJc w:val="left"/>
      <w:pPr>
        <w:tabs>
          <w:tab w:val="num" w:pos="0"/>
        </w:tabs>
        <w:ind w:left="1440" w:hanging="360"/>
      </w:pPr>
      <w:rPr>
        <w:rFonts w:ascii="OpenSymbol" w:hAnsi="OpenSymbol" w:cs="OpenSymbol" w:hint="default"/>
      </w:rPr>
    </w:lvl>
    <w:lvl w:ilvl="2">
      <w:start w:val="0"/>
      <w:numFmt w:val="bullet"/>
      <w:lvlText w:val=""/>
      <w:lvlJc w:val="left"/>
      <w:pPr>
        <w:tabs>
          <w:tab w:val="num" w:pos="0"/>
        </w:tabs>
        <w:ind w:left="2160" w:hanging="360"/>
      </w:pPr>
      <w:rPr>
        <w:rFonts w:ascii="Wingdings" w:hAnsi="Wingdings" w:cs="Wingdings" w:hint="default"/>
      </w:rPr>
    </w:lvl>
    <w:lvl w:ilvl="3">
      <w:start w:val="0"/>
      <w:numFmt w:val="bullet"/>
      <w:lvlText w:val=""/>
      <w:lvlJc w:val="left"/>
      <w:pPr>
        <w:tabs>
          <w:tab w:val="num" w:pos="0"/>
        </w:tabs>
        <w:ind w:left="2880" w:hanging="360"/>
      </w:pPr>
      <w:rPr>
        <w:rFonts w:ascii="Symbol" w:hAnsi="Symbol" w:cs="Symbol" w:hint="default"/>
      </w:rPr>
    </w:lvl>
    <w:lvl w:ilvl="4">
      <w:start w:val="0"/>
      <w:numFmt w:val="bullet"/>
      <w:lvlText w:val="o"/>
      <w:lvlJc w:val="left"/>
      <w:pPr>
        <w:tabs>
          <w:tab w:val="num" w:pos="0"/>
        </w:tabs>
        <w:ind w:left="3600" w:hanging="360"/>
      </w:pPr>
      <w:rPr>
        <w:rFonts w:ascii="OpenSymbol" w:hAnsi="OpenSymbol" w:cs="OpenSymbol" w:hint="default"/>
      </w:rPr>
    </w:lvl>
    <w:lvl w:ilvl="5">
      <w:start w:val="0"/>
      <w:numFmt w:val="bullet"/>
      <w:lvlText w:val=""/>
      <w:lvlJc w:val="left"/>
      <w:pPr>
        <w:tabs>
          <w:tab w:val="num" w:pos="0"/>
        </w:tabs>
        <w:ind w:left="4320" w:hanging="360"/>
      </w:pPr>
      <w:rPr>
        <w:rFonts w:ascii="Wingdings" w:hAnsi="Wingdings" w:cs="Wingdings" w:hint="default"/>
      </w:rPr>
    </w:lvl>
    <w:lvl w:ilvl="6">
      <w:start w:val="0"/>
      <w:numFmt w:val="bullet"/>
      <w:lvlText w:val=""/>
      <w:lvlJc w:val="left"/>
      <w:pPr>
        <w:tabs>
          <w:tab w:val="num" w:pos="0"/>
        </w:tabs>
        <w:ind w:left="5040" w:hanging="360"/>
      </w:pPr>
      <w:rPr>
        <w:rFonts w:ascii="Symbol" w:hAnsi="Symbol" w:cs="Symbol" w:hint="default"/>
      </w:rPr>
    </w:lvl>
    <w:lvl w:ilvl="7">
      <w:start w:val="0"/>
      <w:numFmt w:val="bullet"/>
      <w:lvlText w:val="o"/>
      <w:lvlJc w:val="left"/>
      <w:pPr>
        <w:tabs>
          <w:tab w:val="num" w:pos="0"/>
        </w:tabs>
        <w:ind w:left="5760" w:hanging="360"/>
      </w:pPr>
      <w:rPr>
        <w:rFonts w:ascii="OpenSymbol" w:hAnsi="OpenSymbol" w:cs="OpenSymbol" w:hint="default"/>
      </w:rPr>
    </w:lvl>
    <w:lvl w:ilvl="8">
      <w:start w:val="0"/>
      <w:numFmt w:val="bullet"/>
      <w:lvlText w:val=""/>
      <w:lvlJc w:val="left"/>
      <w:pPr>
        <w:tabs>
          <w:tab w:val="num" w:pos="0"/>
        </w:tabs>
        <w:ind w:left="6480" w:hanging="360"/>
      </w:pPr>
      <w:rPr>
        <w:rFonts w:ascii="Wingdings" w:hAnsi="Wingdings" w:cs="Wingdings" w:hint="default"/>
      </w:rPr>
    </w:lvl>
  </w:abstractNum>
  <w:abstractNum w:abstractNumId="44">
    <w:lvl w:ilvl="0">
      <w:numFmt w:val="bullet"/>
      <w:lvlText w:val=""/>
      <w:lvlJc w:val="left"/>
      <w:pPr>
        <w:tabs>
          <w:tab w:val="num" w:pos="0"/>
        </w:tabs>
        <w:ind w:left="4920" w:hanging="360"/>
      </w:pPr>
      <w:rPr>
        <w:rFonts w:ascii="Symbol" w:hAnsi="Symbol" w:cs="Symbol" w:hint="default"/>
      </w:rPr>
    </w:lvl>
    <w:lvl w:ilvl="1">
      <w:start w:val="0"/>
      <w:numFmt w:val="bullet"/>
      <w:lvlText w:val="o"/>
      <w:lvlJc w:val="left"/>
      <w:pPr>
        <w:tabs>
          <w:tab w:val="num" w:pos="0"/>
        </w:tabs>
        <w:ind w:left="5640" w:hanging="360"/>
      </w:pPr>
      <w:rPr>
        <w:rFonts w:ascii="OpenSymbol" w:hAnsi="OpenSymbol" w:cs="OpenSymbol" w:hint="default"/>
      </w:rPr>
    </w:lvl>
    <w:lvl w:ilvl="2">
      <w:start w:val="0"/>
      <w:numFmt w:val="bullet"/>
      <w:lvlText w:val=""/>
      <w:lvlJc w:val="left"/>
      <w:pPr>
        <w:tabs>
          <w:tab w:val="num" w:pos="0"/>
        </w:tabs>
        <w:ind w:left="6360" w:hanging="360"/>
      </w:pPr>
      <w:rPr>
        <w:rFonts w:ascii="Wingdings" w:hAnsi="Wingdings" w:cs="Wingdings" w:hint="default"/>
      </w:rPr>
    </w:lvl>
    <w:lvl w:ilvl="3">
      <w:start w:val="0"/>
      <w:numFmt w:val="bullet"/>
      <w:lvlText w:val=""/>
      <w:lvlJc w:val="left"/>
      <w:pPr>
        <w:tabs>
          <w:tab w:val="num" w:pos="0"/>
        </w:tabs>
        <w:ind w:left="7080" w:hanging="360"/>
      </w:pPr>
      <w:rPr>
        <w:rFonts w:ascii="Symbol" w:hAnsi="Symbol" w:cs="Symbol" w:hint="default"/>
      </w:rPr>
    </w:lvl>
    <w:lvl w:ilvl="4">
      <w:start w:val="0"/>
      <w:numFmt w:val="bullet"/>
      <w:lvlText w:val="o"/>
      <w:lvlJc w:val="left"/>
      <w:pPr>
        <w:tabs>
          <w:tab w:val="num" w:pos="0"/>
        </w:tabs>
        <w:ind w:left="7800" w:hanging="360"/>
      </w:pPr>
      <w:rPr>
        <w:rFonts w:ascii="OpenSymbol" w:hAnsi="OpenSymbol" w:cs="OpenSymbol" w:hint="default"/>
      </w:rPr>
    </w:lvl>
    <w:lvl w:ilvl="5">
      <w:start w:val="0"/>
      <w:numFmt w:val="bullet"/>
      <w:lvlText w:val=""/>
      <w:lvlJc w:val="left"/>
      <w:pPr>
        <w:tabs>
          <w:tab w:val="num" w:pos="0"/>
        </w:tabs>
        <w:ind w:left="8520" w:hanging="360"/>
      </w:pPr>
      <w:rPr>
        <w:rFonts w:ascii="Wingdings" w:hAnsi="Wingdings" w:cs="Wingdings" w:hint="default"/>
      </w:rPr>
    </w:lvl>
    <w:lvl w:ilvl="6">
      <w:start w:val="0"/>
      <w:numFmt w:val="bullet"/>
      <w:lvlText w:val=""/>
      <w:lvlJc w:val="left"/>
      <w:pPr>
        <w:tabs>
          <w:tab w:val="num" w:pos="0"/>
        </w:tabs>
        <w:ind w:left="9240" w:hanging="360"/>
      </w:pPr>
      <w:rPr>
        <w:rFonts w:ascii="Symbol" w:hAnsi="Symbol" w:cs="Symbol" w:hint="default"/>
      </w:rPr>
    </w:lvl>
    <w:lvl w:ilvl="7">
      <w:start w:val="0"/>
      <w:numFmt w:val="bullet"/>
      <w:lvlText w:val="o"/>
      <w:lvlJc w:val="left"/>
      <w:pPr>
        <w:tabs>
          <w:tab w:val="num" w:pos="0"/>
        </w:tabs>
        <w:ind w:left="9960" w:hanging="360"/>
      </w:pPr>
      <w:rPr>
        <w:rFonts w:ascii="OpenSymbol" w:hAnsi="OpenSymbol" w:cs="OpenSymbol" w:hint="default"/>
      </w:rPr>
    </w:lvl>
    <w:lvl w:ilvl="8">
      <w:start w:val="0"/>
      <w:numFmt w:val="bullet"/>
      <w:lvlText w:val=""/>
      <w:lvlJc w:val="left"/>
      <w:pPr>
        <w:tabs>
          <w:tab w:val="num" w:pos="0"/>
        </w:tabs>
        <w:ind w:left="10680" w:hanging="360"/>
      </w:pPr>
      <w:rPr>
        <w:rFonts w:ascii="Wingdings" w:hAnsi="Wingdings" w:cs="Wingdings" w:hint="default"/>
      </w:rPr>
    </w:lvl>
  </w:abstractNum>
  <w:abstractNum w:abstractNumId="45">
    <w:lvl w:ilvl="0">
      <w:numFmt w:val="bullet"/>
      <w:lvlText w:val=""/>
      <w:lvlJc w:val="left"/>
      <w:pPr>
        <w:tabs>
          <w:tab w:val="num" w:pos="0"/>
        </w:tabs>
        <w:ind w:left="4920" w:hanging="360"/>
      </w:pPr>
      <w:rPr>
        <w:rFonts w:ascii="Symbol" w:hAnsi="Symbol" w:cs="Symbol" w:hint="default"/>
      </w:rPr>
    </w:lvl>
    <w:lvl w:ilvl="1">
      <w:start w:val="0"/>
      <w:numFmt w:val="bullet"/>
      <w:lvlText w:val="o"/>
      <w:lvlJc w:val="left"/>
      <w:pPr>
        <w:tabs>
          <w:tab w:val="num" w:pos="0"/>
        </w:tabs>
        <w:ind w:left="5640" w:hanging="360"/>
      </w:pPr>
      <w:rPr>
        <w:rFonts w:ascii="OpenSymbol" w:hAnsi="OpenSymbol" w:cs="OpenSymbol" w:hint="default"/>
      </w:rPr>
    </w:lvl>
    <w:lvl w:ilvl="2">
      <w:start w:val="0"/>
      <w:numFmt w:val="bullet"/>
      <w:lvlText w:val=""/>
      <w:lvlJc w:val="left"/>
      <w:pPr>
        <w:tabs>
          <w:tab w:val="num" w:pos="0"/>
        </w:tabs>
        <w:ind w:left="6360" w:hanging="360"/>
      </w:pPr>
      <w:rPr>
        <w:rFonts w:ascii="Wingdings" w:hAnsi="Wingdings" w:cs="Wingdings" w:hint="default"/>
      </w:rPr>
    </w:lvl>
    <w:lvl w:ilvl="3">
      <w:start w:val="0"/>
      <w:numFmt w:val="bullet"/>
      <w:lvlText w:val=""/>
      <w:lvlJc w:val="left"/>
      <w:pPr>
        <w:tabs>
          <w:tab w:val="num" w:pos="0"/>
        </w:tabs>
        <w:ind w:left="7080" w:hanging="360"/>
      </w:pPr>
      <w:rPr>
        <w:rFonts w:ascii="Symbol" w:hAnsi="Symbol" w:cs="Symbol" w:hint="default"/>
      </w:rPr>
    </w:lvl>
    <w:lvl w:ilvl="4">
      <w:start w:val="0"/>
      <w:numFmt w:val="bullet"/>
      <w:lvlText w:val="o"/>
      <w:lvlJc w:val="left"/>
      <w:pPr>
        <w:tabs>
          <w:tab w:val="num" w:pos="0"/>
        </w:tabs>
        <w:ind w:left="7800" w:hanging="360"/>
      </w:pPr>
      <w:rPr>
        <w:rFonts w:ascii="OpenSymbol" w:hAnsi="OpenSymbol" w:cs="OpenSymbol" w:hint="default"/>
      </w:rPr>
    </w:lvl>
    <w:lvl w:ilvl="5">
      <w:start w:val="0"/>
      <w:numFmt w:val="bullet"/>
      <w:lvlText w:val=""/>
      <w:lvlJc w:val="left"/>
      <w:pPr>
        <w:tabs>
          <w:tab w:val="num" w:pos="0"/>
        </w:tabs>
        <w:ind w:left="8520" w:hanging="360"/>
      </w:pPr>
      <w:rPr>
        <w:rFonts w:ascii="Wingdings" w:hAnsi="Wingdings" w:cs="Wingdings" w:hint="default"/>
      </w:rPr>
    </w:lvl>
    <w:lvl w:ilvl="6">
      <w:start w:val="0"/>
      <w:numFmt w:val="bullet"/>
      <w:lvlText w:val=""/>
      <w:lvlJc w:val="left"/>
      <w:pPr>
        <w:tabs>
          <w:tab w:val="num" w:pos="0"/>
        </w:tabs>
        <w:ind w:left="9240" w:hanging="360"/>
      </w:pPr>
      <w:rPr>
        <w:rFonts w:ascii="Symbol" w:hAnsi="Symbol" w:cs="Symbol" w:hint="default"/>
      </w:rPr>
    </w:lvl>
    <w:lvl w:ilvl="7">
      <w:start w:val="0"/>
      <w:numFmt w:val="bullet"/>
      <w:lvlText w:val="o"/>
      <w:lvlJc w:val="left"/>
      <w:pPr>
        <w:tabs>
          <w:tab w:val="num" w:pos="0"/>
        </w:tabs>
        <w:ind w:left="9960" w:hanging="360"/>
      </w:pPr>
      <w:rPr>
        <w:rFonts w:ascii="OpenSymbol" w:hAnsi="OpenSymbol" w:cs="OpenSymbol" w:hint="default"/>
      </w:rPr>
    </w:lvl>
    <w:lvl w:ilvl="8">
      <w:start w:val="0"/>
      <w:numFmt w:val="bullet"/>
      <w:lvlText w:val=""/>
      <w:lvlJc w:val="left"/>
      <w:pPr>
        <w:tabs>
          <w:tab w:val="num" w:pos="0"/>
        </w:tabs>
        <w:ind w:left="10680" w:hanging="360"/>
      </w:pPr>
      <w:rPr>
        <w:rFonts w:ascii="Wingdings" w:hAnsi="Wingdings" w:cs="Wingdings" w:hint="default"/>
      </w:rPr>
    </w:lvl>
  </w:abstractNum>
  <w:abstractNum w:abstractNumId="46">
    <w:lvl w:ilvl="0">
      <w:numFmt w:val="bullet"/>
      <w:lvlText w:val=""/>
      <w:lvlJc w:val="left"/>
      <w:pPr>
        <w:tabs>
          <w:tab w:val="num" w:pos="0"/>
        </w:tabs>
        <w:ind w:left="4920" w:hanging="360"/>
      </w:pPr>
      <w:rPr>
        <w:rFonts w:ascii="Symbol" w:hAnsi="Symbol" w:cs="Symbol" w:hint="default"/>
      </w:rPr>
    </w:lvl>
    <w:lvl w:ilvl="1">
      <w:start w:val="0"/>
      <w:numFmt w:val="bullet"/>
      <w:lvlText w:val="o"/>
      <w:lvlJc w:val="left"/>
      <w:pPr>
        <w:tabs>
          <w:tab w:val="num" w:pos="0"/>
        </w:tabs>
        <w:ind w:left="5640" w:hanging="360"/>
      </w:pPr>
      <w:rPr>
        <w:rFonts w:ascii="OpenSymbol" w:hAnsi="OpenSymbol" w:cs="OpenSymbol" w:hint="default"/>
      </w:rPr>
    </w:lvl>
    <w:lvl w:ilvl="2">
      <w:start w:val="0"/>
      <w:numFmt w:val="bullet"/>
      <w:lvlText w:val=""/>
      <w:lvlJc w:val="left"/>
      <w:pPr>
        <w:tabs>
          <w:tab w:val="num" w:pos="0"/>
        </w:tabs>
        <w:ind w:left="6360" w:hanging="360"/>
      </w:pPr>
      <w:rPr>
        <w:rFonts w:ascii="Wingdings" w:hAnsi="Wingdings" w:cs="Wingdings" w:hint="default"/>
      </w:rPr>
    </w:lvl>
    <w:lvl w:ilvl="3">
      <w:start w:val="0"/>
      <w:numFmt w:val="bullet"/>
      <w:lvlText w:val=""/>
      <w:lvlJc w:val="left"/>
      <w:pPr>
        <w:tabs>
          <w:tab w:val="num" w:pos="0"/>
        </w:tabs>
        <w:ind w:left="7080" w:hanging="360"/>
      </w:pPr>
      <w:rPr>
        <w:rFonts w:ascii="Symbol" w:hAnsi="Symbol" w:cs="Symbol" w:hint="default"/>
      </w:rPr>
    </w:lvl>
    <w:lvl w:ilvl="4">
      <w:start w:val="0"/>
      <w:numFmt w:val="bullet"/>
      <w:lvlText w:val="o"/>
      <w:lvlJc w:val="left"/>
      <w:pPr>
        <w:tabs>
          <w:tab w:val="num" w:pos="0"/>
        </w:tabs>
        <w:ind w:left="7800" w:hanging="360"/>
      </w:pPr>
      <w:rPr>
        <w:rFonts w:ascii="OpenSymbol" w:hAnsi="OpenSymbol" w:cs="OpenSymbol" w:hint="default"/>
      </w:rPr>
    </w:lvl>
    <w:lvl w:ilvl="5">
      <w:start w:val="0"/>
      <w:numFmt w:val="bullet"/>
      <w:lvlText w:val=""/>
      <w:lvlJc w:val="left"/>
      <w:pPr>
        <w:tabs>
          <w:tab w:val="num" w:pos="0"/>
        </w:tabs>
        <w:ind w:left="8520" w:hanging="360"/>
      </w:pPr>
      <w:rPr>
        <w:rFonts w:ascii="Wingdings" w:hAnsi="Wingdings" w:cs="Wingdings" w:hint="default"/>
      </w:rPr>
    </w:lvl>
    <w:lvl w:ilvl="6">
      <w:start w:val="0"/>
      <w:numFmt w:val="bullet"/>
      <w:lvlText w:val=""/>
      <w:lvlJc w:val="left"/>
      <w:pPr>
        <w:tabs>
          <w:tab w:val="num" w:pos="0"/>
        </w:tabs>
        <w:ind w:left="9240" w:hanging="360"/>
      </w:pPr>
      <w:rPr>
        <w:rFonts w:ascii="Symbol" w:hAnsi="Symbol" w:cs="Symbol" w:hint="default"/>
      </w:rPr>
    </w:lvl>
    <w:lvl w:ilvl="7">
      <w:start w:val="0"/>
      <w:numFmt w:val="bullet"/>
      <w:lvlText w:val="o"/>
      <w:lvlJc w:val="left"/>
      <w:pPr>
        <w:tabs>
          <w:tab w:val="num" w:pos="0"/>
        </w:tabs>
        <w:ind w:left="9960" w:hanging="360"/>
      </w:pPr>
      <w:rPr>
        <w:rFonts w:ascii="OpenSymbol" w:hAnsi="OpenSymbol" w:cs="OpenSymbol" w:hint="default"/>
      </w:rPr>
    </w:lvl>
    <w:lvl w:ilvl="8">
      <w:start w:val="0"/>
      <w:numFmt w:val="bullet"/>
      <w:lvlText w:val=""/>
      <w:lvlJc w:val="left"/>
      <w:pPr>
        <w:tabs>
          <w:tab w:val="num" w:pos="0"/>
        </w:tabs>
        <w:ind w:left="10680" w:hanging="360"/>
      </w:pPr>
      <w:rPr>
        <w:rFonts w:ascii="Wingdings" w:hAnsi="Wingdings" w:cs="Wingdings" w:hint="default"/>
      </w:rPr>
    </w:lvl>
  </w:abstractNum>
  <w:abstractNum w:abstractNumId="47">
    <w:lvl w:ilvl="0">
      <w:numFmt w:val="bullet"/>
      <w:lvlText w:val=""/>
      <w:lvlJc w:val="left"/>
      <w:pPr>
        <w:tabs>
          <w:tab w:val="num" w:pos="0"/>
        </w:tabs>
        <w:ind w:left="4920" w:hanging="360"/>
      </w:pPr>
      <w:rPr>
        <w:rFonts w:ascii="Symbol" w:hAnsi="Symbol" w:cs="Symbol" w:hint="default"/>
      </w:rPr>
    </w:lvl>
    <w:lvl w:ilvl="1">
      <w:start w:val="0"/>
      <w:numFmt w:val="bullet"/>
      <w:lvlText w:val="o"/>
      <w:lvlJc w:val="left"/>
      <w:pPr>
        <w:tabs>
          <w:tab w:val="num" w:pos="0"/>
        </w:tabs>
        <w:ind w:left="5640" w:hanging="360"/>
      </w:pPr>
      <w:rPr>
        <w:rFonts w:ascii="OpenSymbol" w:hAnsi="OpenSymbol" w:cs="OpenSymbol" w:hint="default"/>
      </w:rPr>
    </w:lvl>
    <w:lvl w:ilvl="2">
      <w:start w:val="0"/>
      <w:numFmt w:val="bullet"/>
      <w:lvlText w:val=""/>
      <w:lvlJc w:val="left"/>
      <w:pPr>
        <w:tabs>
          <w:tab w:val="num" w:pos="0"/>
        </w:tabs>
        <w:ind w:left="6360" w:hanging="360"/>
      </w:pPr>
      <w:rPr>
        <w:rFonts w:ascii="Wingdings" w:hAnsi="Wingdings" w:cs="Wingdings" w:hint="default"/>
      </w:rPr>
    </w:lvl>
    <w:lvl w:ilvl="3">
      <w:start w:val="0"/>
      <w:numFmt w:val="bullet"/>
      <w:lvlText w:val=""/>
      <w:lvlJc w:val="left"/>
      <w:pPr>
        <w:tabs>
          <w:tab w:val="num" w:pos="0"/>
        </w:tabs>
        <w:ind w:left="7080" w:hanging="360"/>
      </w:pPr>
      <w:rPr>
        <w:rFonts w:ascii="Symbol" w:hAnsi="Symbol" w:cs="Symbol" w:hint="default"/>
      </w:rPr>
    </w:lvl>
    <w:lvl w:ilvl="4">
      <w:start w:val="0"/>
      <w:numFmt w:val="bullet"/>
      <w:lvlText w:val="o"/>
      <w:lvlJc w:val="left"/>
      <w:pPr>
        <w:tabs>
          <w:tab w:val="num" w:pos="0"/>
        </w:tabs>
        <w:ind w:left="7800" w:hanging="360"/>
      </w:pPr>
      <w:rPr>
        <w:rFonts w:ascii="OpenSymbol" w:hAnsi="OpenSymbol" w:cs="OpenSymbol" w:hint="default"/>
      </w:rPr>
    </w:lvl>
    <w:lvl w:ilvl="5">
      <w:start w:val="0"/>
      <w:numFmt w:val="bullet"/>
      <w:lvlText w:val=""/>
      <w:lvlJc w:val="left"/>
      <w:pPr>
        <w:tabs>
          <w:tab w:val="num" w:pos="0"/>
        </w:tabs>
        <w:ind w:left="8520" w:hanging="360"/>
      </w:pPr>
      <w:rPr>
        <w:rFonts w:ascii="Wingdings" w:hAnsi="Wingdings" w:cs="Wingdings" w:hint="default"/>
      </w:rPr>
    </w:lvl>
    <w:lvl w:ilvl="6">
      <w:start w:val="0"/>
      <w:numFmt w:val="bullet"/>
      <w:lvlText w:val=""/>
      <w:lvlJc w:val="left"/>
      <w:pPr>
        <w:tabs>
          <w:tab w:val="num" w:pos="0"/>
        </w:tabs>
        <w:ind w:left="9240" w:hanging="360"/>
      </w:pPr>
      <w:rPr>
        <w:rFonts w:ascii="Symbol" w:hAnsi="Symbol" w:cs="Symbol" w:hint="default"/>
      </w:rPr>
    </w:lvl>
    <w:lvl w:ilvl="7">
      <w:start w:val="0"/>
      <w:numFmt w:val="bullet"/>
      <w:lvlText w:val="o"/>
      <w:lvlJc w:val="left"/>
      <w:pPr>
        <w:tabs>
          <w:tab w:val="num" w:pos="0"/>
        </w:tabs>
        <w:ind w:left="9960" w:hanging="360"/>
      </w:pPr>
      <w:rPr>
        <w:rFonts w:ascii="OpenSymbol" w:hAnsi="OpenSymbol" w:cs="OpenSymbol" w:hint="default"/>
      </w:rPr>
    </w:lvl>
    <w:lvl w:ilvl="8">
      <w:start w:val="0"/>
      <w:numFmt w:val="bullet"/>
      <w:lvlText w:val=""/>
      <w:lvlJc w:val="left"/>
      <w:pPr>
        <w:tabs>
          <w:tab w:val="num" w:pos="0"/>
        </w:tabs>
        <w:ind w:left="10680" w:hanging="360"/>
      </w:pPr>
      <w:rPr>
        <w:rFonts w:ascii="Wingdings" w:hAnsi="Wingdings" w:cs="Wingdings" w:hint="default"/>
      </w:rPr>
    </w:lvl>
  </w:abstractNum>
  <w:abstractNum w:abstractNumId="48">
    <w:lvl w:ilvl="0">
      <w:numFmt w:val="bullet"/>
      <w:lvlText w:val=""/>
      <w:lvlJc w:val="left"/>
      <w:pPr>
        <w:tabs>
          <w:tab w:val="num" w:pos="0"/>
        </w:tabs>
        <w:ind w:left="720" w:hanging="360"/>
      </w:pPr>
      <w:rPr>
        <w:rFonts w:ascii="Symbol" w:hAnsi="Symbol" w:cs="Symbol" w:hint="default"/>
      </w:rPr>
    </w:lvl>
    <w:lvl w:ilvl="1">
      <w:start w:val="0"/>
      <w:numFmt w:val="bullet"/>
      <w:lvlText w:val="o"/>
      <w:lvlJc w:val="left"/>
      <w:pPr>
        <w:tabs>
          <w:tab w:val="num" w:pos="0"/>
        </w:tabs>
        <w:ind w:left="1440" w:hanging="360"/>
      </w:pPr>
      <w:rPr>
        <w:rFonts w:ascii="OpenSymbol" w:hAnsi="OpenSymbol" w:cs="OpenSymbol" w:hint="default"/>
      </w:rPr>
    </w:lvl>
    <w:lvl w:ilvl="2">
      <w:start w:val="0"/>
      <w:numFmt w:val="bullet"/>
      <w:lvlText w:val=""/>
      <w:lvlJc w:val="left"/>
      <w:pPr>
        <w:tabs>
          <w:tab w:val="num" w:pos="0"/>
        </w:tabs>
        <w:ind w:left="2160" w:hanging="360"/>
      </w:pPr>
      <w:rPr>
        <w:rFonts w:ascii="Wingdings" w:hAnsi="Wingdings" w:cs="Wingdings" w:hint="default"/>
      </w:rPr>
    </w:lvl>
    <w:lvl w:ilvl="3">
      <w:start w:val="0"/>
      <w:numFmt w:val="bullet"/>
      <w:lvlText w:val=""/>
      <w:lvlJc w:val="left"/>
      <w:pPr>
        <w:tabs>
          <w:tab w:val="num" w:pos="0"/>
        </w:tabs>
        <w:ind w:left="2880" w:hanging="360"/>
      </w:pPr>
      <w:rPr>
        <w:rFonts w:ascii="Symbol" w:hAnsi="Symbol" w:cs="Symbol" w:hint="default"/>
      </w:rPr>
    </w:lvl>
    <w:lvl w:ilvl="4">
      <w:start w:val="0"/>
      <w:numFmt w:val="bullet"/>
      <w:lvlText w:val="o"/>
      <w:lvlJc w:val="left"/>
      <w:pPr>
        <w:tabs>
          <w:tab w:val="num" w:pos="0"/>
        </w:tabs>
        <w:ind w:left="3600" w:hanging="360"/>
      </w:pPr>
      <w:rPr>
        <w:rFonts w:ascii="OpenSymbol" w:hAnsi="OpenSymbol" w:cs="OpenSymbol" w:hint="default"/>
      </w:rPr>
    </w:lvl>
    <w:lvl w:ilvl="5">
      <w:start w:val="0"/>
      <w:numFmt w:val="bullet"/>
      <w:lvlText w:val=""/>
      <w:lvlJc w:val="left"/>
      <w:pPr>
        <w:tabs>
          <w:tab w:val="num" w:pos="0"/>
        </w:tabs>
        <w:ind w:left="4320" w:hanging="360"/>
      </w:pPr>
      <w:rPr>
        <w:rFonts w:ascii="Wingdings" w:hAnsi="Wingdings" w:cs="Wingdings" w:hint="default"/>
      </w:rPr>
    </w:lvl>
    <w:lvl w:ilvl="6">
      <w:start w:val="0"/>
      <w:numFmt w:val="bullet"/>
      <w:lvlText w:val=""/>
      <w:lvlJc w:val="left"/>
      <w:pPr>
        <w:tabs>
          <w:tab w:val="num" w:pos="0"/>
        </w:tabs>
        <w:ind w:left="5040" w:hanging="360"/>
      </w:pPr>
      <w:rPr>
        <w:rFonts w:ascii="Symbol" w:hAnsi="Symbol" w:cs="Symbol" w:hint="default"/>
      </w:rPr>
    </w:lvl>
    <w:lvl w:ilvl="7">
      <w:start w:val="0"/>
      <w:numFmt w:val="bullet"/>
      <w:lvlText w:val="o"/>
      <w:lvlJc w:val="left"/>
      <w:pPr>
        <w:tabs>
          <w:tab w:val="num" w:pos="0"/>
        </w:tabs>
        <w:ind w:left="5760" w:hanging="360"/>
      </w:pPr>
      <w:rPr>
        <w:rFonts w:ascii="OpenSymbol" w:hAnsi="OpenSymbol" w:cs="OpenSymbol" w:hint="default"/>
      </w:rPr>
    </w:lvl>
    <w:lvl w:ilvl="8">
      <w:start w:val="0"/>
      <w:numFmt w:val="bullet"/>
      <w:lvlText w:val=""/>
      <w:lvlJc w:val="left"/>
      <w:pPr>
        <w:tabs>
          <w:tab w:val="num" w:pos="0"/>
        </w:tabs>
        <w:ind w:left="6480" w:hanging="360"/>
      </w:pPr>
      <w:rPr>
        <w:rFonts w:ascii="Wingdings" w:hAnsi="Wingdings" w:cs="Wingdings" w:hint="default"/>
      </w:rPr>
    </w:lvl>
  </w:abstractNum>
  <w:abstractNum w:abstractNumId="49">
    <w:lvl w:ilvl="0">
      <w:numFmt w:val="bullet"/>
      <w:lvlText w:val=""/>
      <w:lvlJc w:val="left"/>
      <w:pPr>
        <w:tabs>
          <w:tab w:val="num" w:pos="0"/>
        </w:tabs>
        <w:ind w:left="720" w:hanging="360"/>
      </w:pPr>
      <w:rPr>
        <w:rFonts w:ascii="Symbol" w:hAnsi="Symbol" w:cs="Symbol" w:hint="default"/>
      </w:rPr>
    </w:lvl>
    <w:lvl w:ilvl="1">
      <w:start w:val="0"/>
      <w:numFmt w:val="bullet"/>
      <w:lvlText w:val="o"/>
      <w:lvlJc w:val="left"/>
      <w:pPr>
        <w:tabs>
          <w:tab w:val="num" w:pos="0"/>
        </w:tabs>
        <w:ind w:left="1440" w:hanging="360"/>
      </w:pPr>
      <w:rPr>
        <w:rFonts w:ascii="OpenSymbol" w:hAnsi="OpenSymbol" w:cs="OpenSymbol" w:hint="default"/>
      </w:rPr>
    </w:lvl>
    <w:lvl w:ilvl="2">
      <w:start w:val="0"/>
      <w:numFmt w:val="bullet"/>
      <w:lvlText w:val=""/>
      <w:lvlJc w:val="left"/>
      <w:pPr>
        <w:tabs>
          <w:tab w:val="num" w:pos="0"/>
        </w:tabs>
        <w:ind w:left="2160" w:hanging="360"/>
      </w:pPr>
      <w:rPr>
        <w:rFonts w:ascii="Wingdings" w:hAnsi="Wingdings" w:cs="Wingdings" w:hint="default"/>
      </w:rPr>
    </w:lvl>
    <w:lvl w:ilvl="3">
      <w:start w:val="0"/>
      <w:numFmt w:val="bullet"/>
      <w:lvlText w:val=""/>
      <w:lvlJc w:val="left"/>
      <w:pPr>
        <w:tabs>
          <w:tab w:val="num" w:pos="0"/>
        </w:tabs>
        <w:ind w:left="2880" w:hanging="360"/>
      </w:pPr>
      <w:rPr>
        <w:rFonts w:ascii="Symbol" w:hAnsi="Symbol" w:cs="Symbol" w:hint="default"/>
      </w:rPr>
    </w:lvl>
    <w:lvl w:ilvl="4">
      <w:start w:val="0"/>
      <w:numFmt w:val="bullet"/>
      <w:lvlText w:val="o"/>
      <w:lvlJc w:val="left"/>
      <w:pPr>
        <w:tabs>
          <w:tab w:val="num" w:pos="0"/>
        </w:tabs>
        <w:ind w:left="3600" w:hanging="360"/>
      </w:pPr>
      <w:rPr>
        <w:rFonts w:ascii="OpenSymbol" w:hAnsi="OpenSymbol" w:cs="OpenSymbol" w:hint="default"/>
      </w:rPr>
    </w:lvl>
    <w:lvl w:ilvl="5">
      <w:start w:val="0"/>
      <w:numFmt w:val="bullet"/>
      <w:lvlText w:val=""/>
      <w:lvlJc w:val="left"/>
      <w:pPr>
        <w:tabs>
          <w:tab w:val="num" w:pos="0"/>
        </w:tabs>
        <w:ind w:left="4320" w:hanging="360"/>
      </w:pPr>
      <w:rPr>
        <w:rFonts w:ascii="Wingdings" w:hAnsi="Wingdings" w:cs="Wingdings" w:hint="default"/>
      </w:rPr>
    </w:lvl>
    <w:lvl w:ilvl="6">
      <w:start w:val="0"/>
      <w:numFmt w:val="bullet"/>
      <w:lvlText w:val=""/>
      <w:lvlJc w:val="left"/>
      <w:pPr>
        <w:tabs>
          <w:tab w:val="num" w:pos="0"/>
        </w:tabs>
        <w:ind w:left="5040" w:hanging="360"/>
      </w:pPr>
      <w:rPr>
        <w:rFonts w:ascii="Symbol" w:hAnsi="Symbol" w:cs="Symbol" w:hint="default"/>
      </w:rPr>
    </w:lvl>
    <w:lvl w:ilvl="7">
      <w:start w:val="0"/>
      <w:numFmt w:val="bullet"/>
      <w:lvlText w:val="o"/>
      <w:lvlJc w:val="left"/>
      <w:pPr>
        <w:tabs>
          <w:tab w:val="num" w:pos="0"/>
        </w:tabs>
        <w:ind w:left="5760" w:hanging="360"/>
      </w:pPr>
      <w:rPr>
        <w:rFonts w:ascii="OpenSymbol" w:hAnsi="OpenSymbol" w:cs="OpenSymbol" w:hint="default"/>
      </w:rPr>
    </w:lvl>
    <w:lvl w:ilvl="8">
      <w:start w:val="0"/>
      <w:numFmt w:val="bullet"/>
      <w:lvlText w:val=""/>
      <w:lvlJc w:val="left"/>
      <w:pPr>
        <w:tabs>
          <w:tab w:val="num" w:pos="0"/>
        </w:tabs>
        <w:ind w:left="6480" w:hanging="360"/>
      </w:pPr>
      <w:rPr>
        <w:rFonts w:ascii="Wingdings" w:hAnsi="Wingdings" w:cs="Wingdings" w:hint="default"/>
      </w:rPr>
    </w:lvl>
  </w:abstractNum>
  <w:abstractNum w:abstractNumId="50">
    <w:lvl w:ilvl="0">
      <w:numFmt w:val="bullet"/>
      <w:lvlText w:val=""/>
      <w:lvlJc w:val="left"/>
      <w:pPr>
        <w:tabs>
          <w:tab w:val="num" w:pos="0"/>
        </w:tabs>
        <w:ind w:left="720" w:hanging="360"/>
      </w:pPr>
      <w:rPr>
        <w:rFonts w:ascii="Symbol" w:hAnsi="Symbol" w:cs="Symbol" w:hint="default"/>
      </w:rPr>
    </w:lvl>
    <w:lvl w:ilvl="1">
      <w:start w:val="0"/>
      <w:numFmt w:val="bullet"/>
      <w:lvlText w:val="o"/>
      <w:lvlJc w:val="left"/>
      <w:pPr>
        <w:tabs>
          <w:tab w:val="num" w:pos="0"/>
        </w:tabs>
        <w:ind w:left="1440" w:hanging="360"/>
      </w:pPr>
      <w:rPr>
        <w:rFonts w:ascii="OpenSymbol" w:hAnsi="OpenSymbol" w:cs="OpenSymbol" w:hint="default"/>
      </w:rPr>
    </w:lvl>
    <w:lvl w:ilvl="2">
      <w:start w:val="0"/>
      <w:numFmt w:val="bullet"/>
      <w:lvlText w:val=""/>
      <w:lvlJc w:val="left"/>
      <w:pPr>
        <w:tabs>
          <w:tab w:val="num" w:pos="0"/>
        </w:tabs>
        <w:ind w:left="2160" w:hanging="360"/>
      </w:pPr>
      <w:rPr>
        <w:rFonts w:ascii="Wingdings" w:hAnsi="Wingdings" w:cs="Wingdings" w:hint="default"/>
      </w:rPr>
    </w:lvl>
    <w:lvl w:ilvl="3">
      <w:start w:val="0"/>
      <w:numFmt w:val="bullet"/>
      <w:lvlText w:val=""/>
      <w:lvlJc w:val="left"/>
      <w:pPr>
        <w:tabs>
          <w:tab w:val="num" w:pos="0"/>
        </w:tabs>
        <w:ind w:left="2880" w:hanging="360"/>
      </w:pPr>
      <w:rPr>
        <w:rFonts w:ascii="Symbol" w:hAnsi="Symbol" w:cs="Symbol" w:hint="default"/>
      </w:rPr>
    </w:lvl>
    <w:lvl w:ilvl="4">
      <w:start w:val="0"/>
      <w:numFmt w:val="bullet"/>
      <w:lvlText w:val="o"/>
      <w:lvlJc w:val="left"/>
      <w:pPr>
        <w:tabs>
          <w:tab w:val="num" w:pos="0"/>
        </w:tabs>
        <w:ind w:left="3600" w:hanging="360"/>
      </w:pPr>
      <w:rPr>
        <w:rFonts w:ascii="OpenSymbol" w:hAnsi="OpenSymbol" w:cs="OpenSymbol" w:hint="default"/>
      </w:rPr>
    </w:lvl>
    <w:lvl w:ilvl="5">
      <w:start w:val="0"/>
      <w:numFmt w:val="bullet"/>
      <w:lvlText w:val=""/>
      <w:lvlJc w:val="left"/>
      <w:pPr>
        <w:tabs>
          <w:tab w:val="num" w:pos="0"/>
        </w:tabs>
        <w:ind w:left="4320" w:hanging="360"/>
      </w:pPr>
      <w:rPr>
        <w:rFonts w:ascii="Wingdings" w:hAnsi="Wingdings" w:cs="Wingdings" w:hint="default"/>
      </w:rPr>
    </w:lvl>
    <w:lvl w:ilvl="6">
      <w:start w:val="0"/>
      <w:numFmt w:val="bullet"/>
      <w:lvlText w:val=""/>
      <w:lvlJc w:val="left"/>
      <w:pPr>
        <w:tabs>
          <w:tab w:val="num" w:pos="0"/>
        </w:tabs>
        <w:ind w:left="5040" w:hanging="360"/>
      </w:pPr>
      <w:rPr>
        <w:rFonts w:ascii="Symbol" w:hAnsi="Symbol" w:cs="Symbol" w:hint="default"/>
      </w:rPr>
    </w:lvl>
    <w:lvl w:ilvl="7">
      <w:start w:val="0"/>
      <w:numFmt w:val="bullet"/>
      <w:lvlText w:val="o"/>
      <w:lvlJc w:val="left"/>
      <w:pPr>
        <w:tabs>
          <w:tab w:val="num" w:pos="0"/>
        </w:tabs>
        <w:ind w:left="5760" w:hanging="360"/>
      </w:pPr>
      <w:rPr>
        <w:rFonts w:ascii="OpenSymbol" w:hAnsi="OpenSymbol" w:cs="OpenSymbol" w:hint="default"/>
      </w:rPr>
    </w:lvl>
    <w:lvl w:ilvl="8">
      <w:start w:val="0"/>
      <w:numFmt w:val="bullet"/>
      <w:lvlText w:val=""/>
      <w:lvlJc w:val="left"/>
      <w:pPr>
        <w:tabs>
          <w:tab w:val="num" w:pos="0"/>
        </w:tabs>
        <w:ind w:left="6480" w:hanging="360"/>
      </w:pPr>
      <w:rPr>
        <w:rFonts w:ascii="Wingdings" w:hAnsi="Wingdings" w:cs="Wingdings" w:hint="default"/>
      </w:rPr>
    </w:lvl>
  </w:abstractNum>
  <w:abstractNum w:abstractNumId="51">
    <w:lvl w:ilvl="0">
      <w:numFmt w:val="bullet"/>
      <w:lvlText w:val=""/>
      <w:lvlJc w:val="left"/>
      <w:pPr>
        <w:tabs>
          <w:tab w:val="num" w:pos="0"/>
        </w:tabs>
        <w:ind w:left="720" w:hanging="360"/>
      </w:pPr>
      <w:rPr>
        <w:rFonts w:ascii="Symbol" w:hAnsi="Symbol" w:cs="Symbol" w:hint="default"/>
      </w:rPr>
    </w:lvl>
    <w:lvl w:ilvl="1">
      <w:start w:val="0"/>
      <w:numFmt w:val="bullet"/>
      <w:lvlText w:val="o"/>
      <w:lvlJc w:val="left"/>
      <w:pPr>
        <w:tabs>
          <w:tab w:val="num" w:pos="0"/>
        </w:tabs>
        <w:ind w:left="1440" w:hanging="360"/>
      </w:pPr>
      <w:rPr>
        <w:rFonts w:ascii="OpenSymbol" w:hAnsi="OpenSymbol" w:cs="OpenSymbol" w:hint="default"/>
      </w:rPr>
    </w:lvl>
    <w:lvl w:ilvl="2">
      <w:start w:val="0"/>
      <w:numFmt w:val="bullet"/>
      <w:lvlText w:val=""/>
      <w:lvlJc w:val="left"/>
      <w:pPr>
        <w:tabs>
          <w:tab w:val="num" w:pos="0"/>
        </w:tabs>
        <w:ind w:left="2160" w:hanging="360"/>
      </w:pPr>
      <w:rPr>
        <w:rFonts w:ascii="Wingdings" w:hAnsi="Wingdings" w:cs="Wingdings" w:hint="default"/>
      </w:rPr>
    </w:lvl>
    <w:lvl w:ilvl="3">
      <w:start w:val="0"/>
      <w:numFmt w:val="bullet"/>
      <w:lvlText w:val=""/>
      <w:lvlJc w:val="left"/>
      <w:pPr>
        <w:tabs>
          <w:tab w:val="num" w:pos="0"/>
        </w:tabs>
        <w:ind w:left="2880" w:hanging="360"/>
      </w:pPr>
      <w:rPr>
        <w:rFonts w:ascii="Symbol" w:hAnsi="Symbol" w:cs="Symbol" w:hint="default"/>
      </w:rPr>
    </w:lvl>
    <w:lvl w:ilvl="4">
      <w:start w:val="0"/>
      <w:numFmt w:val="bullet"/>
      <w:lvlText w:val="o"/>
      <w:lvlJc w:val="left"/>
      <w:pPr>
        <w:tabs>
          <w:tab w:val="num" w:pos="0"/>
        </w:tabs>
        <w:ind w:left="3600" w:hanging="360"/>
      </w:pPr>
      <w:rPr>
        <w:rFonts w:ascii="OpenSymbol" w:hAnsi="OpenSymbol" w:cs="OpenSymbol" w:hint="default"/>
      </w:rPr>
    </w:lvl>
    <w:lvl w:ilvl="5">
      <w:start w:val="0"/>
      <w:numFmt w:val="bullet"/>
      <w:lvlText w:val=""/>
      <w:lvlJc w:val="left"/>
      <w:pPr>
        <w:tabs>
          <w:tab w:val="num" w:pos="0"/>
        </w:tabs>
        <w:ind w:left="4320" w:hanging="360"/>
      </w:pPr>
      <w:rPr>
        <w:rFonts w:ascii="Wingdings" w:hAnsi="Wingdings" w:cs="Wingdings" w:hint="default"/>
      </w:rPr>
    </w:lvl>
    <w:lvl w:ilvl="6">
      <w:start w:val="0"/>
      <w:numFmt w:val="bullet"/>
      <w:lvlText w:val=""/>
      <w:lvlJc w:val="left"/>
      <w:pPr>
        <w:tabs>
          <w:tab w:val="num" w:pos="0"/>
        </w:tabs>
        <w:ind w:left="5040" w:hanging="360"/>
      </w:pPr>
      <w:rPr>
        <w:rFonts w:ascii="Symbol" w:hAnsi="Symbol" w:cs="Symbol" w:hint="default"/>
      </w:rPr>
    </w:lvl>
    <w:lvl w:ilvl="7">
      <w:start w:val="0"/>
      <w:numFmt w:val="bullet"/>
      <w:lvlText w:val="o"/>
      <w:lvlJc w:val="left"/>
      <w:pPr>
        <w:tabs>
          <w:tab w:val="num" w:pos="0"/>
        </w:tabs>
        <w:ind w:left="5760" w:hanging="360"/>
      </w:pPr>
      <w:rPr>
        <w:rFonts w:ascii="OpenSymbol" w:hAnsi="OpenSymbol" w:cs="OpenSymbol" w:hint="default"/>
      </w:rPr>
    </w:lvl>
    <w:lvl w:ilvl="8">
      <w:start w:val="0"/>
      <w:numFmt w:val="bullet"/>
      <w:lvlText w:val=""/>
      <w:lvlJc w:val="left"/>
      <w:pPr>
        <w:tabs>
          <w:tab w:val="num" w:pos="0"/>
        </w:tabs>
        <w:ind w:left="6480" w:hanging="360"/>
      </w:pPr>
      <w:rPr>
        <w:rFonts w:ascii="Wingdings" w:hAnsi="Wingdings" w:cs="Wingdings" w:hint="default"/>
      </w:rPr>
    </w:lvl>
  </w:abstractNum>
  <w:abstractNum w:abstractNumId="52">
    <w:lvl w:ilvl="0">
      <w:numFmt w:val="bullet"/>
      <w:lvlText w:val=""/>
      <w:lvlJc w:val="left"/>
      <w:pPr>
        <w:tabs>
          <w:tab w:val="num" w:pos="0"/>
        </w:tabs>
        <w:ind w:left="720" w:hanging="360"/>
      </w:pPr>
      <w:rPr>
        <w:rFonts w:ascii="Symbol" w:hAnsi="Symbol" w:cs="Symbol" w:hint="default"/>
      </w:rPr>
    </w:lvl>
    <w:lvl w:ilvl="1">
      <w:start w:val="0"/>
      <w:numFmt w:val="bullet"/>
      <w:lvlText w:val="o"/>
      <w:lvlJc w:val="left"/>
      <w:pPr>
        <w:tabs>
          <w:tab w:val="num" w:pos="0"/>
        </w:tabs>
        <w:ind w:left="1440" w:hanging="360"/>
      </w:pPr>
      <w:rPr>
        <w:rFonts w:ascii="OpenSymbol" w:hAnsi="OpenSymbol" w:cs="OpenSymbol" w:hint="default"/>
      </w:rPr>
    </w:lvl>
    <w:lvl w:ilvl="2">
      <w:start w:val="0"/>
      <w:numFmt w:val="bullet"/>
      <w:lvlText w:val=""/>
      <w:lvlJc w:val="left"/>
      <w:pPr>
        <w:tabs>
          <w:tab w:val="num" w:pos="0"/>
        </w:tabs>
        <w:ind w:left="2160" w:hanging="360"/>
      </w:pPr>
      <w:rPr>
        <w:rFonts w:ascii="Wingdings" w:hAnsi="Wingdings" w:cs="Wingdings" w:hint="default"/>
      </w:rPr>
    </w:lvl>
    <w:lvl w:ilvl="3">
      <w:start w:val="0"/>
      <w:numFmt w:val="bullet"/>
      <w:lvlText w:val=""/>
      <w:lvlJc w:val="left"/>
      <w:pPr>
        <w:tabs>
          <w:tab w:val="num" w:pos="0"/>
        </w:tabs>
        <w:ind w:left="2880" w:hanging="360"/>
      </w:pPr>
      <w:rPr>
        <w:rFonts w:ascii="Symbol" w:hAnsi="Symbol" w:cs="Symbol" w:hint="default"/>
      </w:rPr>
    </w:lvl>
    <w:lvl w:ilvl="4">
      <w:start w:val="0"/>
      <w:numFmt w:val="bullet"/>
      <w:lvlText w:val="o"/>
      <w:lvlJc w:val="left"/>
      <w:pPr>
        <w:tabs>
          <w:tab w:val="num" w:pos="0"/>
        </w:tabs>
        <w:ind w:left="3600" w:hanging="360"/>
      </w:pPr>
      <w:rPr>
        <w:rFonts w:ascii="OpenSymbol" w:hAnsi="OpenSymbol" w:cs="OpenSymbol" w:hint="default"/>
      </w:rPr>
    </w:lvl>
    <w:lvl w:ilvl="5">
      <w:start w:val="0"/>
      <w:numFmt w:val="bullet"/>
      <w:lvlText w:val=""/>
      <w:lvlJc w:val="left"/>
      <w:pPr>
        <w:tabs>
          <w:tab w:val="num" w:pos="0"/>
        </w:tabs>
        <w:ind w:left="4320" w:hanging="360"/>
      </w:pPr>
      <w:rPr>
        <w:rFonts w:ascii="Wingdings" w:hAnsi="Wingdings" w:cs="Wingdings" w:hint="default"/>
      </w:rPr>
    </w:lvl>
    <w:lvl w:ilvl="6">
      <w:start w:val="0"/>
      <w:numFmt w:val="bullet"/>
      <w:lvlText w:val=""/>
      <w:lvlJc w:val="left"/>
      <w:pPr>
        <w:tabs>
          <w:tab w:val="num" w:pos="0"/>
        </w:tabs>
        <w:ind w:left="5040" w:hanging="360"/>
      </w:pPr>
      <w:rPr>
        <w:rFonts w:ascii="Symbol" w:hAnsi="Symbol" w:cs="Symbol" w:hint="default"/>
      </w:rPr>
    </w:lvl>
    <w:lvl w:ilvl="7">
      <w:start w:val="0"/>
      <w:numFmt w:val="bullet"/>
      <w:lvlText w:val="o"/>
      <w:lvlJc w:val="left"/>
      <w:pPr>
        <w:tabs>
          <w:tab w:val="num" w:pos="0"/>
        </w:tabs>
        <w:ind w:left="5760" w:hanging="360"/>
      </w:pPr>
      <w:rPr>
        <w:rFonts w:ascii="OpenSymbol" w:hAnsi="OpenSymbol" w:cs="OpenSymbol" w:hint="default"/>
      </w:rPr>
    </w:lvl>
    <w:lvl w:ilvl="8">
      <w:start w:val="0"/>
      <w:numFmt w:val="bullet"/>
      <w:lvlText w:val=""/>
      <w:lvlJc w:val="left"/>
      <w:pPr>
        <w:tabs>
          <w:tab w:val="num" w:pos="0"/>
        </w:tabs>
        <w:ind w:left="6480" w:hanging="360"/>
      </w:pPr>
      <w:rPr>
        <w:rFonts w:ascii="Wingdings" w:hAnsi="Wingdings" w:cs="Wingdings" w:hint="default"/>
      </w:rPr>
    </w:lvl>
  </w:abstractNum>
  <w:abstractNum w:abstractNumId="53">
    <w:lvl w:ilvl="0">
      <w:numFmt w:val="bullet"/>
      <w:lvlText w:val=""/>
      <w:lvlJc w:val="left"/>
      <w:pPr>
        <w:tabs>
          <w:tab w:val="num" w:pos="0"/>
        </w:tabs>
        <w:ind w:left="720" w:hanging="360"/>
      </w:pPr>
      <w:rPr>
        <w:rFonts w:ascii="Symbol" w:hAnsi="Symbol" w:cs="Symbol" w:hint="default"/>
      </w:rPr>
    </w:lvl>
    <w:lvl w:ilvl="1">
      <w:start w:val="0"/>
      <w:numFmt w:val="bullet"/>
      <w:lvlText w:val="o"/>
      <w:lvlJc w:val="left"/>
      <w:pPr>
        <w:tabs>
          <w:tab w:val="num" w:pos="0"/>
        </w:tabs>
        <w:ind w:left="1440" w:hanging="360"/>
      </w:pPr>
      <w:rPr>
        <w:rFonts w:ascii="OpenSymbol" w:hAnsi="OpenSymbol" w:cs="OpenSymbol" w:hint="default"/>
      </w:rPr>
    </w:lvl>
    <w:lvl w:ilvl="2">
      <w:start w:val="0"/>
      <w:numFmt w:val="bullet"/>
      <w:lvlText w:val=""/>
      <w:lvlJc w:val="left"/>
      <w:pPr>
        <w:tabs>
          <w:tab w:val="num" w:pos="0"/>
        </w:tabs>
        <w:ind w:left="2160" w:hanging="360"/>
      </w:pPr>
      <w:rPr>
        <w:rFonts w:ascii="Wingdings" w:hAnsi="Wingdings" w:cs="Wingdings" w:hint="default"/>
      </w:rPr>
    </w:lvl>
    <w:lvl w:ilvl="3">
      <w:start w:val="0"/>
      <w:numFmt w:val="bullet"/>
      <w:lvlText w:val=""/>
      <w:lvlJc w:val="left"/>
      <w:pPr>
        <w:tabs>
          <w:tab w:val="num" w:pos="0"/>
        </w:tabs>
        <w:ind w:left="2880" w:hanging="360"/>
      </w:pPr>
      <w:rPr>
        <w:rFonts w:ascii="Symbol" w:hAnsi="Symbol" w:cs="Symbol" w:hint="default"/>
      </w:rPr>
    </w:lvl>
    <w:lvl w:ilvl="4">
      <w:start w:val="0"/>
      <w:numFmt w:val="bullet"/>
      <w:lvlText w:val="o"/>
      <w:lvlJc w:val="left"/>
      <w:pPr>
        <w:tabs>
          <w:tab w:val="num" w:pos="0"/>
        </w:tabs>
        <w:ind w:left="3600" w:hanging="360"/>
      </w:pPr>
      <w:rPr>
        <w:rFonts w:ascii="OpenSymbol" w:hAnsi="OpenSymbol" w:cs="OpenSymbol" w:hint="default"/>
      </w:rPr>
    </w:lvl>
    <w:lvl w:ilvl="5">
      <w:start w:val="0"/>
      <w:numFmt w:val="bullet"/>
      <w:lvlText w:val=""/>
      <w:lvlJc w:val="left"/>
      <w:pPr>
        <w:tabs>
          <w:tab w:val="num" w:pos="0"/>
        </w:tabs>
        <w:ind w:left="4320" w:hanging="360"/>
      </w:pPr>
      <w:rPr>
        <w:rFonts w:ascii="Wingdings" w:hAnsi="Wingdings" w:cs="Wingdings" w:hint="default"/>
      </w:rPr>
    </w:lvl>
    <w:lvl w:ilvl="6">
      <w:start w:val="0"/>
      <w:numFmt w:val="bullet"/>
      <w:lvlText w:val=""/>
      <w:lvlJc w:val="left"/>
      <w:pPr>
        <w:tabs>
          <w:tab w:val="num" w:pos="0"/>
        </w:tabs>
        <w:ind w:left="5040" w:hanging="360"/>
      </w:pPr>
      <w:rPr>
        <w:rFonts w:ascii="Symbol" w:hAnsi="Symbol" w:cs="Symbol" w:hint="default"/>
      </w:rPr>
    </w:lvl>
    <w:lvl w:ilvl="7">
      <w:start w:val="0"/>
      <w:numFmt w:val="bullet"/>
      <w:lvlText w:val="o"/>
      <w:lvlJc w:val="left"/>
      <w:pPr>
        <w:tabs>
          <w:tab w:val="num" w:pos="0"/>
        </w:tabs>
        <w:ind w:left="5760" w:hanging="360"/>
      </w:pPr>
      <w:rPr>
        <w:rFonts w:ascii="OpenSymbol" w:hAnsi="OpenSymbol" w:cs="OpenSymbol" w:hint="default"/>
      </w:rPr>
    </w:lvl>
    <w:lvl w:ilvl="8">
      <w:start w:val="0"/>
      <w:numFmt w:val="bullet"/>
      <w:lvlText w:val=""/>
      <w:lvlJc w:val="left"/>
      <w:pPr>
        <w:tabs>
          <w:tab w:val="num" w:pos="0"/>
        </w:tabs>
        <w:ind w:left="6480" w:hanging="360"/>
      </w:pPr>
      <w:rPr>
        <w:rFonts w:ascii="Wingdings" w:hAnsi="Wingdings" w:cs="Wingdings" w:hint="default"/>
      </w:rPr>
    </w:lvl>
  </w:abstractNum>
  <w:abstractNum w:abstractNumId="54">
    <w:lvl w:ilvl="0">
      <w:numFmt w:val="bullet"/>
      <w:lvlText w:val=""/>
      <w:lvlJc w:val="left"/>
      <w:pPr>
        <w:tabs>
          <w:tab w:val="num" w:pos="0"/>
        </w:tabs>
        <w:ind w:left="720" w:hanging="360"/>
      </w:pPr>
      <w:rPr>
        <w:rFonts w:ascii="Symbol" w:hAnsi="Symbol" w:cs="Symbol" w:hint="default"/>
      </w:rPr>
    </w:lvl>
    <w:lvl w:ilvl="1">
      <w:start w:val="0"/>
      <w:numFmt w:val="bullet"/>
      <w:lvlText w:val="o"/>
      <w:lvlJc w:val="left"/>
      <w:pPr>
        <w:tabs>
          <w:tab w:val="num" w:pos="0"/>
        </w:tabs>
        <w:ind w:left="1440" w:hanging="360"/>
      </w:pPr>
      <w:rPr>
        <w:rFonts w:ascii="OpenSymbol" w:hAnsi="OpenSymbol" w:cs="OpenSymbol" w:hint="default"/>
      </w:rPr>
    </w:lvl>
    <w:lvl w:ilvl="2">
      <w:start w:val="0"/>
      <w:numFmt w:val="bullet"/>
      <w:lvlText w:val=""/>
      <w:lvlJc w:val="left"/>
      <w:pPr>
        <w:tabs>
          <w:tab w:val="num" w:pos="0"/>
        </w:tabs>
        <w:ind w:left="2160" w:hanging="360"/>
      </w:pPr>
      <w:rPr>
        <w:rFonts w:ascii="Wingdings" w:hAnsi="Wingdings" w:cs="Wingdings" w:hint="default"/>
      </w:rPr>
    </w:lvl>
    <w:lvl w:ilvl="3">
      <w:start w:val="0"/>
      <w:numFmt w:val="bullet"/>
      <w:lvlText w:val=""/>
      <w:lvlJc w:val="left"/>
      <w:pPr>
        <w:tabs>
          <w:tab w:val="num" w:pos="0"/>
        </w:tabs>
        <w:ind w:left="2880" w:hanging="360"/>
      </w:pPr>
      <w:rPr>
        <w:rFonts w:ascii="Symbol" w:hAnsi="Symbol" w:cs="Symbol" w:hint="default"/>
      </w:rPr>
    </w:lvl>
    <w:lvl w:ilvl="4">
      <w:start w:val="0"/>
      <w:numFmt w:val="bullet"/>
      <w:lvlText w:val="o"/>
      <w:lvlJc w:val="left"/>
      <w:pPr>
        <w:tabs>
          <w:tab w:val="num" w:pos="0"/>
        </w:tabs>
        <w:ind w:left="3600" w:hanging="360"/>
      </w:pPr>
      <w:rPr>
        <w:rFonts w:ascii="OpenSymbol" w:hAnsi="OpenSymbol" w:cs="OpenSymbol" w:hint="default"/>
      </w:rPr>
    </w:lvl>
    <w:lvl w:ilvl="5">
      <w:start w:val="0"/>
      <w:numFmt w:val="bullet"/>
      <w:lvlText w:val=""/>
      <w:lvlJc w:val="left"/>
      <w:pPr>
        <w:tabs>
          <w:tab w:val="num" w:pos="0"/>
        </w:tabs>
        <w:ind w:left="4320" w:hanging="360"/>
      </w:pPr>
      <w:rPr>
        <w:rFonts w:ascii="Wingdings" w:hAnsi="Wingdings" w:cs="Wingdings" w:hint="default"/>
      </w:rPr>
    </w:lvl>
    <w:lvl w:ilvl="6">
      <w:start w:val="0"/>
      <w:numFmt w:val="bullet"/>
      <w:lvlText w:val=""/>
      <w:lvlJc w:val="left"/>
      <w:pPr>
        <w:tabs>
          <w:tab w:val="num" w:pos="0"/>
        </w:tabs>
        <w:ind w:left="5040" w:hanging="360"/>
      </w:pPr>
      <w:rPr>
        <w:rFonts w:ascii="Symbol" w:hAnsi="Symbol" w:cs="Symbol" w:hint="default"/>
      </w:rPr>
    </w:lvl>
    <w:lvl w:ilvl="7">
      <w:start w:val="0"/>
      <w:numFmt w:val="bullet"/>
      <w:lvlText w:val="o"/>
      <w:lvlJc w:val="left"/>
      <w:pPr>
        <w:tabs>
          <w:tab w:val="num" w:pos="0"/>
        </w:tabs>
        <w:ind w:left="5760" w:hanging="360"/>
      </w:pPr>
      <w:rPr>
        <w:rFonts w:ascii="OpenSymbol" w:hAnsi="OpenSymbol" w:cs="OpenSymbol" w:hint="default"/>
      </w:rPr>
    </w:lvl>
    <w:lvl w:ilvl="8">
      <w:start w:val="0"/>
      <w:numFmt w:val="bullet"/>
      <w:lvlText w:val=""/>
      <w:lvlJc w:val="left"/>
      <w:pPr>
        <w:tabs>
          <w:tab w:val="num" w:pos="0"/>
        </w:tabs>
        <w:ind w:left="6480" w:hanging="360"/>
      </w:pPr>
      <w:rPr>
        <w:rFonts w:ascii="Wingdings" w:hAnsi="Wingdings" w:cs="Wingdings" w:hint="default"/>
      </w:rPr>
    </w:lvl>
  </w:abstractNum>
  <w:abstractNum w:abstractNumId="55">
    <w:lvl w:ilvl="0">
      <w:numFmt w:val="bullet"/>
      <w:lvlText w:val=""/>
      <w:lvlJc w:val="left"/>
      <w:pPr>
        <w:tabs>
          <w:tab w:val="num" w:pos="0"/>
        </w:tabs>
        <w:ind w:left="720" w:hanging="360"/>
      </w:pPr>
      <w:rPr>
        <w:rFonts w:ascii="Symbol" w:hAnsi="Symbol" w:cs="Symbol" w:hint="default"/>
      </w:rPr>
    </w:lvl>
    <w:lvl w:ilvl="1">
      <w:start w:val="0"/>
      <w:numFmt w:val="bullet"/>
      <w:lvlText w:val="o"/>
      <w:lvlJc w:val="left"/>
      <w:pPr>
        <w:tabs>
          <w:tab w:val="num" w:pos="0"/>
        </w:tabs>
        <w:ind w:left="1440" w:hanging="360"/>
      </w:pPr>
      <w:rPr>
        <w:rFonts w:ascii="OpenSymbol" w:hAnsi="OpenSymbol" w:cs="OpenSymbol" w:hint="default"/>
      </w:rPr>
    </w:lvl>
    <w:lvl w:ilvl="2">
      <w:start w:val="0"/>
      <w:numFmt w:val="bullet"/>
      <w:lvlText w:val=""/>
      <w:lvlJc w:val="left"/>
      <w:pPr>
        <w:tabs>
          <w:tab w:val="num" w:pos="0"/>
        </w:tabs>
        <w:ind w:left="2160" w:hanging="360"/>
      </w:pPr>
      <w:rPr>
        <w:rFonts w:ascii="Wingdings" w:hAnsi="Wingdings" w:cs="Wingdings" w:hint="default"/>
      </w:rPr>
    </w:lvl>
    <w:lvl w:ilvl="3">
      <w:start w:val="0"/>
      <w:numFmt w:val="bullet"/>
      <w:lvlText w:val=""/>
      <w:lvlJc w:val="left"/>
      <w:pPr>
        <w:tabs>
          <w:tab w:val="num" w:pos="0"/>
        </w:tabs>
        <w:ind w:left="2880" w:hanging="360"/>
      </w:pPr>
      <w:rPr>
        <w:rFonts w:ascii="Symbol" w:hAnsi="Symbol" w:cs="Symbol" w:hint="default"/>
      </w:rPr>
    </w:lvl>
    <w:lvl w:ilvl="4">
      <w:start w:val="0"/>
      <w:numFmt w:val="bullet"/>
      <w:lvlText w:val="o"/>
      <w:lvlJc w:val="left"/>
      <w:pPr>
        <w:tabs>
          <w:tab w:val="num" w:pos="0"/>
        </w:tabs>
        <w:ind w:left="3600" w:hanging="360"/>
      </w:pPr>
      <w:rPr>
        <w:rFonts w:ascii="OpenSymbol" w:hAnsi="OpenSymbol" w:cs="OpenSymbol" w:hint="default"/>
      </w:rPr>
    </w:lvl>
    <w:lvl w:ilvl="5">
      <w:start w:val="0"/>
      <w:numFmt w:val="bullet"/>
      <w:lvlText w:val=""/>
      <w:lvlJc w:val="left"/>
      <w:pPr>
        <w:tabs>
          <w:tab w:val="num" w:pos="0"/>
        </w:tabs>
        <w:ind w:left="4320" w:hanging="360"/>
      </w:pPr>
      <w:rPr>
        <w:rFonts w:ascii="Wingdings" w:hAnsi="Wingdings" w:cs="Wingdings" w:hint="default"/>
      </w:rPr>
    </w:lvl>
    <w:lvl w:ilvl="6">
      <w:start w:val="0"/>
      <w:numFmt w:val="bullet"/>
      <w:lvlText w:val=""/>
      <w:lvlJc w:val="left"/>
      <w:pPr>
        <w:tabs>
          <w:tab w:val="num" w:pos="0"/>
        </w:tabs>
        <w:ind w:left="5040" w:hanging="360"/>
      </w:pPr>
      <w:rPr>
        <w:rFonts w:ascii="Symbol" w:hAnsi="Symbol" w:cs="Symbol" w:hint="default"/>
      </w:rPr>
    </w:lvl>
    <w:lvl w:ilvl="7">
      <w:start w:val="0"/>
      <w:numFmt w:val="bullet"/>
      <w:lvlText w:val="o"/>
      <w:lvlJc w:val="left"/>
      <w:pPr>
        <w:tabs>
          <w:tab w:val="num" w:pos="0"/>
        </w:tabs>
        <w:ind w:left="5760" w:hanging="360"/>
      </w:pPr>
      <w:rPr>
        <w:rFonts w:ascii="OpenSymbol" w:hAnsi="OpenSymbol" w:cs="OpenSymbol" w:hint="default"/>
      </w:rPr>
    </w:lvl>
    <w:lvl w:ilvl="8">
      <w:start w:val="0"/>
      <w:numFmt w:val="bullet"/>
      <w:lvlText w:val=""/>
      <w:lvlJc w:val="left"/>
      <w:pPr>
        <w:tabs>
          <w:tab w:val="num" w:pos="0"/>
        </w:tabs>
        <w:ind w:left="6480" w:hanging="360"/>
      </w:pPr>
      <w:rPr>
        <w:rFonts w:ascii="Wingdings" w:hAnsi="Wingdings" w:cs="Wingdings" w:hint="default"/>
      </w:rPr>
    </w:lvl>
  </w:abstractNum>
  <w:abstractNum w:abstractNumId="56">
    <w:lvl w:ilvl="0">
      <w:numFmt w:val="bullet"/>
      <w:lvlText w:val=""/>
      <w:lvlJc w:val="left"/>
      <w:pPr>
        <w:tabs>
          <w:tab w:val="num" w:pos="0"/>
        </w:tabs>
        <w:ind w:left="720" w:hanging="360"/>
      </w:pPr>
      <w:rPr>
        <w:rFonts w:ascii="Symbol" w:hAnsi="Symbol" w:cs="Symbol" w:hint="default"/>
      </w:rPr>
    </w:lvl>
    <w:lvl w:ilvl="1">
      <w:start w:val="0"/>
      <w:numFmt w:val="bullet"/>
      <w:lvlText w:val="o"/>
      <w:lvlJc w:val="left"/>
      <w:pPr>
        <w:tabs>
          <w:tab w:val="num" w:pos="0"/>
        </w:tabs>
        <w:ind w:left="1440" w:hanging="360"/>
      </w:pPr>
      <w:rPr>
        <w:rFonts w:ascii="OpenSymbol" w:hAnsi="OpenSymbol" w:cs="OpenSymbol" w:hint="default"/>
      </w:rPr>
    </w:lvl>
    <w:lvl w:ilvl="2">
      <w:start w:val="0"/>
      <w:numFmt w:val="bullet"/>
      <w:lvlText w:val=""/>
      <w:lvlJc w:val="left"/>
      <w:pPr>
        <w:tabs>
          <w:tab w:val="num" w:pos="0"/>
        </w:tabs>
        <w:ind w:left="2160" w:hanging="360"/>
      </w:pPr>
      <w:rPr>
        <w:rFonts w:ascii="Wingdings" w:hAnsi="Wingdings" w:cs="Wingdings" w:hint="default"/>
      </w:rPr>
    </w:lvl>
    <w:lvl w:ilvl="3">
      <w:start w:val="0"/>
      <w:numFmt w:val="bullet"/>
      <w:lvlText w:val=""/>
      <w:lvlJc w:val="left"/>
      <w:pPr>
        <w:tabs>
          <w:tab w:val="num" w:pos="0"/>
        </w:tabs>
        <w:ind w:left="2880" w:hanging="360"/>
      </w:pPr>
      <w:rPr>
        <w:rFonts w:ascii="Symbol" w:hAnsi="Symbol" w:cs="Symbol" w:hint="default"/>
      </w:rPr>
    </w:lvl>
    <w:lvl w:ilvl="4">
      <w:start w:val="0"/>
      <w:numFmt w:val="bullet"/>
      <w:lvlText w:val="o"/>
      <w:lvlJc w:val="left"/>
      <w:pPr>
        <w:tabs>
          <w:tab w:val="num" w:pos="0"/>
        </w:tabs>
        <w:ind w:left="3600" w:hanging="360"/>
      </w:pPr>
      <w:rPr>
        <w:rFonts w:ascii="OpenSymbol" w:hAnsi="OpenSymbol" w:cs="OpenSymbol" w:hint="default"/>
      </w:rPr>
    </w:lvl>
    <w:lvl w:ilvl="5">
      <w:start w:val="0"/>
      <w:numFmt w:val="bullet"/>
      <w:lvlText w:val=""/>
      <w:lvlJc w:val="left"/>
      <w:pPr>
        <w:tabs>
          <w:tab w:val="num" w:pos="0"/>
        </w:tabs>
        <w:ind w:left="4320" w:hanging="360"/>
      </w:pPr>
      <w:rPr>
        <w:rFonts w:ascii="Wingdings" w:hAnsi="Wingdings" w:cs="Wingdings" w:hint="default"/>
      </w:rPr>
    </w:lvl>
    <w:lvl w:ilvl="6">
      <w:start w:val="0"/>
      <w:numFmt w:val="bullet"/>
      <w:lvlText w:val=""/>
      <w:lvlJc w:val="left"/>
      <w:pPr>
        <w:tabs>
          <w:tab w:val="num" w:pos="0"/>
        </w:tabs>
        <w:ind w:left="5040" w:hanging="360"/>
      </w:pPr>
      <w:rPr>
        <w:rFonts w:ascii="Symbol" w:hAnsi="Symbol" w:cs="Symbol" w:hint="default"/>
      </w:rPr>
    </w:lvl>
    <w:lvl w:ilvl="7">
      <w:start w:val="0"/>
      <w:numFmt w:val="bullet"/>
      <w:lvlText w:val="o"/>
      <w:lvlJc w:val="left"/>
      <w:pPr>
        <w:tabs>
          <w:tab w:val="num" w:pos="0"/>
        </w:tabs>
        <w:ind w:left="5760" w:hanging="360"/>
      </w:pPr>
      <w:rPr>
        <w:rFonts w:ascii="OpenSymbol" w:hAnsi="OpenSymbol" w:cs="OpenSymbol" w:hint="default"/>
      </w:rPr>
    </w:lvl>
    <w:lvl w:ilvl="8">
      <w:start w:val="0"/>
      <w:numFmt w:val="bullet"/>
      <w:lvlText w:val=""/>
      <w:lvlJc w:val="left"/>
      <w:pPr>
        <w:tabs>
          <w:tab w:val="num" w:pos="0"/>
        </w:tabs>
        <w:ind w:left="6480" w:hanging="360"/>
      </w:pPr>
      <w:rPr>
        <w:rFonts w:ascii="Wingdings" w:hAnsi="Wingdings" w:cs="Wingdings" w:hint="default"/>
      </w:rPr>
    </w:lvl>
  </w:abstractNum>
  <w:abstractNum w:abstractNumId="57">
    <w:lvl w:ilvl="0">
      <w:numFmt w:val="bullet"/>
      <w:lvlText w:val=""/>
      <w:lvlJc w:val="left"/>
      <w:pPr>
        <w:tabs>
          <w:tab w:val="num" w:pos="0"/>
        </w:tabs>
        <w:ind w:left="720" w:hanging="360"/>
      </w:pPr>
      <w:rPr>
        <w:rFonts w:ascii="Symbol" w:hAnsi="Symbol" w:cs="Symbol" w:hint="default"/>
      </w:rPr>
    </w:lvl>
    <w:lvl w:ilvl="1">
      <w:start w:val="0"/>
      <w:numFmt w:val="bullet"/>
      <w:lvlText w:val="o"/>
      <w:lvlJc w:val="left"/>
      <w:pPr>
        <w:tabs>
          <w:tab w:val="num" w:pos="0"/>
        </w:tabs>
        <w:ind w:left="1440" w:hanging="360"/>
      </w:pPr>
      <w:rPr>
        <w:rFonts w:ascii="OpenSymbol" w:hAnsi="OpenSymbol" w:cs="OpenSymbol" w:hint="default"/>
      </w:rPr>
    </w:lvl>
    <w:lvl w:ilvl="2">
      <w:start w:val="0"/>
      <w:numFmt w:val="bullet"/>
      <w:lvlText w:val=""/>
      <w:lvlJc w:val="left"/>
      <w:pPr>
        <w:tabs>
          <w:tab w:val="num" w:pos="0"/>
        </w:tabs>
        <w:ind w:left="2160" w:hanging="360"/>
      </w:pPr>
      <w:rPr>
        <w:rFonts w:ascii="Wingdings" w:hAnsi="Wingdings" w:cs="Wingdings" w:hint="default"/>
      </w:rPr>
    </w:lvl>
    <w:lvl w:ilvl="3">
      <w:start w:val="0"/>
      <w:numFmt w:val="bullet"/>
      <w:lvlText w:val=""/>
      <w:lvlJc w:val="left"/>
      <w:pPr>
        <w:tabs>
          <w:tab w:val="num" w:pos="0"/>
        </w:tabs>
        <w:ind w:left="2880" w:hanging="360"/>
      </w:pPr>
      <w:rPr>
        <w:rFonts w:ascii="Symbol" w:hAnsi="Symbol" w:cs="Symbol" w:hint="default"/>
      </w:rPr>
    </w:lvl>
    <w:lvl w:ilvl="4">
      <w:start w:val="0"/>
      <w:numFmt w:val="bullet"/>
      <w:lvlText w:val="o"/>
      <w:lvlJc w:val="left"/>
      <w:pPr>
        <w:tabs>
          <w:tab w:val="num" w:pos="0"/>
        </w:tabs>
        <w:ind w:left="3600" w:hanging="360"/>
      </w:pPr>
      <w:rPr>
        <w:rFonts w:ascii="OpenSymbol" w:hAnsi="OpenSymbol" w:cs="OpenSymbol" w:hint="default"/>
      </w:rPr>
    </w:lvl>
    <w:lvl w:ilvl="5">
      <w:start w:val="0"/>
      <w:numFmt w:val="bullet"/>
      <w:lvlText w:val=""/>
      <w:lvlJc w:val="left"/>
      <w:pPr>
        <w:tabs>
          <w:tab w:val="num" w:pos="0"/>
        </w:tabs>
        <w:ind w:left="4320" w:hanging="360"/>
      </w:pPr>
      <w:rPr>
        <w:rFonts w:ascii="Wingdings" w:hAnsi="Wingdings" w:cs="Wingdings" w:hint="default"/>
      </w:rPr>
    </w:lvl>
    <w:lvl w:ilvl="6">
      <w:start w:val="0"/>
      <w:numFmt w:val="bullet"/>
      <w:lvlText w:val=""/>
      <w:lvlJc w:val="left"/>
      <w:pPr>
        <w:tabs>
          <w:tab w:val="num" w:pos="0"/>
        </w:tabs>
        <w:ind w:left="5040" w:hanging="360"/>
      </w:pPr>
      <w:rPr>
        <w:rFonts w:ascii="Symbol" w:hAnsi="Symbol" w:cs="Symbol" w:hint="default"/>
      </w:rPr>
    </w:lvl>
    <w:lvl w:ilvl="7">
      <w:start w:val="0"/>
      <w:numFmt w:val="bullet"/>
      <w:lvlText w:val="o"/>
      <w:lvlJc w:val="left"/>
      <w:pPr>
        <w:tabs>
          <w:tab w:val="num" w:pos="0"/>
        </w:tabs>
        <w:ind w:left="5760" w:hanging="360"/>
      </w:pPr>
      <w:rPr>
        <w:rFonts w:ascii="OpenSymbol" w:hAnsi="OpenSymbol" w:cs="OpenSymbol" w:hint="default"/>
      </w:rPr>
    </w:lvl>
    <w:lvl w:ilvl="8">
      <w:start w:val="0"/>
      <w:numFmt w:val="bullet"/>
      <w:lvlText w:val=""/>
      <w:lvlJc w:val="left"/>
      <w:pPr>
        <w:tabs>
          <w:tab w:val="num" w:pos="0"/>
        </w:tabs>
        <w:ind w:left="6480" w:hanging="360"/>
      </w:pPr>
      <w:rPr>
        <w:rFonts w:ascii="Wingdings" w:hAnsi="Wingdings" w:cs="Wingdings" w:hint="default"/>
      </w:rPr>
    </w:lvl>
  </w:abstractNum>
  <w:abstractNum w:abstractNumId="58">
    <w:lvl w:ilvl="0">
      <w:numFmt w:val="bullet"/>
      <w:lvlText w:val=""/>
      <w:lvlJc w:val="left"/>
      <w:pPr>
        <w:tabs>
          <w:tab w:val="num" w:pos="0"/>
        </w:tabs>
        <w:ind w:left="720" w:hanging="360"/>
      </w:pPr>
      <w:rPr>
        <w:rFonts w:ascii="Symbol" w:hAnsi="Symbol" w:cs="Symbol" w:hint="default"/>
      </w:rPr>
    </w:lvl>
    <w:lvl w:ilvl="1">
      <w:start w:val="0"/>
      <w:numFmt w:val="bullet"/>
      <w:lvlText w:val="o"/>
      <w:lvlJc w:val="left"/>
      <w:pPr>
        <w:tabs>
          <w:tab w:val="num" w:pos="0"/>
        </w:tabs>
        <w:ind w:left="1440" w:hanging="360"/>
      </w:pPr>
      <w:rPr>
        <w:rFonts w:ascii="OpenSymbol" w:hAnsi="OpenSymbol" w:cs="OpenSymbol" w:hint="default"/>
      </w:rPr>
    </w:lvl>
    <w:lvl w:ilvl="2">
      <w:start w:val="0"/>
      <w:numFmt w:val="bullet"/>
      <w:lvlText w:val=""/>
      <w:lvlJc w:val="left"/>
      <w:pPr>
        <w:tabs>
          <w:tab w:val="num" w:pos="0"/>
        </w:tabs>
        <w:ind w:left="2160" w:hanging="360"/>
      </w:pPr>
      <w:rPr>
        <w:rFonts w:ascii="Wingdings" w:hAnsi="Wingdings" w:cs="Wingdings" w:hint="default"/>
      </w:rPr>
    </w:lvl>
    <w:lvl w:ilvl="3">
      <w:start w:val="0"/>
      <w:numFmt w:val="bullet"/>
      <w:lvlText w:val=""/>
      <w:lvlJc w:val="left"/>
      <w:pPr>
        <w:tabs>
          <w:tab w:val="num" w:pos="0"/>
        </w:tabs>
        <w:ind w:left="2880" w:hanging="360"/>
      </w:pPr>
      <w:rPr>
        <w:rFonts w:ascii="Symbol" w:hAnsi="Symbol" w:cs="Symbol" w:hint="default"/>
      </w:rPr>
    </w:lvl>
    <w:lvl w:ilvl="4">
      <w:start w:val="0"/>
      <w:numFmt w:val="bullet"/>
      <w:lvlText w:val="o"/>
      <w:lvlJc w:val="left"/>
      <w:pPr>
        <w:tabs>
          <w:tab w:val="num" w:pos="0"/>
        </w:tabs>
        <w:ind w:left="3600" w:hanging="360"/>
      </w:pPr>
      <w:rPr>
        <w:rFonts w:ascii="OpenSymbol" w:hAnsi="OpenSymbol" w:cs="OpenSymbol" w:hint="default"/>
      </w:rPr>
    </w:lvl>
    <w:lvl w:ilvl="5">
      <w:start w:val="0"/>
      <w:numFmt w:val="bullet"/>
      <w:lvlText w:val=""/>
      <w:lvlJc w:val="left"/>
      <w:pPr>
        <w:tabs>
          <w:tab w:val="num" w:pos="0"/>
        </w:tabs>
        <w:ind w:left="4320" w:hanging="360"/>
      </w:pPr>
      <w:rPr>
        <w:rFonts w:ascii="Wingdings" w:hAnsi="Wingdings" w:cs="Wingdings" w:hint="default"/>
      </w:rPr>
    </w:lvl>
    <w:lvl w:ilvl="6">
      <w:start w:val="0"/>
      <w:numFmt w:val="bullet"/>
      <w:lvlText w:val=""/>
      <w:lvlJc w:val="left"/>
      <w:pPr>
        <w:tabs>
          <w:tab w:val="num" w:pos="0"/>
        </w:tabs>
        <w:ind w:left="5040" w:hanging="360"/>
      </w:pPr>
      <w:rPr>
        <w:rFonts w:ascii="Symbol" w:hAnsi="Symbol" w:cs="Symbol" w:hint="default"/>
      </w:rPr>
    </w:lvl>
    <w:lvl w:ilvl="7">
      <w:start w:val="0"/>
      <w:numFmt w:val="bullet"/>
      <w:lvlText w:val="o"/>
      <w:lvlJc w:val="left"/>
      <w:pPr>
        <w:tabs>
          <w:tab w:val="num" w:pos="0"/>
        </w:tabs>
        <w:ind w:left="5760" w:hanging="360"/>
      </w:pPr>
      <w:rPr>
        <w:rFonts w:ascii="OpenSymbol" w:hAnsi="OpenSymbol" w:cs="OpenSymbol" w:hint="default"/>
      </w:rPr>
    </w:lvl>
    <w:lvl w:ilvl="8">
      <w:start w:val="0"/>
      <w:numFmt w:val="bullet"/>
      <w:lvlText w:val=""/>
      <w:lvlJc w:val="left"/>
      <w:pPr>
        <w:tabs>
          <w:tab w:val="num" w:pos="0"/>
        </w:tabs>
        <w:ind w:left="6480" w:hanging="360"/>
      </w:pPr>
      <w:rPr>
        <w:rFonts w:ascii="Wingdings" w:hAnsi="Wingdings" w:cs="Wingdings" w:hint="default"/>
      </w:rPr>
    </w:lvl>
  </w:abstractNum>
  <w:abstractNum w:abstractNumId="59">
    <w:lvl w:ilvl="0">
      <w:numFmt w:val="bullet"/>
      <w:lvlText w:val=""/>
      <w:lvlJc w:val="left"/>
      <w:pPr>
        <w:tabs>
          <w:tab w:val="num" w:pos="0"/>
        </w:tabs>
        <w:ind w:left="4920" w:hanging="360"/>
      </w:pPr>
      <w:rPr>
        <w:rFonts w:ascii="Symbol" w:hAnsi="Symbol" w:cs="Symbol" w:hint="default"/>
      </w:rPr>
    </w:lvl>
    <w:lvl w:ilvl="1">
      <w:start w:val="0"/>
      <w:numFmt w:val="bullet"/>
      <w:lvlText w:val="o"/>
      <w:lvlJc w:val="left"/>
      <w:pPr>
        <w:tabs>
          <w:tab w:val="num" w:pos="0"/>
        </w:tabs>
        <w:ind w:left="5640" w:hanging="360"/>
      </w:pPr>
      <w:rPr>
        <w:rFonts w:ascii="OpenSymbol" w:hAnsi="OpenSymbol" w:cs="OpenSymbol" w:hint="default"/>
      </w:rPr>
    </w:lvl>
    <w:lvl w:ilvl="2">
      <w:start w:val="0"/>
      <w:numFmt w:val="bullet"/>
      <w:lvlText w:val=""/>
      <w:lvlJc w:val="left"/>
      <w:pPr>
        <w:tabs>
          <w:tab w:val="num" w:pos="0"/>
        </w:tabs>
        <w:ind w:left="6360" w:hanging="360"/>
      </w:pPr>
      <w:rPr>
        <w:rFonts w:ascii="Wingdings" w:hAnsi="Wingdings" w:cs="Wingdings" w:hint="default"/>
      </w:rPr>
    </w:lvl>
    <w:lvl w:ilvl="3">
      <w:start w:val="0"/>
      <w:numFmt w:val="bullet"/>
      <w:lvlText w:val=""/>
      <w:lvlJc w:val="left"/>
      <w:pPr>
        <w:tabs>
          <w:tab w:val="num" w:pos="0"/>
        </w:tabs>
        <w:ind w:left="7080" w:hanging="360"/>
      </w:pPr>
      <w:rPr>
        <w:rFonts w:ascii="Symbol" w:hAnsi="Symbol" w:cs="Symbol" w:hint="default"/>
      </w:rPr>
    </w:lvl>
    <w:lvl w:ilvl="4">
      <w:start w:val="0"/>
      <w:numFmt w:val="bullet"/>
      <w:lvlText w:val="o"/>
      <w:lvlJc w:val="left"/>
      <w:pPr>
        <w:tabs>
          <w:tab w:val="num" w:pos="0"/>
        </w:tabs>
        <w:ind w:left="7800" w:hanging="360"/>
      </w:pPr>
      <w:rPr>
        <w:rFonts w:ascii="OpenSymbol" w:hAnsi="OpenSymbol" w:cs="OpenSymbol" w:hint="default"/>
      </w:rPr>
    </w:lvl>
    <w:lvl w:ilvl="5">
      <w:start w:val="0"/>
      <w:numFmt w:val="bullet"/>
      <w:lvlText w:val=""/>
      <w:lvlJc w:val="left"/>
      <w:pPr>
        <w:tabs>
          <w:tab w:val="num" w:pos="0"/>
        </w:tabs>
        <w:ind w:left="8520" w:hanging="360"/>
      </w:pPr>
      <w:rPr>
        <w:rFonts w:ascii="Wingdings" w:hAnsi="Wingdings" w:cs="Wingdings" w:hint="default"/>
      </w:rPr>
    </w:lvl>
    <w:lvl w:ilvl="6">
      <w:start w:val="0"/>
      <w:numFmt w:val="bullet"/>
      <w:lvlText w:val=""/>
      <w:lvlJc w:val="left"/>
      <w:pPr>
        <w:tabs>
          <w:tab w:val="num" w:pos="0"/>
        </w:tabs>
        <w:ind w:left="9240" w:hanging="360"/>
      </w:pPr>
      <w:rPr>
        <w:rFonts w:ascii="Symbol" w:hAnsi="Symbol" w:cs="Symbol" w:hint="default"/>
      </w:rPr>
    </w:lvl>
    <w:lvl w:ilvl="7">
      <w:start w:val="0"/>
      <w:numFmt w:val="bullet"/>
      <w:lvlText w:val="o"/>
      <w:lvlJc w:val="left"/>
      <w:pPr>
        <w:tabs>
          <w:tab w:val="num" w:pos="0"/>
        </w:tabs>
        <w:ind w:left="9960" w:hanging="360"/>
      </w:pPr>
      <w:rPr>
        <w:rFonts w:ascii="OpenSymbol" w:hAnsi="OpenSymbol" w:cs="OpenSymbol" w:hint="default"/>
      </w:rPr>
    </w:lvl>
    <w:lvl w:ilvl="8">
      <w:start w:val="0"/>
      <w:numFmt w:val="bullet"/>
      <w:lvlText w:val=""/>
      <w:lvlJc w:val="left"/>
      <w:pPr>
        <w:tabs>
          <w:tab w:val="num" w:pos="0"/>
        </w:tabs>
        <w:ind w:left="10680" w:hanging="360"/>
      </w:pPr>
      <w:rPr>
        <w:rFonts w:ascii="Wingdings" w:hAnsi="Wingdings" w:cs="Wingdings" w:hint="default"/>
      </w:rPr>
    </w:lvl>
  </w:abstractNum>
  <w:abstractNum w:abstractNumId="60">
    <w:lvl w:ilvl="0">
      <w:numFmt w:val="bullet"/>
      <w:lvlText w:val=""/>
      <w:lvlJc w:val="left"/>
      <w:pPr>
        <w:tabs>
          <w:tab w:val="num" w:pos="0"/>
        </w:tabs>
        <w:ind w:left="4920" w:hanging="360"/>
      </w:pPr>
      <w:rPr>
        <w:rFonts w:ascii="Symbol" w:hAnsi="Symbol" w:cs="Symbol" w:hint="default"/>
      </w:rPr>
    </w:lvl>
    <w:lvl w:ilvl="1">
      <w:start w:val="0"/>
      <w:numFmt w:val="bullet"/>
      <w:lvlText w:val="o"/>
      <w:lvlJc w:val="left"/>
      <w:pPr>
        <w:tabs>
          <w:tab w:val="num" w:pos="0"/>
        </w:tabs>
        <w:ind w:left="5640" w:hanging="360"/>
      </w:pPr>
      <w:rPr>
        <w:rFonts w:ascii="OpenSymbol" w:hAnsi="OpenSymbol" w:cs="OpenSymbol" w:hint="default"/>
      </w:rPr>
    </w:lvl>
    <w:lvl w:ilvl="2">
      <w:start w:val="0"/>
      <w:numFmt w:val="bullet"/>
      <w:lvlText w:val=""/>
      <w:lvlJc w:val="left"/>
      <w:pPr>
        <w:tabs>
          <w:tab w:val="num" w:pos="0"/>
        </w:tabs>
        <w:ind w:left="6360" w:hanging="360"/>
      </w:pPr>
      <w:rPr>
        <w:rFonts w:ascii="Wingdings" w:hAnsi="Wingdings" w:cs="Wingdings" w:hint="default"/>
      </w:rPr>
    </w:lvl>
    <w:lvl w:ilvl="3">
      <w:start w:val="0"/>
      <w:numFmt w:val="bullet"/>
      <w:lvlText w:val=""/>
      <w:lvlJc w:val="left"/>
      <w:pPr>
        <w:tabs>
          <w:tab w:val="num" w:pos="0"/>
        </w:tabs>
        <w:ind w:left="7080" w:hanging="360"/>
      </w:pPr>
      <w:rPr>
        <w:rFonts w:ascii="Symbol" w:hAnsi="Symbol" w:cs="Symbol" w:hint="default"/>
      </w:rPr>
    </w:lvl>
    <w:lvl w:ilvl="4">
      <w:start w:val="0"/>
      <w:numFmt w:val="bullet"/>
      <w:lvlText w:val="o"/>
      <w:lvlJc w:val="left"/>
      <w:pPr>
        <w:tabs>
          <w:tab w:val="num" w:pos="0"/>
        </w:tabs>
        <w:ind w:left="7800" w:hanging="360"/>
      </w:pPr>
      <w:rPr>
        <w:rFonts w:ascii="OpenSymbol" w:hAnsi="OpenSymbol" w:cs="OpenSymbol" w:hint="default"/>
      </w:rPr>
    </w:lvl>
    <w:lvl w:ilvl="5">
      <w:start w:val="0"/>
      <w:numFmt w:val="bullet"/>
      <w:lvlText w:val=""/>
      <w:lvlJc w:val="left"/>
      <w:pPr>
        <w:tabs>
          <w:tab w:val="num" w:pos="0"/>
        </w:tabs>
        <w:ind w:left="8520" w:hanging="360"/>
      </w:pPr>
      <w:rPr>
        <w:rFonts w:ascii="Wingdings" w:hAnsi="Wingdings" w:cs="Wingdings" w:hint="default"/>
      </w:rPr>
    </w:lvl>
    <w:lvl w:ilvl="6">
      <w:start w:val="0"/>
      <w:numFmt w:val="bullet"/>
      <w:lvlText w:val=""/>
      <w:lvlJc w:val="left"/>
      <w:pPr>
        <w:tabs>
          <w:tab w:val="num" w:pos="0"/>
        </w:tabs>
        <w:ind w:left="9240" w:hanging="360"/>
      </w:pPr>
      <w:rPr>
        <w:rFonts w:ascii="Symbol" w:hAnsi="Symbol" w:cs="Symbol" w:hint="default"/>
      </w:rPr>
    </w:lvl>
    <w:lvl w:ilvl="7">
      <w:start w:val="0"/>
      <w:numFmt w:val="bullet"/>
      <w:lvlText w:val="o"/>
      <w:lvlJc w:val="left"/>
      <w:pPr>
        <w:tabs>
          <w:tab w:val="num" w:pos="0"/>
        </w:tabs>
        <w:ind w:left="9960" w:hanging="360"/>
      </w:pPr>
      <w:rPr>
        <w:rFonts w:ascii="OpenSymbol" w:hAnsi="OpenSymbol" w:cs="OpenSymbol" w:hint="default"/>
      </w:rPr>
    </w:lvl>
    <w:lvl w:ilvl="8">
      <w:start w:val="0"/>
      <w:numFmt w:val="bullet"/>
      <w:lvlText w:val=""/>
      <w:lvlJc w:val="left"/>
      <w:pPr>
        <w:tabs>
          <w:tab w:val="num" w:pos="0"/>
        </w:tabs>
        <w:ind w:left="10680" w:hanging="360"/>
      </w:pPr>
      <w:rPr>
        <w:rFonts w:ascii="Wingdings" w:hAnsi="Wingdings" w:cs="Wingdings" w:hint="default"/>
      </w:rPr>
    </w:lvl>
  </w:abstractNum>
  <w:abstractNum w:abstractNumId="61">
    <w:lvl w:ilvl="0">
      <w:numFmt w:val="bullet"/>
      <w:lvlText w:val=""/>
      <w:lvlJc w:val="left"/>
      <w:pPr>
        <w:tabs>
          <w:tab w:val="num" w:pos="0"/>
        </w:tabs>
        <w:ind w:left="4920" w:hanging="360"/>
      </w:pPr>
      <w:rPr>
        <w:rFonts w:ascii="Symbol" w:hAnsi="Symbol" w:cs="Symbol" w:hint="default"/>
      </w:rPr>
    </w:lvl>
    <w:lvl w:ilvl="1">
      <w:start w:val="0"/>
      <w:numFmt w:val="bullet"/>
      <w:lvlText w:val="o"/>
      <w:lvlJc w:val="left"/>
      <w:pPr>
        <w:tabs>
          <w:tab w:val="num" w:pos="0"/>
        </w:tabs>
        <w:ind w:left="5640" w:hanging="360"/>
      </w:pPr>
      <w:rPr>
        <w:rFonts w:ascii="OpenSymbol" w:hAnsi="OpenSymbol" w:cs="OpenSymbol" w:hint="default"/>
      </w:rPr>
    </w:lvl>
    <w:lvl w:ilvl="2">
      <w:start w:val="0"/>
      <w:numFmt w:val="bullet"/>
      <w:lvlText w:val=""/>
      <w:lvlJc w:val="left"/>
      <w:pPr>
        <w:tabs>
          <w:tab w:val="num" w:pos="0"/>
        </w:tabs>
        <w:ind w:left="6360" w:hanging="360"/>
      </w:pPr>
      <w:rPr>
        <w:rFonts w:ascii="Wingdings" w:hAnsi="Wingdings" w:cs="Wingdings" w:hint="default"/>
      </w:rPr>
    </w:lvl>
    <w:lvl w:ilvl="3">
      <w:start w:val="0"/>
      <w:numFmt w:val="bullet"/>
      <w:lvlText w:val=""/>
      <w:lvlJc w:val="left"/>
      <w:pPr>
        <w:tabs>
          <w:tab w:val="num" w:pos="0"/>
        </w:tabs>
        <w:ind w:left="7080" w:hanging="360"/>
      </w:pPr>
      <w:rPr>
        <w:rFonts w:ascii="Symbol" w:hAnsi="Symbol" w:cs="Symbol" w:hint="default"/>
      </w:rPr>
    </w:lvl>
    <w:lvl w:ilvl="4">
      <w:start w:val="0"/>
      <w:numFmt w:val="bullet"/>
      <w:lvlText w:val="o"/>
      <w:lvlJc w:val="left"/>
      <w:pPr>
        <w:tabs>
          <w:tab w:val="num" w:pos="0"/>
        </w:tabs>
        <w:ind w:left="7800" w:hanging="360"/>
      </w:pPr>
      <w:rPr>
        <w:rFonts w:ascii="OpenSymbol" w:hAnsi="OpenSymbol" w:cs="OpenSymbol" w:hint="default"/>
      </w:rPr>
    </w:lvl>
    <w:lvl w:ilvl="5">
      <w:start w:val="0"/>
      <w:numFmt w:val="bullet"/>
      <w:lvlText w:val=""/>
      <w:lvlJc w:val="left"/>
      <w:pPr>
        <w:tabs>
          <w:tab w:val="num" w:pos="0"/>
        </w:tabs>
        <w:ind w:left="8520" w:hanging="360"/>
      </w:pPr>
      <w:rPr>
        <w:rFonts w:ascii="Wingdings" w:hAnsi="Wingdings" w:cs="Wingdings" w:hint="default"/>
      </w:rPr>
    </w:lvl>
    <w:lvl w:ilvl="6">
      <w:start w:val="0"/>
      <w:numFmt w:val="bullet"/>
      <w:lvlText w:val=""/>
      <w:lvlJc w:val="left"/>
      <w:pPr>
        <w:tabs>
          <w:tab w:val="num" w:pos="0"/>
        </w:tabs>
        <w:ind w:left="9240" w:hanging="360"/>
      </w:pPr>
      <w:rPr>
        <w:rFonts w:ascii="Symbol" w:hAnsi="Symbol" w:cs="Symbol" w:hint="default"/>
      </w:rPr>
    </w:lvl>
    <w:lvl w:ilvl="7">
      <w:start w:val="0"/>
      <w:numFmt w:val="bullet"/>
      <w:lvlText w:val="o"/>
      <w:lvlJc w:val="left"/>
      <w:pPr>
        <w:tabs>
          <w:tab w:val="num" w:pos="0"/>
        </w:tabs>
        <w:ind w:left="9960" w:hanging="360"/>
      </w:pPr>
      <w:rPr>
        <w:rFonts w:ascii="OpenSymbol" w:hAnsi="OpenSymbol" w:cs="OpenSymbol" w:hint="default"/>
      </w:rPr>
    </w:lvl>
    <w:lvl w:ilvl="8">
      <w:start w:val="0"/>
      <w:numFmt w:val="bullet"/>
      <w:lvlText w:val=""/>
      <w:lvlJc w:val="left"/>
      <w:pPr>
        <w:tabs>
          <w:tab w:val="num" w:pos="0"/>
        </w:tabs>
        <w:ind w:left="10680" w:hanging="360"/>
      </w:pPr>
      <w:rPr>
        <w:rFonts w:ascii="Wingdings" w:hAnsi="Wingdings" w:cs="Wingdings" w:hint="default"/>
      </w:rPr>
    </w:lvl>
  </w:abstractNum>
  <w:abstractNum w:abstractNumId="62">
    <w:lvl w:ilvl="0">
      <w:numFmt w:val="bullet"/>
      <w:lvlText w:val=""/>
      <w:lvlJc w:val="left"/>
      <w:pPr>
        <w:tabs>
          <w:tab w:val="num" w:pos="0"/>
        </w:tabs>
        <w:ind w:left="4920" w:hanging="360"/>
      </w:pPr>
      <w:rPr>
        <w:rFonts w:ascii="Symbol" w:hAnsi="Symbol" w:cs="Symbol" w:hint="default"/>
      </w:rPr>
    </w:lvl>
    <w:lvl w:ilvl="1">
      <w:start w:val="0"/>
      <w:numFmt w:val="bullet"/>
      <w:lvlText w:val="o"/>
      <w:lvlJc w:val="left"/>
      <w:pPr>
        <w:tabs>
          <w:tab w:val="num" w:pos="0"/>
        </w:tabs>
        <w:ind w:left="5640" w:hanging="360"/>
      </w:pPr>
      <w:rPr>
        <w:rFonts w:ascii="OpenSymbol" w:hAnsi="OpenSymbol" w:cs="OpenSymbol" w:hint="default"/>
      </w:rPr>
    </w:lvl>
    <w:lvl w:ilvl="2">
      <w:start w:val="0"/>
      <w:numFmt w:val="bullet"/>
      <w:lvlText w:val=""/>
      <w:lvlJc w:val="left"/>
      <w:pPr>
        <w:tabs>
          <w:tab w:val="num" w:pos="0"/>
        </w:tabs>
        <w:ind w:left="6360" w:hanging="360"/>
      </w:pPr>
      <w:rPr>
        <w:rFonts w:ascii="Wingdings" w:hAnsi="Wingdings" w:cs="Wingdings" w:hint="default"/>
      </w:rPr>
    </w:lvl>
    <w:lvl w:ilvl="3">
      <w:start w:val="0"/>
      <w:numFmt w:val="bullet"/>
      <w:lvlText w:val=""/>
      <w:lvlJc w:val="left"/>
      <w:pPr>
        <w:tabs>
          <w:tab w:val="num" w:pos="0"/>
        </w:tabs>
        <w:ind w:left="7080" w:hanging="360"/>
      </w:pPr>
      <w:rPr>
        <w:rFonts w:ascii="Symbol" w:hAnsi="Symbol" w:cs="Symbol" w:hint="default"/>
      </w:rPr>
    </w:lvl>
    <w:lvl w:ilvl="4">
      <w:start w:val="0"/>
      <w:numFmt w:val="bullet"/>
      <w:lvlText w:val="o"/>
      <w:lvlJc w:val="left"/>
      <w:pPr>
        <w:tabs>
          <w:tab w:val="num" w:pos="0"/>
        </w:tabs>
        <w:ind w:left="7800" w:hanging="360"/>
      </w:pPr>
      <w:rPr>
        <w:rFonts w:ascii="OpenSymbol" w:hAnsi="OpenSymbol" w:cs="OpenSymbol" w:hint="default"/>
      </w:rPr>
    </w:lvl>
    <w:lvl w:ilvl="5">
      <w:start w:val="0"/>
      <w:numFmt w:val="bullet"/>
      <w:lvlText w:val=""/>
      <w:lvlJc w:val="left"/>
      <w:pPr>
        <w:tabs>
          <w:tab w:val="num" w:pos="0"/>
        </w:tabs>
        <w:ind w:left="8520" w:hanging="360"/>
      </w:pPr>
      <w:rPr>
        <w:rFonts w:ascii="Wingdings" w:hAnsi="Wingdings" w:cs="Wingdings" w:hint="default"/>
      </w:rPr>
    </w:lvl>
    <w:lvl w:ilvl="6">
      <w:start w:val="0"/>
      <w:numFmt w:val="bullet"/>
      <w:lvlText w:val=""/>
      <w:lvlJc w:val="left"/>
      <w:pPr>
        <w:tabs>
          <w:tab w:val="num" w:pos="0"/>
        </w:tabs>
        <w:ind w:left="9240" w:hanging="360"/>
      </w:pPr>
      <w:rPr>
        <w:rFonts w:ascii="Symbol" w:hAnsi="Symbol" w:cs="Symbol" w:hint="default"/>
      </w:rPr>
    </w:lvl>
    <w:lvl w:ilvl="7">
      <w:start w:val="0"/>
      <w:numFmt w:val="bullet"/>
      <w:lvlText w:val="o"/>
      <w:lvlJc w:val="left"/>
      <w:pPr>
        <w:tabs>
          <w:tab w:val="num" w:pos="0"/>
        </w:tabs>
        <w:ind w:left="9960" w:hanging="360"/>
      </w:pPr>
      <w:rPr>
        <w:rFonts w:ascii="OpenSymbol" w:hAnsi="OpenSymbol" w:cs="OpenSymbol" w:hint="default"/>
      </w:rPr>
    </w:lvl>
    <w:lvl w:ilvl="8">
      <w:start w:val="0"/>
      <w:numFmt w:val="bullet"/>
      <w:lvlText w:val=""/>
      <w:lvlJc w:val="left"/>
      <w:pPr>
        <w:tabs>
          <w:tab w:val="num" w:pos="0"/>
        </w:tabs>
        <w:ind w:left="10680" w:hanging="360"/>
      </w:pPr>
      <w:rPr>
        <w:rFonts w:ascii="Wingdings" w:hAnsi="Wingdings" w:cs="Wingdings" w:hint="default"/>
      </w:rPr>
    </w:lvl>
  </w:abstractNum>
  <w:abstractNum w:abstractNumId="63">
    <w:lvl w:ilvl="0">
      <w:numFmt w:val="bullet"/>
      <w:lvlText w:val=""/>
      <w:lvlJc w:val="left"/>
      <w:pPr>
        <w:tabs>
          <w:tab w:val="num" w:pos="0"/>
        </w:tabs>
        <w:ind w:left="4920" w:hanging="360"/>
      </w:pPr>
      <w:rPr>
        <w:rFonts w:ascii="Symbol" w:hAnsi="Symbol" w:cs="Symbol" w:hint="default"/>
      </w:rPr>
    </w:lvl>
    <w:lvl w:ilvl="1">
      <w:start w:val="0"/>
      <w:numFmt w:val="bullet"/>
      <w:lvlText w:val="o"/>
      <w:lvlJc w:val="left"/>
      <w:pPr>
        <w:tabs>
          <w:tab w:val="num" w:pos="0"/>
        </w:tabs>
        <w:ind w:left="5640" w:hanging="360"/>
      </w:pPr>
      <w:rPr>
        <w:rFonts w:ascii="OpenSymbol" w:hAnsi="OpenSymbol" w:cs="OpenSymbol" w:hint="default"/>
      </w:rPr>
    </w:lvl>
    <w:lvl w:ilvl="2">
      <w:start w:val="0"/>
      <w:numFmt w:val="bullet"/>
      <w:lvlText w:val=""/>
      <w:lvlJc w:val="left"/>
      <w:pPr>
        <w:tabs>
          <w:tab w:val="num" w:pos="0"/>
        </w:tabs>
        <w:ind w:left="6360" w:hanging="360"/>
      </w:pPr>
      <w:rPr>
        <w:rFonts w:ascii="Wingdings" w:hAnsi="Wingdings" w:cs="Wingdings" w:hint="default"/>
      </w:rPr>
    </w:lvl>
    <w:lvl w:ilvl="3">
      <w:start w:val="0"/>
      <w:numFmt w:val="bullet"/>
      <w:lvlText w:val=""/>
      <w:lvlJc w:val="left"/>
      <w:pPr>
        <w:tabs>
          <w:tab w:val="num" w:pos="0"/>
        </w:tabs>
        <w:ind w:left="7080" w:hanging="360"/>
      </w:pPr>
      <w:rPr>
        <w:rFonts w:ascii="Symbol" w:hAnsi="Symbol" w:cs="Symbol" w:hint="default"/>
      </w:rPr>
    </w:lvl>
    <w:lvl w:ilvl="4">
      <w:start w:val="0"/>
      <w:numFmt w:val="bullet"/>
      <w:lvlText w:val="o"/>
      <w:lvlJc w:val="left"/>
      <w:pPr>
        <w:tabs>
          <w:tab w:val="num" w:pos="0"/>
        </w:tabs>
        <w:ind w:left="7800" w:hanging="360"/>
      </w:pPr>
      <w:rPr>
        <w:rFonts w:ascii="OpenSymbol" w:hAnsi="OpenSymbol" w:cs="OpenSymbol" w:hint="default"/>
      </w:rPr>
    </w:lvl>
    <w:lvl w:ilvl="5">
      <w:start w:val="0"/>
      <w:numFmt w:val="bullet"/>
      <w:lvlText w:val=""/>
      <w:lvlJc w:val="left"/>
      <w:pPr>
        <w:tabs>
          <w:tab w:val="num" w:pos="0"/>
        </w:tabs>
        <w:ind w:left="8520" w:hanging="360"/>
      </w:pPr>
      <w:rPr>
        <w:rFonts w:ascii="Wingdings" w:hAnsi="Wingdings" w:cs="Wingdings" w:hint="default"/>
      </w:rPr>
    </w:lvl>
    <w:lvl w:ilvl="6">
      <w:start w:val="0"/>
      <w:numFmt w:val="bullet"/>
      <w:lvlText w:val=""/>
      <w:lvlJc w:val="left"/>
      <w:pPr>
        <w:tabs>
          <w:tab w:val="num" w:pos="0"/>
        </w:tabs>
        <w:ind w:left="9240" w:hanging="360"/>
      </w:pPr>
      <w:rPr>
        <w:rFonts w:ascii="Symbol" w:hAnsi="Symbol" w:cs="Symbol" w:hint="default"/>
      </w:rPr>
    </w:lvl>
    <w:lvl w:ilvl="7">
      <w:start w:val="0"/>
      <w:numFmt w:val="bullet"/>
      <w:lvlText w:val="o"/>
      <w:lvlJc w:val="left"/>
      <w:pPr>
        <w:tabs>
          <w:tab w:val="num" w:pos="0"/>
        </w:tabs>
        <w:ind w:left="9960" w:hanging="360"/>
      </w:pPr>
      <w:rPr>
        <w:rFonts w:ascii="OpenSymbol" w:hAnsi="OpenSymbol" w:cs="OpenSymbol" w:hint="default"/>
      </w:rPr>
    </w:lvl>
    <w:lvl w:ilvl="8">
      <w:start w:val="0"/>
      <w:numFmt w:val="bullet"/>
      <w:lvlText w:val=""/>
      <w:lvlJc w:val="left"/>
      <w:pPr>
        <w:tabs>
          <w:tab w:val="num" w:pos="0"/>
        </w:tabs>
        <w:ind w:left="10680" w:hanging="360"/>
      </w:pPr>
      <w:rPr>
        <w:rFonts w:ascii="Wingdings" w:hAnsi="Wingdings" w:cs="Wingdings" w:hint="default"/>
      </w:rPr>
    </w:lvl>
  </w:abstractNum>
  <w:abstractNum w:abstractNumId="64">
    <w:lvl w:ilvl="0">
      <w:numFmt w:val="bullet"/>
      <w:lvlText w:val=""/>
      <w:lvlJc w:val="left"/>
      <w:pPr>
        <w:tabs>
          <w:tab w:val="num" w:pos="0"/>
        </w:tabs>
        <w:ind w:left="4920" w:hanging="360"/>
      </w:pPr>
      <w:rPr>
        <w:rFonts w:ascii="Symbol" w:hAnsi="Symbol" w:cs="Symbol" w:hint="default"/>
      </w:rPr>
    </w:lvl>
    <w:lvl w:ilvl="1">
      <w:start w:val="0"/>
      <w:numFmt w:val="bullet"/>
      <w:lvlText w:val="o"/>
      <w:lvlJc w:val="left"/>
      <w:pPr>
        <w:tabs>
          <w:tab w:val="num" w:pos="0"/>
        </w:tabs>
        <w:ind w:left="5640" w:hanging="360"/>
      </w:pPr>
      <w:rPr>
        <w:rFonts w:ascii="OpenSymbol" w:hAnsi="OpenSymbol" w:cs="OpenSymbol" w:hint="default"/>
      </w:rPr>
    </w:lvl>
    <w:lvl w:ilvl="2">
      <w:start w:val="0"/>
      <w:numFmt w:val="bullet"/>
      <w:lvlText w:val=""/>
      <w:lvlJc w:val="left"/>
      <w:pPr>
        <w:tabs>
          <w:tab w:val="num" w:pos="0"/>
        </w:tabs>
        <w:ind w:left="6360" w:hanging="360"/>
      </w:pPr>
      <w:rPr>
        <w:rFonts w:ascii="Wingdings" w:hAnsi="Wingdings" w:cs="Wingdings" w:hint="default"/>
      </w:rPr>
    </w:lvl>
    <w:lvl w:ilvl="3">
      <w:start w:val="0"/>
      <w:numFmt w:val="bullet"/>
      <w:lvlText w:val=""/>
      <w:lvlJc w:val="left"/>
      <w:pPr>
        <w:tabs>
          <w:tab w:val="num" w:pos="0"/>
        </w:tabs>
        <w:ind w:left="7080" w:hanging="360"/>
      </w:pPr>
      <w:rPr>
        <w:rFonts w:ascii="Symbol" w:hAnsi="Symbol" w:cs="Symbol" w:hint="default"/>
      </w:rPr>
    </w:lvl>
    <w:lvl w:ilvl="4">
      <w:start w:val="0"/>
      <w:numFmt w:val="bullet"/>
      <w:lvlText w:val="o"/>
      <w:lvlJc w:val="left"/>
      <w:pPr>
        <w:tabs>
          <w:tab w:val="num" w:pos="0"/>
        </w:tabs>
        <w:ind w:left="7800" w:hanging="360"/>
      </w:pPr>
      <w:rPr>
        <w:rFonts w:ascii="OpenSymbol" w:hAnsi="OpenSymbol" w:cs="OpenSymbol" w:hint="default"/>
      </w:rPr>
    </w:lvl>
    <w:lvl w:ilvl="5">
      <w:start w:val="0"/>
      <w:numFmt w:val="bullet"/>
      <w:lvlText w:val=""/>
      <w:lvlJc w:val="left"/>
      <w:pPr>
        <w:tabs>
          <w:tab w:val="num" w:pos="0"/>
        </w:tabs>
        <w:ind w:left="8520" w:hanging="360"/>
      </w:pPr>
      <w:rPr>
        <w:rFonts w:ascii="Wingdings" w:hAnsi="Wingdings" w:cs="Wingdings" w:hint="default"/>
      </w:rPr>
    </w:lvl>
    <w:lvl w:ilvl="6">
      <w:start w:val="0"/>
      <w:numFmt w:val="bullet"/>
      <w:lvlText w:val=""/>
      <w:lvlJc w:val="left"/>
      <w:pPr>
        <w:tabs>
          <w:tab w:val="num" w:pos="0"/>
        </w:tabs>
        <w:ind w:left="9240" w:hanging="360"/>
      </w:pPr>
      <w:rPr>
        <w:rFonts w:ascii="Symbol" w:hAnsi="Symbol" w:cs="Symbol" w:hint="default"/>
      </w:rPr>
    </w:lvl>
    <w:lvl w:ilvl="7">
      <w:start w:val="0"/>
      <w:numFmt w:val="bullet"/>
      <w:lvlText w:val="o"/>
      <w:lvlJc w:val="left"/>
      <w:pPr>
        <w:tabs>
          <w:tab w:val="num" w:pos="0"/>
        </w:tabs>
        <w:ind w:left="9960" w:hanging="360"/>
      </w:pPr>
      <w:rPr>
        <w:rFonts w:ascii="OpenSymbol" w:hAnsi="OpenSymbol" w:cs="OpenSymbol" w:hint="default"/>
      </w:rPr>
    </w:lvl>
    <w:lvl w:ilvl="8">
      <w:start w:val="0"/>
      <w:numFmt w:val="bullet"/>
      <w:lvlText w:val=""/>
      <w:lvlJc w:val="left"/>
      <w:pPr>
        <w:tabs>
          <w:tab w:val="num" w:pos="0"/>
        </w:tabs>
        <w:ind w:left="10680" w:hanging="360"/>
      </w:pPr>
      <w:rPr>
        <w:rFonts w:ascii="Wingdings" w:hAnsi="Wingdings" w:cs="Wingdings" w:hint="default"/>
      </w:rPr>
    </w:lvl>
  </w:abstractNum>
  <w:abstractNum w:abstractNumId="65">
    <w:lvl w:ilvl="0">
      <w:numFmt w:val="bullet"/>
      <w:lvlText w:val=""/>
      <w:lvlJc w:val="left"/>
      <w:pPr>
        <w:tabs>
          <w:tab w:val="num" w:pos="0"/>
        </w:tabs>
        <w:ind w:left="4920" w:hanging="360"/>
      </w:pPr>
      <w:rPr>
        <w:rFonts w:ascii="Symbol" w:hAnsi="Symbol" w:cs="Symbol" w:hint="default"/>
      </w:rPr>
    </w:lvl>
    <w:lvl w:ilvl="1">
      <w:start w:val="0"/>
      <w:numFmt w:val="bullet"/>
      <w:lvlText w:val="o"/>
      <w:lvlJc w:val="left"/>
      <w:pPr>
        <w:tabs>
          <w:tab w:val="num" w:pos="0"/>
        </w:tabs>
        <w:ind w:left="5640" w:hanging="360"/>
      </w:pPr>
      <w:rPr>
        <w:rFonts w:ascii="OpenSymbol" w:hAnsi="OpenSymbol" w:cs="OpenSymbol" w:hint="default"/>
      </w:rPr>
    </w:lvl>
    <w:lvl w:ilvl="2">
      <w:start w:val="0"/>
      <w:numFmt w:val="bullet"/>
      <w:lvlText w:val=""/>
      <w:lvlJc w:val="left"/>
      <w:pPr>
        <w:tabs>
          <w:tab w:val="num" w:pos="0"/>
        </w:tabs>
        <w:ind w:left="6360" w:hanging="360"/>
      </w:pPr>
      <w:rPr>
        <w:rFonts w:ascii="Wingdings" w:hAnsi="Wingdings" w:cs="Wingdings" w:hint="default"/>
      </w:rPr>
    </w:lvl>
    <w:lvl w:ilvl="3">
      <w:start w:val="0"/>
      <w:numFmt w:val="bullet"/>
      <w:lvlText w:val=""/>
      <w:lvlJc w:val="left"/>
      <w:pPr>
        <w:tabs>
          <w:tab w:val="num" w:pos="0"/>
        </w:tabs>
        <w:ind w:left="7080" w:hanging="360"/>
      </w:pPr>
      <w:rPr>
        <w:rFonts w:ascii="Symbol" w:hAnsi="Symbol" w:cs="Symbol" w:hint="default"/>
      </w:rPr>
    </w:lvl>
    <w:lvl w:ilvl="4">
      <w:start w:val="0"/>
      <w:numFmt w:val="bullet"/>
      <w:lvlText w:val="o"/>
      <w:lvlJc w:val="left"/>
      <w:pPr>
        <w:tabs>
          <w:tab w:val="num" w:pos="0"/>
        </w:tabs>
        <w:ind w:left="7800" w:hanging="360"/>
      </w:pPr>
      <w:rPr>
        <w:rFonts w:ascii="OpenSymbol" w:hAnsi="OpenSymbol" w:cs="OpenSymbol" w:hint="default"/>
      </w:rPr>
    </w:lvl>
    <w:lvl w:ilvl="5">
      <w:start w:val="0"/>
      <w:numFmt w:val="bullet"/>
      <w:lvlText w:val=""/>
      <w:lvlJc w:val="left"/>
      <w:pPr>
        <w:tabs>
          <w:tab w:val="num" w:pos="0"/>
        </w:tabs>
        <w:ind w:left="8520" w:hanging="360"/>
      </w:pPr>
      <w:rPr>
        <w:rFonts w:ascii="Wingdings" w:hAnsi="Wingdings" w:cs="Wingdings" w:hint="default"/>
      </w:rPr>
    </w:lvl>
    <w:lvl w:ilvl="6">
      <w:start w:val="0"/>
      <w:numFmt w:val="bullet"/>
      <w:lvlText w:val=""/>
      <w:lvlJc w:val="left"/>
      <w:pPr>
        <w:tabs>
          <w:tab w:val="num" w:pos="0"/>
        </w:tabs>
        <w:ind w:left="9240" w:hanging="360"/>
      </w:pPr>
      <w:rPr>
        <w:rFonts w:ascii="Symbol" w:hAnsi="Symbol" w:cs="Symbol" w:hint="default"/>
      </w:rPr>
    </w:lvl>
    <w:lvl w:ilvl="7">
      <w:start w:val="0"/>
      <w:numFmt w:val="bullet"/>
      <w:lvlText w:val="o"/>
      <w:lvlJc w:val="left"/>
      <w:pPr>
        <w:tabs>
          <w:tab w:val="num" w:pos="0"/>
        </w:tabs>
        <w:ind w:left="9960" w:hanging="360"/>
      </w:pPr>
      <w:rPr>
        <w:rFonts w:ascii="OpenSymbol" w:hAnsi="OpenSymbol" w:cs="OpenSymbol" w:hint="default"/>
      </w:rPr>
    </w:lvl>
    <w:lvl w:ilvl="8">
      <w:start w:val="0"/>
      <w:numFmt w:val="bullet"/>
      <w:lvlText w:val=""/>
      <w:lvlJc w:val="left"/>
      <w:pPr>
        <w:tabs>
          <w:tab w:val="num" w:pos="0"/>
        </w:tabs>
        <w:ind w:left="10680" w:hanging="360"/>
      </w:pPr>
      <w:rPr>
        <w:rFonts w:ascii="Wingdings" w:hAnsi="Wingdings" w:cs="Wingdings" w:hint="default"/>
      </w:rPr>
    </w:lvl>
  </w:abstractNum>
  <w:abstractNum w:abstractNumId="66">
    <w:lvl w:ilvl="0">
      <w:numFmt w:val="bullet"/>
      <w:lvlText w:val=""/>
      <w:lvlJc w:val="left"/>
      <w:pPr>
        <w:tabs>
          <w:tab w:val="num" w:pos="0"/>
        </w:tabs>
        <w:ind w:left="4920" w:hanging="360"/>
      </w:pPr>
      <w:rPr>
        <w:rFonts w:ascii="Symbol" w:hAnsi="Symbol" w:cs="Symbol" w:hint="default"/>
      </w:rPr>
    </w:lvl>
    <w:lvl w:ilvl="1">
      <w:start w:val="0"/>
      <w:numFmt w:val="bullet"/>
      <w:lvlText w:val="o"/>
      <w:lvlJc w:val="left"/>
      <w:pPr>
        <w:tabs>
          <w:tab w:val="num" w:pos="0"/>
        </w:tabs>
        <w:ind w:left="5640" w:hanging="360"/>
      </w:pPr>
      <w:rPr>
        <w:rFonts w:ascii="OpenSymbol" w:hAnsi="OpenSymbol" w:cs="OpenSymbol" w:hint="default"/>
      </w:rPr>
    </w:lvl>
    <w:lvl w:ilvl="2">
      <w:start w:val="0"/>
      <w:numFmt w:val="bullet"/>
      <w:lvlText w:val=""/>
      <w:lvlJc w:val="left"/>
      <w:pPr>
        <w:tabs>
          <w:tab w:val="num" w:pos="0"/>
        </w:tabs>
        <w:ind w:left="6360" w:hanging="360"/>
      </w:pPr>
      <w:rPr>
        <w:rFonts w:ascii="Wingdings" w:hAnsi="Wingdings" w:cs="Wingdings" w:hint="default"/>
      </w:rPr>
    </w:lvl>
    <w:lvl w:ilvl="3">
      <w:start w:val="0"/>
      <w:numFmt w:val="bullet"/>
      <w:lvlText w:val=""/>
      <w:lvlJc w:val="left"/>
      <w:pPr>
        <w:tabs>
          <w:tab w:val="num" w:pos="0"/>
        </w:tabs>
        <w:ind w:left="7080" w:hanging="360"/>
      </w:pPr>
      <w:rPr>
        <w:rFonts w:ascii="Symbol" w:hAnsi="Symbol" w:cs="Symbol" w:hint="default"/>
      </w:rPr>
    </w:lvl>
    <w:lvl w:ilvl="4">
      <w:start w:val="0"/>
      <w:numFmt w:val="bullet"/>
      <w:lvlText w:val="o"/>
      <w:lvlJc w:val="left"/>
      <w:pPr>
        <w:tabs>
          <w:tab w:val="num" w:pos="0"/>
        </w:tabs>
        <w:ind w:left="7800" w:hanging="360"/>
      </w:pPr>
      <w:rPr>
        <w:rFonts w:ascii="OpenSymbol" w:hAnsi="OpenSymbol" w:cs="OpenSymbol" w:hint="default"/>
      </w:rPr>
    </w:lvl>
    <w:lvl w:ilvl="5">
      <w:start w:val="0"/>
      <w:numFmt w:val="bullet"/>
      <w:lvlText w:val=""/>
      <w:lvlJc w:val="left"/>
      <w:pPr>
        <w:tabs>
          <w:tab w:val="num" w:pos="0"/>
        </w:tabs>
        <w:ind w:left="8520" w:hanging="360"/>
      </w:pPr>
      <w:rPr>
        <w:rFonts w:ascii="Wingdings" w:hAnsi="Wingdings" w:cs="Wingdings" w:hint="default"/>
      </w:rPr>
    </w:lvl>
    <w:lvl w:ilvl="6">
      <w:start w:val="0"/>
      <w:numFmt w:val="bullet"/>
      <w:lvlText w:val=""/>
      <w:lvlJc w:val="left"/>
      <w:pPr>
        <w:tabs>
          <w:tab w:val="num" w:pos="0"/>
        </w:tabs>
        <w:ind w:left="9240" w:hanging="360"/>
      </w:pPr>
      <w:rPr>
        <w:rFonts w:ascii="Symbol" w:hAnsi="Symbol" w:cs="Symbol" w:hint="default"/>
      </w:rPr>
    </w:lvl>
    <w:lvl w:ilvl="7">
      <w:start w:val="0"/>
      <w:numFmt w:val="bullet"/>
      <w:lvlText w:val="o"/>
      <w:lvlJc w:val="left"/>
      <w:pPr>
        <w:tabs>
          <w:tab w:val="num" w:pos="0"/>
        </w:tabs>
        <w:ind w:left="9960" w:hanging="360"/>
      </w:pPr>
      <w:rPr>
        <w:rFonts w:ascii="OpenSymbol" w:hAnsi="OpenSymbol" w:cs="OpenSymbol" w:hint="default"/>
      </w:rPr>
    </w:lvl>
    <w:lvl w:ilvl="8">
      <w:start w:val="0"/>
      <w:numFmt w:val="bullet"/>
      <w:lvlText w:val=""/>
      <w:lvlJc w:val="left"/>
      <w:pPr>
        <w:tabs>
          <w:tab w:val="num" w:pos="0"/>
        </w:tabs>
        <w:ind w:left="10680" w:hanging="360"/>
      </w:pPr>
      <w:rPr>
        <w:rFonts w:ascii="Wingdings" w:hAnsi="Wingdings" w:cs="Wingdings" w:hint="default"/>
      </w:rPr>
    </w:lvl>
  </w:abstractNum>
  <w:abstractNum w:abstractNumId="67">
    <w:lvl w:ilvl="0">
      <w:numFmt w:val="bullet"/>
      <w:lvlText w:val=""/>
      <w:lvlJc w:val="left"/>
      <w:pPr>
        <w:tabs>
          <w:tab w:val="num" w:pos="0"/>
        </w:tabs>
        <w:ind w:left="4920" w:hanging="360"/>
      </w:pPr>
      <w:rPr>
        <w:rFonts w:ascii="Symbol" w:hAnsi="Symbol" w:cs="Symbol" w:hint="default"/>
      </w:rPr>
    </w:lvl>
    <w:lvl w:ilvl="1">
      <w:start w:val="0"/>
      <w:numFmt w:val="bullet"/>
      <w:lvlText w:val="o"/>
      <w:lvlJc w:val="left"/>
      <w:pPr>
        <w:tabs>
          <w:tab w:val="num" w:pos="0"/>
        </w:tabs>
        <w:ind w:left="5640" w:hanging="360"/>
      </w:pPr>
      <w:rPr>
        <w:rFonts w:ascii="OpenSymbol" w:hAnsi="OpenSymbol" w:cs="OpenSymbol" w:hint="default"/>
      </w:rPr>
    </w:lvl>
    <w:lvl w:ilvl="2">
      <w:start w:val="0"/>
      <w:numFmt w:val="bullet"/>
      <w:lvlText w:val=""/>
      <w:lvlJc w:val="left"/>
      <w:pPr>
        <w:tabs>
          <w:tab w:val="num" w:pos="0"/>
        </w:tabs>
        <w:ind w:left="6360" w:hanging="360"/>
      </w:pPr>
      <w:rPr>
        <w:rFonts w:ascii="Wingdings" w:hAnsi="Wingdings" w:cs="Wingdings" w:hint="default"/>
      </w:rPr>
    </w:lvl>
    <w:lvl w:ilvl="3">
      <w:start w:val="0"/>
      <w:numFmt w:val="bullet"/>
      <w:lvlText w:val=""/>
      <w:lvlJc w:val="left"/>
      <w:pPr>
        <w:tabs>
          <w:tab w:val="num" w:pos="0"/>
        </w:tabs>
        <w:ind w:left="7080" w:hanging="360"/>
      </w:pPr>
      <w:rPr>
        <w:rFonts w:ascii="Symbol" w:hAnsi="Symbol" w:cs="Symbol" w:hint="default"/>
      </w:rPr>
    </w:lvl>
    <w:lvl w:ilvl="4">
      <w:start w:val="0"/>
      <w:numFmt w:val="bullet"/>
      <w:lvlText w:val="o"/>
      <w:lvlJc w:val="left"/>
      <w:pPr>
        <w:tabs>
          <w:tab w:val="num" w:pos="0"/>
        </w:tabs>
        <w:ind w:left="7800" w:hanging="360"/>
      </w:pPr>
      <w:rPr>
        <w:rFonts w:ascii="OpenSymbol" w:hAnsi="OpenSymbol" w:cs="OpenSymbol" w:hint="default"/>
      </w:rPr>
    </w:lvl>
    <w:lvl w:ilvl="5">
      <w:start w:val="0"/>
      <w:numFmt w:val="bullet"/>
      <w:lvlText w:val=""/>
      <w:lvlJc w:val="left"/>
      <w:pPr>
        <w:tabs>
          <w:tab w:val="num" w:pos="0"/>
        </w:tabs>
        <w:ind w:left="8520" w:hanging="360"/>
      </w:pPr>
      <w:rPr>
        <w:rFonts w:ascii="Wingdings" w:hAnsi="Wingdings" w:cs="Wingdings" w:hint="default"/>
      </w:rPr>
    </w:lvl>
    <w:lvl w:ilvl="6">
      <w:start w:val="0"/>
      <w:numFmt w:val="bullet"/>
      <w:lvlText w:val=""/>
      <w:lvlJc w:val="left"/>
      <w:pPr>
        <w:tabs>
          <w:tab w:val="num" w:pos="0"/>
        </w:tabs>
        <w:ind w:left="9240" w:hanging="360"/>
      </w:pPr>
      <w:rPr>
        <w:rFonts w:ascii="Symbol" w:hAnsi="Symbol" w:cs="Symbol" w:hint="default"/>
      </w:rPr>
    </w:lvl>
    <w:lvl w:ilvl="7">
      <w:start w:val="0"/>
      <w:numFmt w:val="bullet"/>
      <w:lvlText w:val="o"/>
      <w:lvlJc w:val="left"/>
      <w:pPr>
        <w:tabs>
          <w:tab w:val="num" w:pos="0"/>
        </w:tabs>
        <w:ind w:left="9960" w:hanging="360"/>
      </w:pPr>
      <w:rPr>
        <w:rFonts w:ascii="OpenSymbol" w:hAnsi="OpenSymbol" w:cs="OpenSymbol" w:hint="default"/>
      </w:rPr>
    </w:lvl>
    <w:lvl w:ilvl="8">
      <w:start w:val="0"/>
      <w:numFmt w:val="bullet"/>
      <w:lvlText w:val=""/>
      <w:lvlJc w:val="left"/>
      <w:pPr>
        <w:tabs>
          <w:tab w:val="num" w:pos="0"/>
        </w:tabs>
        <w:ind w:left="10680" w:hanging="360"/>
      </w:pPr>
      <w:rPr>
        <w:rFonts w:ascii="Wingdings" w:hAnsi="Wingdings" w:cs="Wingdings" w:hint="default"/>
      </w:rPr>
    </w:lvl>
  </w:abstractNum>
  <w:abstractNum w:abstractNumId="68">
    <w:lvl w:ilvl="0">
      <w:numFmt w:val="bullet"/>
      <w:lvlText w:val=""/>
      <w:lvlJc w:val="left"/>
      <w:pPr>
        <w:tabs>
          <w:tab w:val="num" w:pos="0"/>
        </w:tabs>
        <w:ind w:left="4920" w:hanging="360"/>
      </w:pPr>
      <w:rPr>
        <w:rFonts w:ascii="Symbol" w:hAnsi="Symbol" w:cs="Symbol" w:hint="default"/>
      </w:rPr>
    </w:lvl>
    <w:lvl w:ilvl="1">
      <w:start w:val="0"/>
      <w:numFmt w:val="bullet"/>
      <w:lvlText w:val="o"/>
      <w:lvlJc w:val="left"/>
      <w:pPr>
        <w:tabs>
          <w:tab w:val="num" w:pos="0"/>
        </w:tabs>
        <w:ind w:left="5640" w:hanging="360"/>
      </w:pPr>
      <w:rPr>
        <w:rFonts w:ascii="OpenSymbol" w:hAnsi="OpenSymbol" w:cs="OpenSymbol" w:hint="default"/>
      </w:rPr>
    </w:lvl>
    <w:lvl w:ilvl="2">
      <w:start w:val="0"/>
      <w:numFmt w:val="bullet"/>
      <w:lvlText w:val=""/>
      <w:lvlJc w:val="left"/>
      <w:pPr>
        <w:tabs>
          <w:tab w:val="num" w:pos="0"/>
        </w:tabs>
        <w:ind w:left="6360" w:hanging="360"/>
      </w:pPr>
      <w:rPr>
        <w:rFonts w:ascii="Wingdings" w:hAnsi="Wingdings" w:cs="Wingdings" w:hint="default"/>
      </w:rPr>
    </w:lvl>
    <w:lvl w:ilvl="3">
      <w:start w:val="0"/>
      <w:numFmt w:val="bullet"/>
      <w:lvlText w:val=""/>
      <w:lvlJc w:val="left"/>
      <w:pPr>
        <w:tabs>
          <w:tab w:val="num" w:pos="0"/>
        </w:tabs>
        <w:ind w:left="7080" w:hanging="360"/>
      </w:pPr>
      <w:rPr>
        <w:rFonts w:ascii="Symbol" w:hAnsi="Symbol" w:cs="Symbol" w:hint="default"/>
      </w:rPr>
    </w:lvl>
    <w:lvl w:ilvl="4">
      <w:start w:val="0"/>
      <w:numFmt w:val="bullet"/>
      <w:lvlText w:val="o"/>
      <w:lvlJc w:val="left"/>
      <w:pPr>
        <w:tabs>
          <w:tab w:val="num" w:pos="0"/>
        </w:tabs>
        <w:ind w:left="7800" w:hanging="360"/>
      </w:pPr>
      <w:rPr>
        <w:rFonts w:ascii="OpenSymbol" w:hAnsi="OpenSymbol" w:cs="OpenSymbol" w:hint="default"/>
      </w:rPr>
    </w:lvl>
    <w:lvl w:ilvl="5">
      <w:start w:val="0"/>
      <w:numFmt w:val="bullet"/>
      <w:lvlText w:val=""/>
      <w:lvlJc w:val="left"/>
      <w:pPr>
        <w:tabs>
          <w:tab w:val="num" w:pos="0"/>
        </w:tabs>
        <w:ind w:left="8520" w:hanging="360"/>
      </w:pPr>
      <w:rPr>
        <w:rFonts w:ascii="Wingdings" w:hAnsi="Wingdings" w:cs="Wingdings" w:hint="default"/>
      </w:rPr>
    </w:lvl>
    <w:lvl w:ilvl="6">
      <w:start w:val="0"/>
      <w:numFmt w:val="bullet"/>
      <w:lvlText w:val=""/>
      <w:lvlJc w:val="left"/>
      <w:pPr>
        <w:tabs>
          <w:tab w:val="num" w:pos="0"/>
        </w:tabs>
        <w:ind w:left="9240" w:hanging="360"/>
      </w:pPr>
      <w:rPr>
        <w:rFonts w:ascii="Symbol" w:hAnsi="Symbol" w:cs="Symbol" w:hint="default"/>
      </w:rPr>
    </w:lvl>
    <w:lvl w:ilvl="7">
      <w:start w:val="0"/>
      <w:numFmt w:val="bullet"/>
      <w:lvlText w:val="o"/>
      <w:lvlJc w:val="left"/>
      <w:pPr>
        <w:tabs>
          <w:tab w:val="num" w:pos="0"/>
        </w:tabs>
        <w:ind w:left="9960" w:hanging="360"/>
      </w:pPr>
      <w:rPr>
        <w:rFonts w:ascii="OpenSymbol" w:hAnsi="OpenSymbol" w:cs="OpenSymbol" w:hint="default"/>
      </w:rPr>
    </w:lvl>
    <w:lvl w:ilvl="8">
      <w:start w:val="0"/>
      <w:numFmt w:val="bullet"/>
      <w:lvlText w:val=""/>
      <w:lvlJc w:val="left"/>
      <w:pPr>
        <w:tabs>
          <w:tab w:val="num" w:pos="0"/>
        </w:tabs>
        <w:ind w:left="10680" w:hanging="360"/>
      </w:pPr>
      <w:rPr>
        <w:rFonts w:ascii="Wingdings" w:hAnsi="Wingdings" w:cs="Wingdings" w:hint="default"/>
      </w:rPr>
    </w:lvl>
  </w:abstractNum>
  <w:abstractNum w:abstractNumId="69">
    <w:lvl w:ilvl="0">
      <w:numFmt w:val="bullet"/>
      <w:lvlText w:val=""/>
      <w:lvlJc w:val="left"/>
      <w:pPr>
        <w:tabs>
          <w:tab w:val="num" w:pos="0"/>
        </w:tabs>
        <w:ind w:left="4920" w:hanging="360"/>
      </w:pPr>
      <w:rPr>
        <w:rFonts w:ascii="Symbol" w:hAnsi="Symbol" w:cs="Symbol" w:hint="default"/>
      </w:rPr>
    </w:lvl>
    <w:lvl w:ilvl="1">
      <w:start w:val="0"/>
      <w:numFmt w:val="bullet"/>
      <w:lvlText w:val="o"/>
      <w:lvlJc w:val="left"/>
      <w:pPr>
        <w:tabs>
          <w:tab w:val="num" w:pos="0"/>
        </w:tabs>
        <w:ind w:left="5640" w:hanging="360"/>
      </w:pPr>
      <w:rPr>
        <w:rFonts w:ascii="OpenSymbol" w:hAnsi="OpenSymbol" w:cs="OpenSymbol" w:hint="default"/>
      </w:rPr>
    </w:lvl>
    <w:lvl w:ilvl="2">
      <w:start w:val="0"/>
      <w:numFmt w:val="bullet"/>
      <w:lvlText w:val=""/>
      <w:lvlJc w:val="left"/>
      <w:pPr>
        <w:tabs>
          <w:tab w:val="num" w:pos="0"/>
        </w:tabs>
        <w:ind w:left="6360" w:hanging="360"/>
      </w:pPr>
      <w:rPr>
        <w:rFonts w:ascii="Wingdings" w:hAnsi="Wingdings" w:cs="Wingdings" w:hint="default"/>
      </w:rPr>
    </w:lvl>
    <w:lvl w:ilvl="3">
      <w:start w:val="0"/>
      <w:numFmt w:val="bullet"/>
      <w:lvlText w:val=""/>
      <w:lvlJc w:val="left"/>
      <w:pPr>
        <w:tabs>
          <w:tab w:val="num" w:pos="0"/>
        </w:tabs>
        <w:ind w:left="7080" w:hanging="360"/>
      </w:pPr>
      <w:rPr>
        <w:rFonts w:ascii="Symbol" w:hAnsi="Symbol" w:cs="Symbol" w:hint="default"/>
      </w:rPr>
    </w:lvl>
    <w:lvl w:ilvl="4">
      <w:start w:val="0"/>
      <w:numFmt w:val="bullet"/>
      <w:lvlText w:val="o"/>
      <w:lvlJc w:val="left"/>
      <w:pPr>
        <w:tabs>
          <w:tab w:val="num" w:pos="0"/>
        </w:tabs>
        <w:ind w:left="7800" w:hanging="360"/>
      </w:pPr>
      <w:rPr>
        <w:rFonts w:ascii="OpenSymbol" w:hAnsi="OpenSymbol" w:cs="OpenSymbol" w:hint="default"/>
      </w:rPr>
    </w:lvl>
    <w:lvl w:ilvl="5">
      <w:start w:val="0"/>
      <w:numFmt w:val="bullet"/>
      <w:lvlText w:val=""/>
      <w:lvlJc w:val="left"/>
      <w:pPr>
        <w:tabs>
          <w:tab w:val="num" w:pos="0"/>
        </w:tabs>
        <w:ind w:left="8520" w:hanging="360"/>
      </w:pPr>
      <w:rPr>
        <w:rFonts w:ascii="Wingdings" w:hAnsi="Wingdings" w:cs="Wingdings" w:hint="default"/>
      </w:rPr>
    </w:lvl>
    <w:lvl w:ilvl="6">
      <w:start w:val="0"/>
      <w:numFmt w:val="bullet"/>
      <w:lvlText w:val=""/>
      <w:lvlJc w:val="left"/>
      <w:pPr>
        <w:tabs>
          <w:tab w:val="num" w:pos="0"/>
        </w:tabs>
        <w:ind w:left="9240" w:hanging="360"/>
      </w:pPr>
      <w:rPr>
        <w:rFonts w:ascii="Symbol" w:hAnsi="Symbol" w:cs="Symbol" w:hint="default"/>
      </w:rPr>
    </w:lvl>
    <w:lvl w:ilvl="7">
      <w:start w:val="0"/>
      <w:numFmt w:val="bullet"/>
      <w:lvlText w:val="o"/>
      <w:lvlJc w:val="left"/>
      <w:pPr>
        <w:tabs>
          <w:tab w:val="num" w:pos="0"/>
        </w:tabs>
        <w:ind w:left="9960" w:hanging="360"/>
      </w:pPr>
      <w:rPr>
        <w:rFonts w:ascii="OpenSymbol" w:hAnsi="OpenSymbol" w:cs="OpenSymbol" w:hint="default"/>
      </w:rPr>
    </w:lvl>
    <w:lvl w:ilvl="8">
      <w:start w:val="0"/>
      <w:numFmt w:val="bullet"/>
      <w:lvlText w:val=""/>
      <w:lvlJc w:val="left"/>
      <w:pPr>
        <w:tabs>
          <w:tab w:val="num" w:pos="0"/>
        </w:tabs>
        <w:ind w:left="10680" w:hanging="360"/>
      </w:pPr>
      <w:rPr>
        <w:rFonts w:ascii="Wingdings" w:hAnsi="Wingdings" w:cs="Wingdings" w:hint="default"/>
      </w:rPr>
    </w:lvl>
  </w:abstractNum>
  <w:abstractNum w:abstractNumId="70">
    <w:lvl w:ilvl="0">
      <w:numFmt w:val="bullet"/>
      <w:lvlText w:val=""/>
      <w:lvlJc w:val="left"/>
      <w:pPr>
        <w:tabs>
          <w:tab w:val="num" w:pos="0"/>
        </w:tabs>
        <w:ind w:left="4920" w:hanging="360"/>
      </w:pPr>
      <w:rPr>
        <w:rFonts w:ascii="Symbol" w:hAnsi="Symbol" w:cs="Symbol" w:hint="default"/>
      </w:rPr>
    </w:lvl>
    <w:lvl w:ilvl="1">
      <w:start w:val="0"/>
      <w:numFmt w:val="bullet"/>
      <w:lvlText w:val="o"/>
      <w:lvlJc w:val="left"/>
      <w:pPr>
        <w:tabs>
          <w:tab w:val="num" w:pos="0"/>
        </w:tabs>
        <w:ind w:left="5640" w:hanging="360"/>
      </w:pPr>
      <w:rPr>
        <w:rFonts w:ascii="OpenSymbol" w:hAnsi="OpenSymbol" w:cs="OpenSymbol" w:hint="default"/>
      </w:rPr>
    </w:lvl>
    <w:lvl w:ilvl="2">
      <w:start w:val="0"/>
      <w:numFmt w:val="bullet"/>
      <w:lvlText w:val=""/>
      <w:lvlJc w:val="left"/>
      <w:pPr>
        <w:tabs>
          <w:tab w:val="num" w:pos="0"/>
        </w:tabs>
        <w:ind w:left="6360" w:hanging="360"/>
      </w:pPr>
      <w:rPr>
        <w:rFonts w:ascii="Wingdings" w:hAnsi="Wingdings" w:cs="Wingdings" w:hint="default"/>
      </w:rPr>
    </w:lvl>
    <w:lvl w:ilvl="3">
      <w:start w:val="0"/>
      <w:numFmt w:val="bullet"/>
      <w:lvlText w:val=""/>
      <w:lvlJc w:val="left"/>
      <w:pPr>
        <w:tabs>
          <w:tab w:val="num" w:pos="0"/>
        </w:tabs>
        <w:ind w:left="7080" w:hanging="360"/>
      </w:pPr>
      <w:rPr>
        <w:rFonts w:ascii="Symbol" w:hAnsi="Symbol" w:cs="Symbol" w:hint="default"/>
      </w:rPr>
    </w:lvl>
    <w:lvl w:ilvl="4">
      <w:start w:val="0"/>
      <w:numFmt w:val="bullet"/>
      <w:lvlText w:val="o"/>
      <w:lvlJc w:val="left"/>
      <w:pPr>
        <w:tabs>
          <w:tab w:val="num" w:pos="0"/>
        </w:tabs>
        <w:ind w:left="7800" w:hanging="360"/>
      </w:pPr>
      <w:rPr>
        <w:rFonts w:ascii="OpenSymbol" w:hAnsi="OpenSymbol" w:cs="OpenSymbol" w:hint="default"/>
      </w:rPr>
    </w:lvl>
    <w:lvl w:ilvl="5">
      <w:start w:val="0"/>
      <w:numFmt w:val="bullet"/>
      <w:lvlText w:val=""/>
      <w:lvlJc w:val="left"/>
      <w:pPr>
        <w:tabs>
          <w:tab w:val="num" w:pos="0"/>
        </w:tabs>
        <w:ind w:left="8520" w:hanging="360"/>
      </w:pPr>
      <w:rPr>
        <w:rFonts w:ascii="Wingdings" w:hAnsi="Wingdings" w:cs="Wingdings" w:hint="default"/>
      </w:rPr>
    </w:lvl>
    <w:lvl w:ilvl="6">
      <w:start w:val="0"/>
      <w:numFmt w:val="bullet"/>
      <w:lvlText w:val=""/>
      <w:lvlJc w:val="left"/>
      <w:pPr>
        <w:tabs>
          <w:tab w:val="num" w:pos="0"/>
        </w:tabs>
        <w:ind w:left="9240" w:hanging="360"/>
      </w:pPr>
      <w:rPr>
        <w:rFonts w:ascii="Symbol" w:hAnsi="Symbol" w:cs="Symbol" w:hint="default"/>
      </w:rPr>
    </w:lvl>
    <w:lvl w:ilvl="7">
      <w:start w:val="0"/>
      <w:numFmt w:val="bullet"/>
      <w:lvlText w:val="o"/>
      <w:lvlJc w:val="left"/>
      <w:pPr>
        <w:tabs>
          <w:tab w:val="num" w:pos="0"/>
        </w:tabs>
        <w:ind w:left="9960" w:hanging="360"/>
      </w:pPr>
      <w:rPr>
        <w:rFonts w:ascii="OpenSymbol" w:hAnsi="OpenSymbol" w:cs="OpenSymbol" w:hint="default"/>
      </w:rPr>
    </w:lvl>
    <w:lvl w:ilvl="8">
      <w:start w:val="0"/>
      <w:numFmt w:val="bullet"/>
      <w:lvlText w:val=""/>
      <w:lvlJc w:val="left"/>
      <w:pPr>
        <w:tabs>
          <w:tab w:val="num" w:pos="0"/>
        </w:tabs>
        <w:ind w:left="10680" w:hanging="360"/>
      </w:pPr>
      <w:rPr>
        <w:rFonts w:ascii="Wingdings" w:hAnsi="Wingdings" w:cs="Wingdings" w:hint="default"/>
      </w:rPr>
    </w:lvl>
  </w:abstractNum>
  <w:abstractNum w:abstractNumId="71">
    <w:lvl w:ilvl="0">
      <w:numFmt w:val="bullet"/>
      <w:lvlText w:val=""/>
      <w:lvlJc w:val="left"/>
      <w:pPr>
        <w:tabs>
          <w:tab w:val="num" w:pos="0"/>
        </w:tabs>
        <w:ind w:left="720" w:hanging="360"/>
      </w:pPr>
      <w:rPr>
        <w:rFonts w:ascii="Symbol" w:hAnsi="Symbol" w:cs="Symbol" w:hint="default"/>
      </w:rPr>
    </w:lvl>
    <w:lvl w:ilvl="1">
      <w:start w:val="0"/>
      <w:numFmt w:val="bullet"/>
      <w:lvlText w:val="o"/>
      <w:lvlJc w:val="left"/>
      <w:pPr>
        <w:tabs>
          <w:tab w:val="num" w:pos="0"/>
        </w:tabs>
        <w:ind w:left="1440" w:hanging="360"/>
      </w:pPr>
      <w:rPr>
        <w:rFonts w:ascii="OpenSymbol" w:hAnsi="OpenSymbol" w:cs="OpenSymbol" w:hint="default"/>
      </w:rPr>
    </w:lvl>
    <w:lvl w:ilvl="2">
      <w:start w:val="0"/>
      <w:numFmt w:val="bullet"/>
      <w:lvlText w:val=""/>
      <w:lvlJc w:val="left"/>
      <w:pPr>
        <w:tabs>
          <w:tab w:val="num" w:pos="0"/>
        </w:tabs>
        <w:ind w:left="2160" w:hanging="360"/>
      </w:pPr>
      <w:rPr>
        <w:rFonts w:ascii="Wingdings" w:hAnsi="Wingdings" w:cs="Wingdings" w:hint="default"/>
      </w:rPr>
    </w:lvl>
    <w:lvl w:ilvl="3">
      <w:start w:val="0"/>
      <w:numFmt w:val="bullet"/>
      <w:lvlText w:val=""/>
      <w:lvlJc w:val="left"/>
      <w:pPr>
        <w:tabs>
          <w:tab w:val="num" w:pos="0"/>
        </w:tabs>
        <w:ind w:left="2880" w:hanging="360"/>
      </w:pPr>
      <w:rPr>
        <w:rFonts w:ascii="Symbol" w:hAnsi="Symbol" w:cs="Symbol" w:hint="default"/>
      </w:rPr>
    </w:lvl>
    <w:lvl w:ilvl="4">
      <w:start w:val="0"/>
      <w:numFmt w:val="bullet"/>
      <w:lvlText w:val="o"/>
      <w:lvlJc w:val="left"/>
      <w:pPr>
        <w:tabs>
          <w:tab w:val="num" w:pos="0"/>
        </w:tabs>
        <w:ind w:left="3600" w:hanging="360"/>
      </w:pPr>
      <w:rPr>
        <w:rFonts w:ascii="OpenSymbol" w:hAnsi="OpenSymbol" w:cs="OpenSymbol" w:hint="default"/>
      </w:rPr>
    </w:lvl>
    <w:lvl w:ilvl="5">
      <w:start w:val="0"/>
      <w:numFmt w:val="bullet"/>
      <w:lvlText w:val=""/>
      <w:lvlJc w:val="left"/>
      <w:pPr>
        <w:tabs>
          <w:tab w:val="num" w:pos="0"/>
        </w:tabs>
        <w:ind w:left="4320" w:hanging="360"/>
      </w:pPr>
      <w:rPr>
        <w:rFonts w:ascii="Wingdings" w:hAnsi="Wingdings" w:cs="Wingdings" w:hint="default"/>
      </w:rPr>
    </w:lvl>
    <w:lvl w:ilvl="6">
      <w:start w:val="0"/>
      <w:numFmt w:val="bullet"/>
      <w:lvlText w:val=""/>
      <w:lvlJc w:val="left"/>
      <w:pPr>
        <w:tabs>
          <w:tab w:val="num" w:pos="0"/>
        </w:tabs>
        <w:ind w:left="5040" w:hanging="360"/>
      </w:pPr>
      <w:rPr>
        <w:rFonts w:ascii="Symbol" w:hAnsi="Symbol" w:cs="Symbol" w:hint="default"/>
      </w:rPr>
    </w:lvl>
    <w:lvl w:ilvl="7">
      <w:start w:val="0"/>
      <w:numFmt w:val="bullet"/>
      <w:lvlText w:val="o"/>
      <w:lvlJc w:val="left"/>
      <w:pPr>
        <w:tabs>
          <w:tab w:val="num" w:pos="0"/>
        </w:tabs>
        <w:ind w:left="5760" w:hanging="360"/>
      </w:pPr>
      <w:rPr>
        <w:rFonts w:ascii="OpenSymbol" w:hAnsi="OpenSymbol" w:cs="OpenSymbol" w:hint="default"/>
      </w:rPr>
    </w:lvl>
    <w:lvl w:ilvl="8">
      <w:start w:val="0"/>
      <w:numFmt w:val="bullet"/>
      <w:lvlText w:val=""/>
      <w:lvlJc w:val="left"/>
      <w:pPr>
        <w:tabs>
          <w:tab w:val="num" w:pos="0"/>
        </w:tabs>
        <w:ind w:left="6480" w:hanging="360"/>
      </w:pPr>
      <w:rPr>
        <w:rFonts w:ascii="Wingdings" w:hAnsi="Wingdings" w:cs="Wingdings" w:hint="default"/>
      </w:rPr>
    </w:lvl>
  </w:abstractNum>
  <w:abstractNum w:abstractNumId="72">
    <w:lvl w:ilvl="0">
      <w:numFmt w:val="bullet"/>
      <w:lvlText w:val=""/>
      <w:lvlJc w:val="left"/>
      <w:pPr>
        <w:tabs>
          <w:tab w:val="num" w:pos="0"/>
        </w:tabs>
        <w:ind w:left="720" w:hanging="360"/>
      </w:pPr>
      <w:rPr>
        <w:rFonts w:ascii="Symbol" w:hAnsi="Symbol" w:cs="Symbol" w:hint="default"/>
      </w:rPr>
    </w:lvl>
    <w:lvl w:ilvl="1">
      <w:start w:val="0"/>
      <w:numFmt w:val="bullet"/>
      <w:lvlText w:val="o"/>
      <w:lvlJc w:val="left"/>
      <w:pPr>
        <w:tabs>
          <w:tab w:val="num" w:pos="0"/>
        </w:tabs>
        <w:ind w:left="1440" w:hanging="360"/>
      </w:pPr>
      <w:rPr>
        <w:rFonts w:ascii="OpenSymbol" w:hAnsi="OpenSymbol" w:cs="OpenSymbol" w:hint="default"/>
      </w:rPr>
    </w:lvl>
    <w:lvl w:ilvl="2">
      <w:start w:val="0"/>
      <w:numFmt w:val="bullet"/>
      <w:lvlText w:val=""/>
      <w:lvlJc w:val="left"/>
      <w:pPr>
        <w:tabs>
          <w:tab w:val="num" w:pos="0"/>
        </w:tabs>
        <w:ind w:left="2160" w:hanging="360"/>
      </w:pPr>
      <w:rPr>
        <w:rFonts w:ascii="Wingdings" w:hAnsi="Wingdings" w:cs="Wingdings" w:hint="default"/>
      </w:rPr>
    </w:lvl>
    <w:lvl w:ilvl="3">
      <w:start w:val="0"/>
      <w:numFmt w:val="bullet"/>
      <w:lvlText w:val=""/>
      <w:lvlJc w:val="left"/>
      <w:pPr>
        <w:tabs>
          <w:tab w:val="num" w:pos="0"/>
        </w:tabs>
        <w:ind w:left="2880" w:hanging="360"/>
      </w:pPr>
      <w:rPr>
        <w:rFonts w:ascii="Symbol" w:hAnsi="Symbol" w:cs="Symbol" w:hint="default"/>
      </w:rPr>
    </w:lvl>
    <w:lvl w:ilvl="4">
      <w:start w:val="0"/>
      <w:numFmt w:val="bullet"/>
      <w:lvlText w:val="o"/>
      <w:lvlJc w:val="left"/>
      <w:pPr>
        <w:tabs>
          <w:tab w:val="num" w:pos="0"/>
        </w:tabs>
        <w:ind w:left="3600" w:hanging="360"/>
      </w:pPr>
      <w:rPr>
        <w:rFonts w:ascii="OpenSymbol" w:hAnsi="OpenSymbol" w:cs="OpenSymbol" w:hint="default"/>
      </w:rPr>
    </w:lvl>
    <w:lvl w:ilvl="5">
      <w:start w:val="0"/>
      <w:numFmt w:val="bullet"/>
      <w:lvlText w:val=""/>
      <w:lvlJc w:val="left"/>
      <w:pPr>
        <w:tabs>
          <w:tab w:val="num" w:pos="0"/>
        </w:tabs>
        <w:ind w:left="4320" w:hanging="360"/>
      </w:pPr>
      <w:rPr>
        <w:rFonts w:ascii="Wingdings" w:hAnsi="Wingdings" w:cs="Wingdings" w:hint="default"/>
      </w:rPr>
    </w:lvl>
    <w:lvl w:ilvl="6">
      <w:start w:val="0"/>
      <w:numFmt w:val="bullet"/>
      <w:lvlText w:val=""/>
      <w:lvlJc w:val="left"/>
      <w:pPr>
        <w:tabs>
          <w:tab w:val="num" w:pos="0"/>
        </w:tabs>
        <w:ind w:left="5040" w:hanging="360"/>
      </w:pPr>
      <w:rPr>
        <w:rFonts w:ascii="Symbol" w:hAnsi="Symbol" w:cs="Symbol" w:hint="default"/>
      </w:rPr>
    </w:lvl>
    <w:lvl w:ilvl="7">
      <w:start w:val="0"/>
      <w:numFmt w:val="bullet"/>
      <w:lvlText w:val="o"/>
      <w:lvlJc w:val="left"/>
      <w:pPr>
        <w:tabs>
          <w:tab w:val="num" w:pos="0"/>
        </w:tabs>
        <w:ind w:left="5760" w:hanging="360"/>
      </w:pPr>
      <w:rPr>
        <w:rFonts w:ascii="OpenSymbol" w:hAnsi="OpenSymbol" w:cs="OpenSymbol" w:hint="default"/>
      </w:rPr>
    </w:lvl>
    <w:lvl w:ilvl="8">
      <w:start w:val="0"/>
      <w:numFmt w:val="bullet"/>
      <w:lvlText w:val=""/>
      <w:lvlJc w:val="left"/>
      <w:pPr>
        <w:tabs>
          <w:tab w:val="num" w:pos="0"/>
        </w:tabs>
        <w:ind w:left="6480" w:hanging="360"/>
      </w:pPr>
      <w:rPr>
        <w:rFonts w:ascii="Wingdings" w:hAnsi="Wingdings" w:cs="Wingdings" w:hint="default"/>
      </w:rPr>
    </w:lvl>
  </w:abstractNum>
  <w:abstractNum w:abstractNumId="73">
    <w:lvl w:ilvl="0">
      <w:numFmt w:val="bullet"/>
      <w:lvlText w:val=""/>
      <w:lvlJc w:val="left"/>
      <w:pPr>
        <w:tabs>
          <w:tab w:val="num" w:pos="0"/>
        </w:tabs>
        <w:ind w:left="720" w:hanging="360"/>
      </w:pPr>
      <w:rPr>
        <w:rFonts w:ascii="Symbol" w:hAnsi="Symbol" w:cs="Symbol" w:hint="default"/>
      </w:rPr>
    </w:lvl>
    <w:lvl w:ilvl="1">
      <w:start w:val="0"/>
      <w:numFmt w:val="bullet"/>
      <w:lvlText w:val="o"/>
      <w:lvlJc w:val="left"/>
      <w:pPr>
        <w:tabs>
          <w:tab w:val="num" w:pos="0"/>
        </w:tabs>
        <w:ind w:left="1440" w:hanging="360"/>
      </w:pPr>
      <w:rPr>
        <w:rFonts w:ascii="OpenSymbol" w:hAnsi="OpenSymbol" w:cs="OpenSymbol" w:hint="default"/>
      </w:rPr>
    </w:lvl>
    <w:lvl w:ilvl="2">
      <w:start w:val="0"/>
      <w:numFmt w:val="bullet"/>
      <w:lvlText w:val=""/>
      <w:lvlJc w:val="left"/>
      <w:pPr>
        <w:tabs>
          <w:tab w:val="num" w:pos="0"/>
        </w:tabs>
        <w:ind w:left="2160" w:hanging="360"/>
      </w:pPr>
      <w:rPr>
        <w:rFonts w:ascii="Wingdings" w:hAnsi="Wingdings" w:cs="Wingdings" w:hint="default"/>
      </w:rPr>
    </w:lvl>
    <w:lvl w:ilvl="3">
      <w:start w:val="0"/>
      <w:numFmt w:val="bullet"/>
      <w:lvlText w:val=""/>
      <w:lvlJc w:val="left"/>
      <w:pPr>
        <w:tabs>
          <w:tab w:val="num" w:pos="0"/>
        </w:tabs>
        <w:ind w:left="2880" w:hanging="360"/>
      </w:pPr>
      <w:rPr>
        <w:rFonts w:ascii="Symbol" w:hAnsi="Symbol" w:cs="Symbol" w:hint="default"/>
      </w:rPr>
    </w:lvl>
    <w:lvl w:ilvl="4">
      <w:start w:val="0"/>
      <w:numFmt w:val="bullet"/>
      <w:lvlText w:val="o"/>
      <w:lvlJc w:val="left"/>
      <w:pPr>
        <w:tabs>
          <w:tab w:val="num" w:pos="0"/>
        </w:tabs>
        <w:ind w:left="3600" w:hanging="360"/>
      </w:pPr>
      <w:rPr>
        <w:rFonts w:ascii="OpenSymbol" w:hAnsi="OpenSymbol" w:cs="OpenSymbol" w:hint="default"/>
      </w:rPr>
    </w:lvl>
    <w:lvl w:ilvl="5">
      <w:start w:val="0"/>
      <w:numFmt w:val="bullet"/>
      <w:lvlText w:val=""/>
      <w:lvlJc w:val="left"/>
      <w:pPr>
        <w:tabs>
          <w:tab w:val="num" w:pos="0"/>
        </w:tabs>
        <w:ind w:left="4320" w:hanging="360"/>
      </w:pPr>
      <w:rPr>
        <w:rFonts w:ascii="Wingdings" w:hAnsi="Wingdings" w:cs="Wingdings" w:hint="default"/>
      </w:rPr>
    </w:lvl>
    <w:lvl w:ilvl="6">
      <w:start w:val="0"/>
      <w:numFmt w:val="bullet"/>
      <w:lvlText w:val=""/>
      <w:lvlJc w:val="left"/>
      <w:pPr>
        <w:tabs>
          <w:tab w:val="num" w:pos="0"/>
        </w:tabs>
        <w:ind w:left="5040" w:hanging="360"/>
      </w:pPr>
      <w:rPr>
        <w:rFonts w:ascii="Symbol" w:hAnsi="Symbol" w:cs="Symbol" w:hint="default"/>
      </w:rPr>
    </w:lvl>
    <w:lvl w:ilvl="7">
      <w:start w:val="0"/>
      <w:numFmt w:val="bullet"/>
      <w:lvlText w:val="o"/>
      <w:lvlJc w:val="left"/>
      <w:pPr>
        <w:tabs>
          <w:tab w:val="num" w:pos="0"/>
        </w:tabs>
        <w:ind w:left="5760" w:hanging="360"/>
      </w:pPr>
      <w:rPr>
        <w:rFonts w:ascii="OpenSymbol" w:hAnsi="OpenSymbol" w:cs="OpenSymbol" w:hint="default"/>
      </w:rPr>
    </w:lvl>
    <w:lvl w:ilvl="8">
      <w:start w:val="0"/>
      <w:numFmt w:val="bullet"/>
      <w:lvlText w:val=""/>
      <w:lvlJc w:val="left"/>
      <w:pPr>
        <w:tabs>
          <w:tab w:val="num" w:pos="0"/>
        </w:tabs>
        <w:ind w:left="6480" w:hanging="360"/>
      </w:pPr>
      <w:rPr>
        <w:rFonts w:ascii="Wingdings" w:hAnsi="Wingdings" w:cs="Wingdings" w:hint="default"/>
      </w:rPr>
    </w:lvl>
  </w:abstractNum>
  <w:abstractNum w:abstractNumId="74">
    <w:lvl w:ilvl="0">
      <w:numFmt w:val="bullet"/>
      <w:lvlText w:val=""/>
      <w:lvlJc w:val="left"/>
      <w:pPr>
        <w:tabs>
          <w:tab w:val="num" w:pos="0"/>
        </w:tabs>
        <w:ind w:left="720" w:hanging="360"/>
      </w:pPr>
      <w:rPr>
        <w:rFonts w:ascii="Symbol" w:hAnsi="Symbol" w:cs="Symbol" w:hint="default"/>
      </w:rPr>
    </w:lvl>
    <w:lvl w:ilvl="1">
      <w:start w:val="0"/>
      <w:numFmt w:val="bullet"/>
      <w:lvlText w:val="o"/>
      <w:lvlJc w:val="left"/>
      <w:pPr>
        <w:tabs>
          <w:tab w:val="num" w:pos="0"/>
        </w:tabs>
        <w:ind w:left="1440" w:hanging="360"/>
      </w:pPr>
      <w:rPr>
        <w:rFonts w:ascii="OpenSymbol" w:hAnsi="OpenSymbol" w:cs="OpenSymbol" w:hint="default"/>
      </w:rPr>
    </w:lvl>
    <w:lvl w:ilvl="2">
      <w:start w:val="0"/>
      <w:numFmt w:val="bullet"/>
      <w:lvlText w:val=""/>
      <w:lvlJc w:val="left"/>
      <w:pPr>
        <w:tabs>
          <w:tab w:val="num" w:pos="0"/>
        </w:tabs>
        <w:ind w:left="2160" w:hanging="360"/>
      </w:pPr>
      <w:rPr>
        <w:rFonts w:ascii="Wingdings" w:hAnsi="Wingdings" w:cs="Wingdings" w:hint="default"/>
      </w:rPr>
    </w:lvl>
    <w:lvl w:ilvl="3">
      <w:start w:val="0"/>
      <w:numFmt w:val="bullet"/>
      <w:lvlText w:val=""/>
      <w:lvlJc w:val="left"/>
      <w:pPr>
        <w:tabs>
          <w:tab w:val="num" w:pos="0"/>
        </w:tabs>
        <w:ind w:left="2880" w:hanging="360"/>
      </w:pPr>
      <w:rPr>
        <w:rFonts w:ascii="Symbol" w:hAnsi="Symbol" w:cs="Symbol" w:hint="default"/>
      </w:rPr>
    </w:lvl>
    <w:lvl w:ilvl="4">
      <w:start w:val="0"/>
      <w:numFmt w:val="bullet"/>
      <w:lvlText w:val="o"/>
      <w:lvlJc w:val="left"/>
      <w:pPr>
        <w:tabs>
          <w:tab w:val="num" w:pos="0"/>
        </w:tabs>
        <w:ind w:left="3600" w:hanging="360"/>
      </w:pPr>
      <w:rPr>
        <w:rFonts w:ascii="OpenSymbol" w:hAnsi="OpenSymbol" w:cs="OpenSymbol" w:hint="default"/>
      </w:rPr>
    </w:lvl>
    <w:lvl w:ilvl="5">
      <w:start w:val="0"/>
      <w:numFmt w:val="bullet"/>
      <w:lvlText w:val=""/>
      <w:lvlJc w:val="left"/>
      <w:pPr>
        <w:tabs>
          <w:tab w:val="num" w:pos="0"/>
        </w:tabs>
        <w:ind w:left="4320" w:hanging="360"/>
      </w:pPr>
      <w:rPr>
        <w:rFonts w:ascii="Wingdings" w:hAnsi="Wingdings" w:cs="Wingdings" w:hint="default"/>
      </w:rPr>
    </w:lvl>
    <w:lvl w:ilvl="6">
      <w:start w:val="0"/>
      <w:numFmt w:val="bullet"/>
      <w:lvlText w:val=""/>
      <w:lvlJc w:val="left"/>
      <w:pPr>
        <w:tabs>
          <w:tab w:val="num" w:pos="0"/>
        </w:tabs>
        <w:ind w:left="5040" w:hanging="360"/>
      </w:pPr>
      <w:rPr>
        <w:rFonts w:ascii="Symbol" w:hAnsi="Symbol" w:cs="Symbol" w:hint="default"/>
      </w:rPr>
    </w:lvl>
    <w:lvl w:ilvl="7">
      <w:start w:val="0"/>
      <w:numFmt w:val="bullet"/>
      <w:lvlText w:val="o"/>
      <w:lvlJc w:val="left"/>
      <w:pPr>
        <w:tabs>
          <w:tab w:val="num" w:pos="0"/>
        </w:tabs>
        <w:ind w:left="5760" w:hanging="360"/>
      </w:pPr>
      <w:rPr>
        <w:rFonts w:ascii="OpenSymbol" w:hAnsi="OpenSymbol" w:cs="OpenSymbol" w:hint="default"/>
      </w:rPr>
    </w:lvl>
    <w:lvl w:ilvl="8">
      <w:start w:val="0"/>
      <w:numFmt w:val="bullet"/>
      <w:lvlText w:val=""/>
      <w:lvlJc w:val="left"/>
      <w:pPr>
        <w:tabs>
          <w:tab w:val="num" w:pos="0"/>
        </w:tabs>
        <w:ind w:left="6480" w:hanging="360"/>
      </w:pPr>
      <w:rPr>
        <w:rFonts w:ascii="Wingdings" w:hAnsi="Wingdings" w:cs="Wingdings" w:hint="default"/>
      </w:rPr>
    </w:lvl>
  </w:abstractNum>
  <w:abstractNum w:abstractNumId="75">
    <w:lvl w:ilvl="0">
      <w:numFmt w:val="bullet"/>
      <w:lvlText w:val=""/>
      <w:lvlJc w:val="left"/>
      <w:pPr>
        <w:tabs>
          <w:tab w:val="num" w:pos="0"/>
        </w:tabs>
        <w:ind w:left="720" w:hanging="360"/>
      </w:pPr>
      <w:rPr>
        <w:rFonts w:ascii="Symbol" w:hAnsi="Symbol" w:cs="Symbol" w:hint="default"/>
      </w:rPr>
    </w:lvl>
    <w:lvl w:ilvl="1">
      <w:start w:val="0"/>
      <w:numFmt w:val="bullet"/>
      <w:lvlText w:val="o"/>
      <w:lvlJc w:val="left"/>
      <w:pPr>
        <w:tabs>
          <w:tab w:val="num" w:pos="0"/>
        </w:tabs>
        <w:ind w:left="1440" w:hanging="360"/>
      </w:pPr>
      <w:rPr>
        <w:rFonts w:ascii="OpenSymbol" w:hAnsi="OpenSymbol" w:cs="OpenSymbol" w:hint="default"/>
      </w:rPr>
    </w:lvl>
    <w:lvl w:ilvl="2">
      <w:start w:val="0"/>
      <w:numFmt w:val="bullet"/>
      <w:lvlText w:val=""/>
      <w:lvlJc w:val="left"/>
      <w:pPr>
        <w:tabs>
          <w:tab w:val="num" w:pos="0"/>
        </w:tabs>
        <w:ind w:left="2160" w:hanging="360"/>
      </w:pPr>
      <w:rPr>
        <w:rFonts w:ascii="Wingdings" w:hAnsi="Wingdings" w:cs="Wingdings" w:hint="default"/>
      </w:rPr>
    </w:lvl>
    <w:lvl w:ilvl="3">
      <w:start w:val="0"/>
      <w:numFmt w:val="bullet"/>
      <w:lvlText w:val=""/>
      <w:lvlJc w:val="left"/>
      <w:pPr>
        <w:tabs>
          <w:tab w:val="num" w:pos="0"/>
        </w:tabs>
        <w:ind w:left="2880" w:hanging="360"/>
      </w:pPr>
      <w:rPr>
        <w:rFonts w:ascii="Symbol" w:hAnsi="Symbol" w:cs="Symbol" w:hint="default"/>
      </w:rPr>
    </w:lvl>
    <w:lvl w:ilvl="4">
      <w:start w:val="0"/>
      <w:numFmt w:val="bullet"/>
      <w:lvlText w:val="o"/>
      <w:lvlJc w:val="left"/>
      <w:pPr>
        <w:tabs>
          <w:tab w:val="num" w:pos="0"/>
        </w:tabs>
        <w:ind w:left="3600" w:hanging="360"/>
      </w:pPr>
      <w:rPr>
        <w:rFonts w:ascii="OpenSymbol" w:hAnsi="OpenSymbol" w:cs="OpenSymbol" w:hint="default"/>
      </w:rPr>
    </w:lvl>
    <w:lvl w:ilvl="5">
      <w:start w:val="0"/>
      <w:numFmt w:val="bullet"/>
      <w:lvlText w:val=""/>
      <w:lvlJc w:val="left"/>
      <w:pPr>
        <w:tabs>
          <w:tab w:val="num" w:pos="0"/>
        </w:tabs>
        <w:ind w:left="4320" w:hanging="360"/>
      </w:pPr>
      <w:rPr>
        <w:rFonts w:ascii="Wingdings" w:hAnsi="Wingdings" w:cs="Wingdings" w:hint="default"/>
      </w:rPr>
    </w:lvl>
    <w:lvl w:ilvl="6">
      <w:start w:val="0"/>
      <w:numFmt w:val="bullet"/>
      <w:lvlText w:val=""/>
      <w:lvlJc w:val="left"/>
      <w:pPr>
        <w:tabs>
          <w:tab w:val="num" w:pos="0"/>
        </w:tabs>
        <w:ind w:left="5040" w:hanging="360"/>
      </w:pPr>
      <w:rPr>
        <w:rFonts w:ascii="Symbol" w:hAnsi="Symbol" w:cs="Symbol" w:hint="default"/>
      </w:rPr>
    </w:lvl>
    <w:lvl w:ilvl="7">
      <w:start w:val="0"/>
      <w:numFmt w:val="bullet"/>
      <w:lvlText w:val="o"/>
      <w:lvlJc w:val="left"/>
      <w:pPr>
        <w:tabs>
          <w:tab w:val="num" w:pos="0"/>
        </w:tabs>
        <w:ind w:left="5760" w:hanging="360"/>
      </w:pPr>
      <w:rPr>
        <w:rFonts w:ascii="OpenSymbol" w:hAnsi="OpenSymbol" w:cs="OpenSymbol" w:hint="default"/>
      </w:rPr>
    </w:lvl>
    <w:lvl w:ilvl="8">
      <w:start w:val="0"/>
      <w:numFmt w:val="bullet"/>
      <w:lvlText w:val=""/>
      <w:lvlJc w:val="left"/>
      <w:pPr>
        <w:tabs>
          <w:tab w:val="num" w:pos="0"/>
        </w:tabs>
        <w:ind w:left="6480" w:hanging="360"/>
      </w:pPr>
      <w:rPr>
        <w:rFonts w:ascii="Wingdings" w:hAnsi="Wingdings" w:cs="Wingdings" w:hint="default"/>
      </w:rPr>
    </w:lvl>
  </w:abstractNum>
  <w:abstractNum w:abstractNumId="76">
    <w:lvl w:ilvl="0">
      <w:numFmt w:val="bullet"/>
      <w:lvlText w:val=""/>
      <w:lvlJc w:val="left"/>
      <w:pPr>
        <w:tabs>
          <w:tab w:val="num" w:pos="0"/>
        </w:tabs>
        <w:ind w:left="720" w:hanging="360"/>
      </w:pPr>
      <w:rPr>
        <w:rFonts w:ascii="Symbol" w:hAnsi="Symbol" w:cs="Symbol" w:hint="default"/>
      </w:rPr>
    </w:lvl>
    <w:lvl w:ilvl="1">
      <w:start w:val="0"/>
      <w:numFmt w:val="bullet"/>
      <w:lvlText w:val="o"/>
      <w:lvlJc w:val="left"/>
      <w:pPr>
        <w:tabs>
          <w:tab w:val="num" w:pos="0"/>
        </w:tabs>
        <w:ind w:left="1440" w:hanging="360"/>
      </w:pPr>
      <w:rPr>
        <w:rFonts w:ascii="OpenSymbol" w:hAnsi="OpenSymbol" w:cs="OpenSymbol" w:hint="default"/>
      </w:rPr>
    </w:lvl>
    <w:lvl w:ilvl="2">
      <w:start w:val="0"/>
      <w:numFmt w:val="bullet"/>
      <w:lvlText w:val=""/>
      <w:lvlJc w:val="left"/>
      <w:pPr>
        <w:tabs>
          <w:tab w:val="num" w:pos="0"/>
        </w:tabs>
        <w:ind w:left="2160" w:hanging="360"/>
      </w:pPr>
      <w:rPr>
        <w:rFonts w:ascii="Wingdings" w:hAnsi="Wingdings" w:cs="Wingdings" w:hint="default"/>
      </w:rPr>
    </w:lvl>
    <w:lvl w:ilvl="3">
      <w:start w:val="0"/>
      <w:numFmt w:val="bullet"/>
      <w:lvlText w:val=""/>
      <w:lvlJc w:val="left"/>
      <w:pPr>
        <w:tabs>
          <w:tab w:val="num" w:pos="0"/>
        </w:tabs>
        <w:ind w:left="2880" w:hanging="360"/>
      </w:pPr>
      <w:rPr>
        <w:rFonts w:ascii="Symbol" w:hAnsi="Symbol" w:cs="Symbol" w:hint="default"/>
      </w:rPr>
    </w:lvl>
    <w:lvl w:ilvl="4">
      <w:start w:val="0"/>
      <w:numFmt w:val="bullet"/>
      <w:lvlText w:val="o"/>
      <w:lvlJc w:val="left"/>
      <w:pPr>
        <w:tabs>
          <w:tab w:val="num" w:pos="0"/>
        </w:tabs>
        <w:ind w:left="3600" w:hanging="360"/>
      </w:pPr>
      <w:rPr>
        <w:rFonts w:ascii="OpenSymbol" w:hAnsi="OpenSymbol" w:cs="OpenSymbol" w:hint="default"/>
      </w:rPr>
    </w:lvl>
    <w:lvl w:ilvl="5">
      <w:start w:val="0"/>
      <w:numFmt w:val="bullet"/>
      <w:lvlText w:val=""/>
      <w:lvlJc w:val="left"/>
      <w:pPr>
        <w:tabs>
          <w:tab w:val="num" w:pos="0"/>
        </w:tabs>
        <w:ind w:left="4320" w:hanging="360"/>
      </w:pPr>
      <w:rPr>
        <w:rFonts w:ascii="Wingdings" w:hAnsi="Wingdings" w:cs="Wingdings" w:hint="default"/>
      </w:rPr>
    </w:lvl>
    <w:lvl w:ilvl="6">
      <w:start w:val="0"/>
      <w:numFmt w:val="bullet"/>
      <w:lvlText w:val=""/>
      <w:lvlJc w:val="left"/>
      <w:pPr>
        <w:tabs>
          <w:tab w:val="num" w:pos="0"/>
        </w:tabs>
        <w:ind w:left="5040" w:hanging="360"/>
      </w:pPr>
      <w:rPr>
        <w:rFonts w:ascii="Symbol" w:hAnsi="Symbol" w:cs="Symbol" w:hint="default"/>
      </w:rPr>
    </w:lvl>
    <w:lvl w:ilvl="7">
      <w:start w:val="0"/>
      <w:numFmt w:val="bullet"/>
      <w:lvlText w:val="o"/>
      <w:lvlJc w:val="left"/>
      <w:pPr>
        <w:tabs>
          <w:tab w:val="num" w:pos="0"/>
        </w:tabs>
        <w:ind w:left="5760" w:hanging="360"/>
      </w:pPr>
      <w:rPr>
        <w:rFonts w:ascii="OpenSymbol" w:hAnsi="OpenSymbol" w:cs="OpenSymbol" w:hint="default"/>
      </w:rPr>
    </w:lvl>
    <w:lvl w:ilvl="8">
      <w:start w:val="0"/>
      <w:numFmt w:val="bullet"/>
      <w:lvlText w:val=""/>
      <w:lvlJc w:val="left"/>
      <w:pPr>
        <w:tabs>
          <w:tab w:val="num" w:pos="0"/>
        </w:tabs>
        <w:ind w:left="6480" w:hanging="360"/>
      </w:pPr>
      <w:rPr>
        <w:rFonts w:ascii="Wingdings" w:hAnsi="Wingdings" w:cs="Wingdings" w:hint="default"/>
      </w:rPr>
    </w:lvl>
  </w:abstractNum>
  <w:abstractNum w:abstractNumId="77">
    <w:lvl w:ilvl="0">
      <w:numFmt w:val="bullet"/>
      <w:lvlText w:val=""/>
      <w:lvlJc w:val="left"/>
      <w:pPr>
        <w:tabs>
          <w:tab w:val="num" w:pos="0"/>
        </w:tabs>
        <w:ind w:left="720" w:hanging="360"/>
      </w:pPr>
      <w:rPr>
        <w:rFonts w:ascii="Symbol" w:hAnsi="Symbol" w:cs="Symbol" w:hint="default"/>
      </w:rPr>
    </w:lvl>
    <w:lvl w:ilvl="1">
      <w:start w:val="0"/>
      <w:numFmt w:val="bullet"/>
      <w:lvlText w:val="o"/>
      <w:lvlJc w:val="left"/>
      <w:pPr>
        <w:tabs>
          <w:tab w:val="num" w:pos="0"/>
        </w:tabs>
        <w:ind w:left="1440" w:hanging="360"/>
      </w:pPr>
      <w:rPr>
        <w:rFonts w:ascii="OpenSymbol" w:hAnsi="OpenSymbol" w:cs="OpenSymbol" w:hint="default"/>
      </w:rPr>
    </w:lvl>
    <w:lvl w:ilvl="2">
      <w:start w:val="0"/>
      <w:numFmt w:val="bullet"/>
      <w:lvlText w:val=""/>
      <w:lvlJc w:val="left"/>
      <w:pPr>
        <w:tabs>
          <w:tab w:val="num" w:pos="0"/>
        </w:tabs>
        <w:ind w:left="2160" w:hanging="360"/>
      </w:pPr>
      <w:rPr>
        <w:rFonts w:ascii="Wingdings" w:hAnsi="Wingdings" w:cs="Wingdings" w:hint="default"/>
      </w:rPr>
    </w:lvl>
    <w:lvl w:ilvl="3">
      <w:start w:val="0"/>
      <w:numFmt w:val="bullet"/>
      <w:lvlText w:val=""/>
      <w:lvlJc w:val="left"/>
      <w:pPr>
        <w:tabs>
          <w:tab w:val="num" w:pos="0"/>
        </w:tabs>
        <w:ind w:left="2880" w:hanging="360"/>
      </w:pPr>
      <w:rPr>
        <w:rFonts w:ascii="Symbol" w:hAnsi="Symbol" w:cs="Symbol" w:hint="default"/>
      </w:rPr>
    </w:lvl>
    <w:lvl w:ilvl="4">
      <w:start w:val="0"/>
      <w:numFmt w:val="bullet"/>
      <w:lvlText w:val="o"/>
      <w:lvlJc w:val="left"/>
      <w:pPr>
        <w:tabs>
          <w:tab w:val="num" w:pos="0"/>
        </w:tabs>
        <w:ind w:left="3600" w:hanging="360"/>
      </w:pPr>
      <w:rPr>
        <w:rFonts w:ascii="OpenSymbol" w:hAnsi="OpenSymbol" w:cs="OpenSymbol" w:hint="default"/>
      </w:rPr>
    </w:lvl>
    <w:lvl w:ilvl="5">
      <w:start w:val="0"/>
      <w:numFmt w:val="bullet"/>
      <w:lvlText w:val=""/>
      <w:lvlJc w:val="left"/>
      <w:pPr>
        <w:tabs>
          <w:tab w:val="num" w:pos="0"/>
        </w:tabs>
        <w:ind w:left="4320" w:hanging="360"/>
      </w:pPr>
      <w:rPr>
        <w:rFonts w:ascii="Wingdings" w:hAnsi="Wingdings" w:cs="Wingdings" w:hint="default"/>
      </w:rPr>
    </w:lvl>
    <w:lvl w:ilvl="6">
      <w:start w:val="0"/>
      <w:numFmt w:val="bullet"/>
      <w:lvlText w:val=""/>
      <w:lvlJc w:val="left"/>
      <w:pPr>
        <w:tabs>
          <w:tab w:val="num" w:pos="0"/>
        </w:tabs>
        <w:ind w:left="5040" w:hanging="360"/>
      </w:pPr>
      <w:rPr>
        <w:rFonts w:ascii="Symbol" w:hAnsi="Symbol" w:cs="Symbol" w:hint="default"/>
      </w:rPr>
    </w:lvl>
    <w:lvl w:ilvl="7">
      <w:start w:val="0"/>
      <w:numFmt w:val="bullet"/>
      <w:lvlText w:val="o"/>
      <w:lvlJc w:val="left"/>
      <w:pPr>
        <w:tabs>
          <w:tab w:val="num" w:pos="0"/>
        </w:tabs>
        <w:ind w:left="5760" w:hanging="360"/>
      </w:pPr>
      <w:rPr>
        <w:rFonts w:ascii="OpenSymbol" w:hAnsi="OpenSymbol" w:cs="OpenSymbol" w:hint="default"/>
      </w:rPr>
    </w:lvl>
    <w:lvl w:ilvl="8">
      <w:start w:val="0"/>
      <w:numFmt w:val="bullet"/>
      <w:lvlText w:val=""/>
      <w:lvlJc w:val="left"/>
      <w:pPr>
        <w:tabs>
          <w:tab w:val="num" w:pos="0"/>
        </w:tabs>
        <w:ind w:left="6480" w:hanging="360"/>
      </w:pPr>
      <w:rPr>
        <w:rFonts w:ascii="Wingdings" w:hAnsi="Wingdings" w:cs="Wingdings" w:hint="default"/>
      </w:rPr>
    </w:lvl>
  </w:abstractNum>
  <w:abstractNum w:abstractNumId="78">
    <w:lvl w:ilvl="0">
      <w:numFmt w:val="bullet"/>
      <w:lvlText w:val=""/>
      <w:lvlJc w:val="left"/>
      <w:pPr>
        <w:tabs>
          <w:tab w:val="num" w:pos="0"/>
        </w:tabs>
        <w:ind w:left="4920" w:hanging="360"/>
      </w:pPr>
      <w:rPr>
        <w:rFonts w:ascii="Symbol" w:hAnsi="Symbol" w:cs="Symbol" w:hint="default"/>
      </w:rPr>
    </w:lvl>
    <w:lvl w:ilvl="1">
      <w:start w:val="0"/>
      <w:numFmt w:val="bullet"/>
      <w:lvlText w:val="o"/>
      <w:lvlJc w:val="left"/>
      <w:pPr>
        <w:tabs>
          <w:tab w:val="num" w:pos="0"/>
        </w:tabs>
        <w:ind w:left="5640" w:hanging="360"/>
      </w:pPr>
      <w:rPr>
        <w:rFonts w:ascii="OpenSymbol" w:hAnsi="OpenSymbol" w:cs="OpenSymbol" w:hint="default"/>
      </w:rPr>
    </w:lvl>
    <w:lvl w:ilvl="2">
      <w:start w:val="0"/>
      <w:numFmt w:val="bullet"/>
      <w:lvlText w:val=""/>
      <w:lvlJc w:val="left"/>
      <w:pPr>
        <w:tabs>
          <w:tab w:val="num" w:pos="0"/>
        </w:tabs>
        <w:ind w:left="6360" w:hanging="360"/>
      </w:pPr>
      <w:rPr>
        <w:rFonts w:ascii="Wingdings" w:hAnsi="Wingdings" w:cs="Wingdings" w:hint="default"/>
      </w:rPr>
    </w:lvl>
    <w:lvl w:ilvl="3">
      <w:start w:val="0"/>
      <w:numFmt w:val="bullet"/>
      <w:lvlText w:val=""/>
      <w:lvlJc w:val="left"/>
      <w:pPr>
        <w:tabs>
          <w:tab w:val="num" w:pos="0"/>
        </w:tabs>
        <w:ind w:left="7080" w:hanging="360"/>
      </w:pPr>
      <w:rPr>
        <w:rFonts w:ascii="Symbol" w:hAnsi="Symbol" w:cs="Symbol" w:hint="default"/>
      </w:rPr>
    </w:lvl>
    <w:lvl w:ilvl="4">
      <w:start w:val="0"/>
      <w:numFmt w:val="bullet"/>
      <w:lvlText w:val="o"/>
      <w:lvlJc w:val="left"/>
      <w:pPr>
        <w:tabs>
          <w:tab w:val="num" w:pos="0"/>
        </w:tabs>
        <w:ind w:left="7800" w:hanging="360"/>
      </w:pPr>
      <w:rPr>
        <w:rFonts w:ascii="OpenSymbol" w:hAnsi="OpenSymbol" w:cs="OpenSymbol" w:hint="default"/>
      </w:rPr>
    </w:lvl>
    <w:lvl w:ilvl="5">
      <w:start w:val="0"/>
      <w:numFmt w:val="bullet"/>
      <w:lvlText w:val=""/>
      <w:lvlJc w:val="left"/>
      <w:pPr>
        <w:tabs>
          <w:tab w:val="num" w:pos="0"/>
        </w:tabs>
        <w:ind w:left="8520" w:hanging="360"/>
      </w:pPr>
      <w:rPr>
        <w:rFonts w:ascii="Wingdings" w:hAnsi="Wingdings" w:cs="Wingdings" w:hint="default"/>
      </w:rPr>
    </w:lvl>
    <w:lvl w:ilvl="6">
      <w:start w:val="0"/>
      <w:numFmt w:val="bullet"/>
      <w:lvlText w:val=""/>
      <w:lvlJc w:val="left"/>
      <w:pPr>
        <w:tabs>
          <w:tab w:val="num" w:pos="0"/>
        </w:tabs>
        <w:ind w:left="9240" w:hanging="360"/>
      </w:pPr>
      <w:rPr>
        <w:rFonts w:ascii="Symbol" w:hAnsi="Symbol" w:cs="Symbol" w:hint="default"/>
      </w:rPr>
    </w:lvl>
    <w:lvl w:ilvl="7">
      <w:start w:val="0"/>
      <w:numFmt w:val="bullet"/>
      <w:lvlText w:val="o"/>
      <w:lvlJc w:val="left"/>
      <w:pPr>
        <w:tabs>
          <w:tab w:val="num" w:pos="0"/>
        </w:tabs>
        <w:ind w:left="9960" w:hanging="360"/>
      </w:pPr>
      <w:rPr>
        <w:rFonts w:ascii="OpenSymbol" w:hAnsi="OpenSymbol" w:cs="OpenSymbol" w:hint="default"/>
      </w:rPr>
    </w:lvl>
    <w:lvl w:ilvl="8">
      <w:start w:val="0"/>
      <w:numFmt w:val="bullet"/>
      <w:lvlText w:val=""/>
      <w:lvlJc w:val="left"/>
      <w:pPr>
        <w:tabs>
          <w:tab w:val="num" w:pos="0"/>
        </w:tabs>
        <w:ind w:left="10680" w:hanging="360"/>
      </w:pPr>
      <w:rPr>
        <w:rFonts w:ascii="Wingdings" w:hAnsi="Wingdings" w:cs="Wingdings" w:hint="default"/>
      </w:rPr>
    </w:lvl>
  </w:abstractNum>
  <w:abstractNum w:abstractNumId="79">
    <w:lvl w:ilvl="0">
      <w:numFmt w:val="bullet"/>
      <w:lvlText w:val=""/>
      <w:lvlJc w:val="left"/>
      <w:pPr>
        <w:tabs>
          <w:tab w:val="num" w:pos="0"/>
        </w:tabs>
        <w:ind w:left="4920" w:hanging="360"/>
      </w:pPr>
      <w:rPr>
        <w:rFonts w:ascii="Symbol" w:hAnsi="Symbol" w:cs="Symbol" w:hint="default"/>
      </w:rPr>
    </w:lvl>
    <w:lvl w:ilvl="1">
      <w:start w:val="0"/>
      <w:numFmt w:val="bullet"/>
      <w:lvlText w:val="o"/>
      <w:lvlJc w:val="left"/>
      <w:pPr>
        <w:tabs>
          <w:tab w:val="num" w:pos="0"/>
        </w:tabs>
        <w:ind w:left="5640" w:hanging="360"/>
      </w:pPr>
      <w:rPr>
        <w:rFonts w:ascii="OpenSymbol" w:hAnsi="OpenSymbol" w:cs="OpenSymbol" w:hint="default"/>
      </w:rPr>
    </w:lvl>
    <w:lvl w:ilvl="2">
      <w:start w:val="0"/>
      <w:numFmt w:val="bullet"/>
      <w:lvlText w:val=""/>
      <w:lvlJc w:val="left"/>
      <w:pPr>
        <w:tabs>
          <w:tab w:val="num" w:pos="0"/>
        </w:tabs>
        <w:ind w:left="6360" w:hanging="360"/>
      </w:pPr>
      <w:rPr>
        <w:rFonts w:ascii="Wingdings" w:hAnsi="Wingdings" w:cs="Wingdings" w:hint="default"/>
      </w:rPr>
    </w:lvl>
    <w:lvl w:ilvl="3">
      <w:start w:val="0"/>
      <w:numFmt w:val="bullet"/>
      <w:lvlText w:val=""/>
      <w:lvlJc w:val="left"/>
      <w:pPr>
        <w:tabs>
          <w:tab w:val="num" w:pos="0"/>
        </w:tabs>
        <w:ind w:left="7080" w:hanging="360"/>
      </w:pPr>
      <w:rPr>
        <w:rFonts w:ascii="Symbol" w:hAnsi="Symbol" w:cs="Symbol" w:hint="default"/>
      </w:rPr>
    </w:lvl>
    <w:lvl w:ilvl="4">
      <w:start w:val="0"/>
      <w:numFmt w:val="bullet"/>
      <w:lvlText w:val="o"/>
      <w:lvlJc w:val="left"/>
      <w:pPr>
        <w:tabs>
          <w:tab w:val="num" w:pos="0"/>
        </w:tabs>
        <w:ind w:left="7800" w:hanging="360"/>
      </w:pPr>
      <w:rPr>
        <w:rFonts w:ascii="OpenSymbol" w:hAnsi="OpenSymbol" w:cs="OpenSymbol" w:hint="default"/>
      </w:rPr>
    </w:lvl>
    <w:lvl w:ilvl="5">
      <w:start w:val="0"/>
      <w:numFmt w:val="bullet"/>
      <w:lvlText w:val=""/>
      <w:lvlJc w:val="left"/>
      <w:pPr>
        <w:tabs>
          <w:tab w:val="num" w:pos="0"/>
        </w:tabs>
        <w:ind w:left="8520" w:hanging="360"/>
      </w:pPr>
      <w:rPr>
        <w:rFonts w:ascii="Wingdings" w:hAnsi="Wingdings" w:cs="Wingdings" w:hint="default"/>
      </w:rPr>
    </w:lvl>
    <w:lvl w:ilvl="6">
      <w:start w:val="0"/>
      <w:numFmt w:val="bullet"/>
      <w:lvlText w:val=""/>
      <w:lvlJc w:val="left"/>
      <w:pPr>
        <w:tabs>
          <w:tab w:val="num" w:pos="0"/>
        </w:tabs>
        <w:ind w:left="9240" w:hanging="360"/>
      </w:pPr>
      <w:rPr>
        <w:rFonts w:ascii="Symbol" w:hAnsi="Symbol" w:cs="Symbol" w:hint="default"/>
      </w:rPr>
    </w:lvl>
    <w:lvl w:ilvl="7">
      <w:start w:val="0"/>
      <w:numFmt w:val="bullet"/>
      <w:lvlText w:val="o"/>
      <w:lvlJc w:val="left"/>
      <w:pPr>
        <w:tabs>
          <w:tab w:val="num" w:pos="0"/>
        </w:tabs>
        <w:ind w:left="9960" w:hanging="360"/>
      </w:pPr>
      <w:rPr>
        <w:rFonts w:ascii="OpenSymbol" w:hAnsi="OpenSymbol" w:cs="OpenSymbol" w:hint="default"/>
      </w:rPr>
    </w:lvl>
    <w:lvl w:ilvl="8">
      <w:start w:val="0"/>
      <w:numFmt w:val="bullet"/>
      <w:lvlText w:val=""/>
      <w:lvlJc w:val="left"/>
      <w:pPr>
        <w:tabs>
          <w:tab w:val="num" w:pos="0"/>
        </w:tabs>
        <w:ind w:left="10680" w:hanging="360"/>
      </w:pPr>
      <w:rPr>
        <w:rFonts w:ascii="Wingdings" w:hAnsi="Wingdings" w:cs="Wingdings" w:hint="default"/>
      </w:rPr>
    </w:lvl>
  </w:abstractNum>
  <w:abstractNum w:abstractNumId="80">
    <w:lvl w:ilvl="0">
      <w:numFmt w:val="bullet"/>
      <w:lvlText w:val=""/>
      <w:lvlJc w:val="left"/>
      <w:pPr>
        <w:tabs>
          <w:tab w:val="num" w:pos="0"/>
        </w:tabs>
        <w:ind w:left="4920" w:hanging="360"/>
      </w:pPr>
      <w:rPr>
        <w:rFonts w:ascii="Symbol" w:hAnsi="Symbol" w:cs="Symbol" w:hint="default"/>
      </w:rPr>
    </w:lvl>
    <w:lvl w:ilvl="1">
      <w:start w:val="0"/>
      <w:numFmt w:val="bullet"/>
      <w:lvlText w:val="o"/>
      <w:lvlJc w:val="left"/>
      <w:pPr>
        <w:tabs>
          <w:tab w:val="num" w:pos="0"/>
        </w:tabs>
        <w:ind w:left="5640" w:hanging="360"/>
      </w:pPr>
      <w:rPr>
        <w:rFonts w:ascii="OpenSymbol" w:hAnsi="OpenSymbol" w:cs="OpenSymbol" w:hint="default"/>
      </w:rPr>
    </w:lvl>
    <w:lvl w:ilvl="2">
      <w:start w:val="0"/>
      <w:numFmt w:val="bullet"/>
      <w:lvlText w:val=""/>
      <w:lvlJc w:val="left"/>
      <w:pPr>
        <w:tabs>
          <w:tab w:val="num" w:pos="0"/>
        </w:tabs>
        <w:ind w:left="6360" w:hanging="360"/>
      </w:pPr>
      <w:rPr>
        <w:rFonts w:ascii="Wingdings" w:hAnsi="Wingdings" w:cs="Wingdings" w:hint="default"/>
      </w:rPr>
    </w:lvl>
    <w:lvl w:ilvl="3">
      <w:start w:val="0"/>
      <w:numFmt w:val="bullet"/>
      <w:lvlText w:val=""/>
      <w:lvlJc w:val="left"/>
      <w:pPr>
        <w:tabs>
          <w:tab w:val="num" w:pos="0"/>
        </w:tabs>
        <w:ind w:left="7080" w:hanging="360"/>
      </w:pPr>
      <w:rPr>
        <w:rFonts w:ascii="Symbol" w:hAnsi="Symbol" w:cs="Symbol" w:hint="default"/>
      </w:rPr>
    </w:lvl>
    <w:lvl w:ilvl="4">
      <w:start w:val="0"/>
      <w:numFmt w:val="bullet"/>
      <w:lvlText w:val="o"/>
      <w:lvlJc w:val="left"/>
      <w:pPr>
        <w:tabs>
          <w:tab w:val="num" w:pos="0"/>
        </w:tabs>
        <w:ind w:left="7800" w:hanging="360"/>
      </w:pPr>
      <w:rPr>
        <w:rFonts w:ascii="OpenSymbol" w:hAnsi="OpenSymbol" w:cs="OpenSymbol" w:hint="default"/>
      </w:rPr>
    </w:lvl>
    <w:lvl w:ilvl="5">
      <w:start w:val="0"/>
      <w:numFmt w:val="bullet"/>
      <w:lvlText w:val=""/>
      <w:lvlJc w:val="left"/>
      <w:pPr>
        <w:tabs>
          <w:tab w:val="num" w:pos="0"/>
        </w:tabs>
        <w:ind w:left="8520" w:hanging="360"/>
      </w:pPr>
      <w:rPr>
        <w:rFonts w:ascii="Wingdings" w:hAnsi="Wingdings" w:cs="Wingdings" w:hint="default"/>
      </w:rPr>
    </w:lvl>
    <w:lvl w:ilvl="6">
      <w:start w:val="0"/>
      <w:numFmt w:val="bullet"/>
      <w:lvlText w:val=""/>
      <w:lvlJc w:val="left"/>
      <w:pPr>
        <w:tabs>
          <w:tab w:val="num" w:pos="0"/>
        </w:tabs>
        <w:ind w:left="9240" w:hanging="360"/>
      </w:pPr>
      <w:rPr>
        <w:rFonts w:ascii="Symbol" w:hAnsi="Symbol" w:cs="Symbol" w:hint="default"/>
      </w:rPr>
    </w:lvl>
    <w:lvl w:ilvl="7">
      <w:start w:val="0"/>
      <w:numFmt w:val="bullet"/>
      <w:lvlText w:val="o"/>
      <w:lvlJc w:val="left"/>
      <w:pPr>
        <w:tabs>
          <w:tab w:val="num" w:pos="0"/>
        </w:tabs>
        <w:ind w:left="9960" w:hanging="360"/>
      </w:pPr>
      <w:rPr>
        <w:rFonts w:ascii="OpenSymbol" w:hAnsi="OpenSymbol" w:cs="OpenSymbol" w:hint="default"/>
      </w:rPr>
    </w:lvl>
    <w:lvl w:ilvl="8">
      <w:start w:val="0"/>
      <w:numFmt w:val="bullet"/>
      <w:lvlText w:val=""/>
      <w:lvlJc w:val="left"/>
      <w:pPr>
        <w:tabs>
          <w:tab w:val="num" w:pos="0"/>
        </w:tabs>
        <w:ind w:left="10680" w:hanging="360"/>
      </w:pPr>
      <w:rPr>
        <w:rFonts w:ascii="Wingdings" w:hAnsi="Wingdings" w:cs="Wingdings" w:hint="default"/>
      </w:rPr>
    </w:lvl>
  </w:abstractNum>
  <w:abstractNum w:abstractNumId="81">
    <w:lvl w:ilvl="0">
      <w:numFmt w:val="bullet"/>
      <w:lvlText w:val=""/>
      <w:lvlJc w:val="left"/>
      <w:pPr>
        <w:tabs>
          <w:tab w:val="num" w:pos="0"/>
        </w:tabs>
        <w:ind w:left="4920" w:hanging="360"/>
      </w:pPr>
      <w:rPr>
        <w:rFonts w:ascii="Symbol" w:hAnsi="Symbol" w:cs="Symbol" w:hint="default"/>
      </w:rPr>
    </w:lvl>
    <w:lvl w:ilvl="1">
      <w:start w:val="0"/>
      <w:numFmt w:val="bullet"/>
      <w:lvlText w:val="o"/>
      <w:lvlJc w:val="left"/>
      <w:pPr>
        <w:tabs>
          <w:tab w:val="num" w:pos="0"/>
        </w:tabs>
        <w:ind w:left="5640" w:hanging="360"/>
      </w:pPr>
      <w:rPr>
        <w:rFonts w:ascii="OpenSymbol" w:hAnsi="OpenSymbol" w:cs="OpenSymbol" w:hint="default"/>
      </w:rPr>
    </w:lvl>
    <w:lvl w:ilvl="2">
      <w:start w:val="0"/>
      <w:numFmt w:val="bullet"/>
      <w:lvlText w:val=""/>
      <w:lvlJc w:val="left"/>
      <w:pPr>
        <w:tabs>
          <w:tab w:val="num" w:pos="0"/>
        </w:tabs>
        <w:ind w:left="6360" w:hanging="360"/>
      </w:pPr>
      <w:rPr>
        <w:rFonts w:ascii="Wingdings" w:hAnsi="Wingdings" w:cs="Wingdings" w:hint="default"/>
      </w:rPr>
    </w:lvl>
    <w:lvl w:ilvl="3">
      <w:start w:val="0"/>
      <w:numFmt w:val="bullet"/>
      <w:lvlText w:val=""/>
      <w:lvlJc w:val="left"/>
      <w:pPr>
        <w:tabs>
          <w:tab w:val="num" w:pos="0"/>
        </w:tabs>
        <w:ind w:left="7080" w:hanging="360"/>
      </w:pPr>
      <w:rPr>
        <w:rFonts w:ascii="Symbol" w:hAnsi="Symbol" w:cs="Symbol" w:hint="default"/>
      </w:rPr>
    </w:lvl>
    <w:lvl w:ilvl="4">
      <w:start w:val="0"/>
      <w:numFmt w:val="bullet"/>
      <w:lvlText w:val="o"/>
      <w:lvlJc w:val="left"/>
      <w:pPr>
        <w:tabs>
          <w:tab w:val="num" w:pos="0"/>
        </w:tabs>
        <w:ind w:left="7800" w:hanging="360"/>
      </w:pPr>
      <w:rPr>
        <w:rFonts w:ascii="OpenSymbol" w:hAnsi="OpenSymbol" w:cs="OpenSymbol" w:hint="default"/>
      </w:rPr>
    </w:lvl>
    <w:lvl w:ilvl="5">
      <w:start w:val="0"/>
      <w:numFmt w:val="bullet"/>
      <w:lvlText w:val=""/>
      <w:lvlJc w:val="left"/>
      <w:pPr>
        <w:tabs>
          <w:tab w:val="num" w:pos="0"/>
        </w:tabs>
        <w:ind w:left="8520" w:hanging="360"/>
      </w:pPr>
      <w:rPr>
        <w:rFonts w:ascii="Wingdings" w:hAnsi="Wingdings" w:cs="Wingdings" w:hint="default"/>
      </w:rPr>
    </w:lvl>
    <w:lvl w:ilvl="6">
      <w:start w:val="0"/>
      <w:numFmt w:val="bullet"/>
      <w:lvlText w:val=""/>
      <w:lvlJc w:val="left"/>
      <w:pPr>
        <w:tabs>
          <w:tab w:val="num" w:pos="0"/>
        </w:tabs>
        <w:ind w:left="9240" w:hanging="360"/>
      </w:pPr>
      <w:rPr>
        <w:rFonts w:ascii="Symbol" w:hAnsi="Symbol" w:cs="Symbol" w:hint="default"/>
      </w:rPr>
    </w:lvl>
    <w:lvl w:ilvl="7">
      <w:start w:val="0"/>
      <w:numFmt w:val="bullet"/>
      <w:lvlText w:val="o"/>
      <w:lvlJc w:val="left"/>
      <w:pPr>
        <w:tabs>
          <w:tab w:val="num" w:pos="0"/>
        </w:tabs>
        <w:ind w:left="9960" w:hanging="360"/>
      </w:pPr>
      <w:rPr>
        <w:rFonts w:ascii="OpenSymbol" w:hAnsi="OpenSymbol" w:cs="OpenSymbol" w:hint="default"/>
      </w:rPr>
    </w:lvl>
    <w:lvl w:ilvl="8">
      <w:start w:val="0"/>
      <w:numFmt w:val="bullet"/>
      <w:lvlText w:val=""/>
      <w:lvlJc w:val="left"/>
      <w:pPr>
        <w:tabs>
          <w:tab w:val="num" w:pos="0"/>
        </w:tabs>
        <w:ind w:left="10680" w:hanging="360"/>
      </w:pPr>
      <w:rPr>
        <w:rFonts w:ascii="Wingdings" w:hAnsi="Wingdings" w:cs="Wingdings" w:hint="default"/>
      </w:rPr>
    </w:lvl>
  </w:abstractNum>
  <w:abstractNum w:abstractNumId="82">
    <w:lvl w:ilvl="0">
      <w:numFmt w:val="bullet"/>
      <w:lvlText w:val=""/>
      <w:lvlJc w:val="left"/>
      <w:pPr>
        <w:tabs>
          <w:tab w:val="num" w:pos="0"/>
        </w:tabs>
        <w:ind w:left="4920" w:hanging="360"/>
      </w:pPr>
      <w:rPr>
        <w:rFonts w:ascii="Symbol" w:hAnsi="Symbol" w:cs="Symbol" w:hint="default"/>
      </w:rPr>
    </w:lvl>
    <w:lvl w:ilvl="1">
      <w:start w:val="0"/>
      <w:numFmt w:val="bullet"/>
      <w:lvlText w:val="o"/>
      <w:lvlJc w:val="left"/>
      <w:pPr>
        <w:tabs>
          <w:tab w:val="num" w:pos="0"/>
        </w:tabs>
        <w:ind w:left="5640" w:hanging="360"/>
      </w:pPr>
      <w:rPr>
        <w:rFonts w:ascii="OpenSymbol" w:hAnsi="OpenSymbol" w:cs="OpenSymbol" w:hint="default"/>
      </w:rPr>
    </w:lvl>
    <w:lvl w:ilvl="2">
      <w:start w:val="0"/>
      <w:numFmt w:val="bullet"/>
      <w:lvlText w:val=""/>
      <w:lvlJc w:val="left"/>
      <w:pPr>
        <w:tabs>
          <w:tab w:val="num" w:pos="0"/>
        </w:tabs>
        <w:ind w:left="6360" w:hanging="360"/>
      </w:pPr>
      <w:rPr>
        <w:rFonts w:ascii="Wingdings" w:hAnsi="Wingdings" w:cs="Wingdings" w:hint="default"/>
      </w:rPr>
    </w:lvl>
    <w:lvl w:ilvl="3">
      <w:start w:val="0"/>
      <w:numFmt w:val="bullet"/>
      <w:lvlText w:val=""/>
      <w:lvlJc w:val="left"/>
      <w:pPr>
        <w:tabs>
          <w:tab w:val="num" w:pos="0"/>
        </w:tabs>
        <w:ind w:left="7080" w:hanging="360"/>
      </w:pPr>
      <w:rPr>
        <w:rFonts w:ascii="Symbol" w:hAnsi="Symbol" w:cs="Symbol" w:hint="default"/>
      </w:rPr>
    </w:lvl>
    <w:lvl w:ilvl="4">
      <w:start w:val="0"/>
      <w:numFmt w:val="bullet"/>
      <w:lvlText w:val="o"/>
      <w:lvlJc w:val="left"/>
      <w:pPr>
        <w:tabs>
          <w:tab w:val="num" w:pos="0"/>
        </w:tabs>
        <w:ind w:left="7800" w:hanging="360"/>
      </w:pPr>
      <w:rPr>
        <w:rFonts w:ascii="OpenSymbol" w:hAnsi="OpenSymbol" w:cs="OpenSymbol" w:hint="default"/>
      </w:rPr>
    </w:lvl>
    <w:lvl w:ilvl="5">
      <w:start w:val="0"/>
      <w:numFmt w:val="bullet"/>
      <w:lvlText w:val=""/>
      <w:lvlJc w:val="left"/>
      <w:pPr>
        <w:tabs>
          <w:tab w:val="num" w:pos="0"/>
        </w:tabs>
        <w:ind w:left="8520" w:hanging="360"/>
      </w:pPr>
      <w:rPr>
        <w:rFonts w:ascii="Wingdings" w:hAnsi="Wingdings" w:cs="Wingdings" w:hint="default"/>
      </w:rPr>
    </w:lvl>
    <w:lvl w:ilvl="6">
      <w:start w:val="0"/>
      <w:numFmt w:val="bullet"/>
      <w:lvlText w:val=""/>
      <w:lvlJc w:val="left"/>
      <w:pPr>
        <w:tabs>
          <w:tab w:val="num" w:pos="0"/>
        </w:tabs>
        <w:ind w:left="9240" w:hanging="360"/>
      </w:pPr>
      <w:rPr>
        <w:rFonts w:ascii="Symbol" w:hAnsi="Symbol" w:cs="Symbol" w:hint="default"/>
      </w:rPr>
    </w:lvl>
    <w:lvl w:ilvl="7">
      <w:start w:val="0"/>
      <w:numFmt w:val="bullet"/>
      <w:lvlText w:val="o"/>
      <w:lvlJc w:val="left"/>
      <w:pPr>
        <w:tabs>
          <w:tab w:val="num" w:pos="0"/>
        </w:tabs>
        <w:ind w:left="9960" w:hanging="360"/>
      </w:pPr>
      <w:rPr>
        <w:rFonts w:ascii="OpenSymbol" w:hAnsi="OpenSymbol" w:cs="OpenSymbol" w:hint="default"/>
      </w:rPr>
    </w:lvl>
    <w:lvl w:ilvl="8">
      <w:start w:val="0"/>
      <w:numFmt w:val="bullet"/>
      <w:lvlText w:val=""/>
      <w:lvlJc w:val="left"/>
      <w:pPr>
        <w:tabs>
          <w:tab w:val="num" w:pos="0"/>
        </w:tabs>
        <w:ind w:left="10680" w:hanging="360"/>
      </w:pPr>
      <w:rPr>
        <w:rFonts w:ascii="Wingdings" w:hAnsi="Wingdings" w:cs="Wingdings" w:hint="default"/>
      </w:rPr>
    </w:lvl>
  </w:abstractNum>
  <w:abstractNum w:abstractNumId="83">
    <w:lvl w:ilvl="0">
      <w:numFmt w:val="bullet"/>
      <w:lvlText w:val=""/>
      <w:lvlJc w:val="left"/>
      <w:pPr>
        <w:tabs>
          <w:tab w:val="num" w:pos="0"/>
        </w:tabs>
        <w:ind w:left="4920" w:hanging="360"/>
      </w:pPr>
      <w:rPr>
        <w:rFonts w:ascii="Symbol" w:hAnsi="Symbol" w:cs="Symbol" w:hint="default"/>
      </w:rPr>
    </w:lvl>
    <w:lvl w:ilvl="1">
      <w:start w:val="0"/>
      <w:numFmt w:val="bullet"/>
      <w:lvlText w:val="o"/>
      <w:lvlJc w:val="left"/>
      <w:pPr>
        <w:tabs>
          <w:tab w:val="num" w:pos="0"/>
        </w:tabs>
        <w:ind w:left="5640" w:hanging="360"/>
      </w:pPr>
      <w:rPr>
        <w:rFonts w:ascii="OpenSymbol" w:hAnsi="OpenSymbol" w:cs="OpenSymbol" w:hint="default"/>
      </w:rPr>
    </w:lvl>
    <w:lvl w:ilvl="2">
      <w:start w:val="0"/>
      <w:numFmt w:val="bullet"/>
      <w:lvlText w:val=""/>
      <w:lvlJc w:val="left"/>
      <w:pPr>
        <w:tabs>
          <w:tab w:val="num" w:pos="0"/>
        </w:tabs>
        <w:ind w:left="6360" w:hanging="360"/>
      </w:pPr>
      <w:rPr>
        <w:rFonts w:ascii="Wingdings" w:hAnsi="Wingdings" w:cs="Wingdings" w:hint="default"/>
      </w:rPr>
    </w:lvl>
    <w:lvl w:ilvl="3">
      <w:start w:val="0"/>
      <w:numFmt w:val="bullet"/>
      <w:lvlText w:val=""/>
      <w:lvlJc w:val="left"/>
      <w:pPr>
        <w:tabs>
          <w:tab w:val="num" w:pos="0"/>
        </w:tabs>
        <w:ind w:left="7080" w:hanging="360"/>
      </w:pPr>
      <w:rPr>
        <w:rFonts w:ascii="Symbol" w:hAnsi="Symbol" w:cs="Symbol" w:hint="default"/>
      </w:rPr>
    </w:lvl>
    <w:lvl w:ilvl="4">
      <w:start w:val="0"/>
      <w:numFmt w:val="bullet"/>
      <w:lvlText w:val="o"/>
      <w:lvlJc w:val="left"/>
      <w:pPr>
        <w:tabs>
          <w:tab w:val="num" w:pos="0"/>
        </w:tabs>
        <w:ind w:left="7800" w:hanging="360"/>
      </w:pPr>
      <w:rPr>
        <w:rFonts w:ascii="OpenSymbol" w:hAnsi="OpenSymbol" w:cs="OpenSymbol" w:hint="default"/>
      </w:rPr>
    </w:lvl>
    <w:lvl w:ilvl="5">
      <w:start w:val="0"/>
      <w:numFmt w:val="bullet"/>
      <w:lvlText w:val=""/>
      <w:lvlJc w:val="left"/>
      <w:pPr>
        <w:tabs>
          <w:tab w:val="num" w:pos="0"/>
        </w:tabs>
        <w:ind w:left="8520" w:hanging="360"/>
      </w:pPr>
      <w:rPr>
        <w:rFonts w:ascii="Wingdings" w:hAnsi="Wingdings" w:cs="Wingdings" w:hint="default"/>
      </w:rPr>
    </w:lvl>
    <w:lvl w:ilvl="6">
      <w:start w:val="0"/>
      <w:numFmt w:val="bullet"/>
      <w:lvlText w:val=""/>
      <w:lvlJc w:val="left"/>
      <w:pPr>
        <w:tabs>
          <w:tab w:val="num" w:pos="0"/>
        </w:tabs>
        <w:ind w:left="9240" w:hanging="360"/>
      </w:pPr>
      <w:rPr>
        <w:rFonts w:ascii="Symbol" w:hAnsi="Symbol" w:cs="Symbol" w:hint="default"/>
      </w:rPr>
    </w:lvl>
    <w:lvl w:ilvl="7">
      <w:start w:val="0"/>
      <w:numFmt w:val="bullet"/>
      <w:lvlText w:val="o"/>
      <w:lvlJc w:val="left"/>
      <w:pPr>
        <w:tabs>
          <w:tab w:val="num" w:pos="0"/>
        </w:tabs>
        <w:ind w:left="9960" w:hanging="360"/>
      </w:pPr>
      <w:rPr>
        <w:rFonts w:ascii="OpenSymbol" w:hAnsi="OpenSymbol" w:cs="OpenSymbol" w:hint="default"/>
      </w:rPr>
    </w:lvl>
    <w:lvl w:ilvl="8">
      <w:start w:val="0"/>
      <w:numFmt w:val="bullet"/>
      <w:lvlText w:val=""/>
      <w:lvlJc w:val="left"/>
      <w:pPr>
        <w:tabs>
          <w:tab w:val="num" w:pos="0"/>
        </w:tabs>
        <w:ind w:left="10680" w:hanging="360"/>
      </w:pPr>
      <w:rPr>
        <w:rFonts w:ascii="Wingdings" w:hAnsi="Wingdings" w:cs="Wingdings" w:hint="default"/>
      </w:rPr>
    </w:lvl>
  </w:abstractNum>
  <w:abstractNum w:abstractNumId="84">
    <w:lvl w:ilvl="0">
      <w:numFmt w:val="bullet"/>
      <w:lvlText w:val=""/>
      <w:lvlJc w:val="left"/>
      <w:pPr>
        <w:tabs>
          <w:tab w:val="num" w:pos="0"/>
        </w:tabs>
        <w:ind w:left="720" w:hanging="360"/>
      </w:pPr>
      <w:rPr>
        <w:rFonts w:ascii="Symbol" w:hAnsi="Symbol" w:cs="Symbol" w:hint="default"/>
      </w:rPr>
    </w:lvl>
    <w:lvl w:ilvl="1">
      <w:start w:val="0"/>
      <w:numFmt w:val="bullet"/>
      <w:lvlText w:val="o"/>
      <w:lvlJc w:val="left"/>
      <w:pPr>
        <w:tabs>
          <w:tab w:val="num" w:pos="0"/>
        </w:tabs>
        <w:ind w:left="1440" w:hanging="360"/>
      </w:pPr>
      <w:rPr>
        <w:rFonts w:ascii="OpenSymbol" w:hAnsi="OpenSymbol" w:cs="OpenSymbol" w:hint="default"/>
      </w:rPr>
    </w:lvl>
    <w:lvl w:ilvl="2">
      <w:start w:val="0"/>
      <w:numFmt w:val="bullet"/>
      <w:lvlText w:val=""/>
      <w:lvlJc w:val="left"/>
      <w:pPr>
        <w:tabs>
          <w:tab w:val="num" w:pos="0"/>
        </w:tabs>
        <w:ind w:left="2160" w:hanging="360"/>
      </w:pPr>
      <w:rPr>
        <w:rFonts w:ascii="Wingdings" w:hAnsi="Wingdings" w:cs="Wingdings" w:hint="default"/>
      </w:rPr>
    </w:lvl>
    <w:lvl w:ilvl="3">
      <w:start w:val="0"/>
      <w:numFmt w:val="bullet"/>
      <w:lvlText w:val=""/>
      <w:lvlJc w:val="left"/>
      <w:pPr>
        <w:tabs>
          <w:tab w:val="num" w:pos="0"/>
        </w:tabs>
        <w:ind w:left="2880" w:hanging="360"/>
      </w:pPr>
      <w:rPr>
        <w:rFonts w:ascii="Symbol" w:hAnsi="Symbol" w:cs="Symbol" w:hint="default"/>
      </w:rPr>
    </w:lvl>
    <w:lvl w:ilvl="4">
      <w:start w:val="0"/>
      <w:numFmt w:val="bullet"/>
      <w:lvlText w:val="o"/>
      <w:lvlJc w:val="left"/>
      <w:pPr>
        <w:tabs>
          <w:tab w:val="num" w:pos="0"/>
        </w:tabs>
        <w:ind w:left="3600" w:hanging="360"/>
      </w:pPr>
      <w:rPr>
        <w:rFonts w:ascii="OpenSymbol" w:hAnsi="OpenSymbol" w:cs="OpenSymbol" w:hint="default"/>
      </w:rPr>
    </w:lvl>
    <w:lvl w:ilvl="5">
      <w:start w:val="0"/>
      <w:numFmt w:val="bullet"/>
      <w:lvlText w:val=""/>
      <w:lvlJc w:val="left"/>
      <w:pPr>
        <w:tabs>
          <w:tab w:val="num" w:pos="0"/>
        </w:tabs>
        <w:ind w:left="4320" w:hanging="360"/>
      </w:pPr>
      <w:rPr>
        <w:rFonts w:ascii="Wingdings" w:hAnsi="Wingdings" w:cs="Wingdings" w:hint="default"/>
      </w:rPr>
    </w:lvl>
    <w:lvl w:ilvl="6">
      <w:start w:val="0"/>
      <w:numFmt w:val="bullet"/>
      <w:lvlText w:val=""/>
      <w:lvlJc w:val="left"/>
      <w:pPr>
        <w:tabs>
          <w:tab w:val="num" w:pos="0"/>
        </w:tabs>
        <w:ind w:left="5040" w:hanging="360"/>
      </w:pPr>
      <w:rPr>
        <w:rFonts w:ascii="Symbol" w:hAnsi="Symbol" w:cs="Symbol" w:hint="default"/>
      </w:rPr>
    </w:lvl>
    <w:lvl w:ilvl="7">
      <w:start w:val="0"/>
      <w:numFmt w:val="bullet"/>
      <w:lvlText w:val="o"/>
      <w:lvlJc w:val="left"/>
      <w:pPr>
        <w:tabs>
          <w:tab w:val="num" w:pos="0"/>
        </w:tabs>
        <w:ind w:left="5760" w:hanging="360"/>
      </w:pPr>
      <w:rPr>
        <w:rFonts w:ascii="OpenSymbol" w:hAnsi="OpenSymbol" w:cs="OpenSymbol" w:hint="default"/>
      </w:rPr>
    </w:lvl>
    <w:lvl w:ilvl="8">
      <w:start w:val="0"/>
      <w:numFmt w:val="bullet"/>
      <w:lvlText w:val=""/>
      <w:lvlJc w:val="left"/>
      <w:pPr>
        <w:tabs>
          <w:tab w:val="num" w:pos="0"/>
        </w:tabs>
        <w:ind w:left="6480" w:hanging="360"/>
      </w:pPr>
      <w:rPr>
        <w:rFonts w:ascii="Wingdings" w:hAnsi="Wingdings" w:cs="Wingdings" w:hint="default"/>
      </w:rPr>
    </w:lvl>
  </w:abstractNum>
  <w:abstractNum w:abstractNumId="85">
    <w:lvl w:ilvl="0">
      <w:start w:val="1"/>
      <w:numFmt w:val="decimal"/>
      <w:lvlText w:val="%1)"/>
      <w:lvlJc w:val="left"/>
      <w:pPr>
        <w:tabs>
          <w:tab w:val="num" w:pos="0"/>
        </w:tabs>
        <w:ind w:left="1069" w:hanging="360"/>
      </w:pPr>
      <w:rPr/>
    </w:lvl>
    <w:lvl w:ilvl="1">
      <w:start w:val="1"/>
      <w:numFmt w:val="lowerLetter"/>
      <w:lvlText w:val="%2."/>
      <w:lvlJc w:val="left"/>
      <w:pPr>
        <w:tabs>
          <w:tab w:val="num" w:pos="0"/>
        </w:tabs>
        <w:ind w:left="1789" w:hanging="360"/>
      </w:pPr>
      <w:rPr/>
    </w:lvl>
    <w:lvl w:ilvl="2">
      <w:start w:val="1"/>
      <w:numFmt w:val="lowerRoman"/>
      <w:lvlText w:val="%3."/>
      <w:lvlJc w:val="right"/>
      <w:pPr>
        <w:tabs>
          <w:tab w:val="num" w:pos="0"/>
        </w:tabs>
        <w:ind w:left="2509" w:hanging="180"/>
      </w:pPr>
      <w:rPr/>
    </w:lvl>
    <w:lvl w:ilvl="3">
      <w:start w:val="1"/>
      <w:numFmt w:val="decimal"/>
      <w:lvlText w:val="%4."/>
      <w:lvlJc w:val="left"/>
      <w:pPr>
        <w:tabs>
          <w:tab w:val="num" w:pos="0"/>
        </w:tabs>
        <w:ind w:left="3229" w:hanging="360"/>
      </w:pPr>
      <w:rPr/>
    </w:lvl>
    <w:lvl w:ilvl="4">
      <w:start w:val="1"/>
      <w:numFmt w:val="lowerLetter"/>
      <w:lvlText w:val="%5."/>
      <w:lvlJc w:val="left"/>
      <w:pPr>
        <w:tabs>
          <w:tab w:val="num" w:pos="0"/>
        </w:tabs>
        <w:ind w:left="3949" w:hanging="360"/>
      </w:pPr>
      <w:rPr/>
    </w:lvl>
    <w:lvl w:ilvl="5">
      <w:start w:val="1"/>
      <w:numFmt w:val="lowerRoman"/>
      <w:lvlText w:val="%6."/>
      <w:lvlJc w:val="right"/>
      <w:pPr>
        <w:tabs>
          <w:tab w:val="num" w:pos="0"/>
        </w:tabs>
        <w:ind w:left="4669" w:hanging="180"/>
      </w:pPr>
      <w:rPr/>
    </w:lvl>
    <w:lvl w:ilvl="6">
      <w:start w:val="1"/>
      <w:numFmt w:val="decimal"/>
      <w:lvlText w:val="%7."/>
      <w:lvlJc w:val="left"/>
      <w:pPr>
        <w:tabs>
          <w:tab w:val="num" w:pos="0"/>
        </w:tabs>
        <w:ind w:left="5389" w:hanging="360"/>
      </w:pPr>
      <w:rPr/>
    </w:lvl>
    <w:lvl w:ilvl="7">
      <w:start w:val="1"/>
      <w:numFmt w:val="lowerLetter"/>
      <w:lvlText w:val="%8."/>
      <w:lvlJc w:val="left"/>
      <w:pPr>
        <w:tabs>
          <w:tab w:val="num" w:pos="0"/>
        </w:tabs>
        <w:ind w:left="6109" w:hanging="360"/>
      </w:pPr>
      <w:rPr/>
    </w:lvl>
    <w:lvl w:ilvl="8">
      <w:start w:val="1"/>
      <w:numFmt w:val="lowerRoman"/>
      <w:lvlText w:val="%9."/>
      <w:lvlJc w:val="right"/>
      <w:pPr>
        <w:tabs>
          <w:tab w:val="num" w:pos="0"/>
        </w:tabs>
        <w:ind w:left="6829" w:hanging="180"/>
      </w:pPr>
      <w:rPr/>
    </w:lvl>
  </w:abstractNum>
  <w:abstractNum w:abstractNumId="86">
    <w:lvl w:ilvl="0">
      <w:start w:val="1"/>
      <w:numFmt w:val="decimal"/>
      <w:lvlText w:val="%1)"/>
      <w:lvlJc w:val="left"/>
      <w:pPr>
        <w:tabs>
          <w:tab w:val="num" w:pos="0"/>
        </w:tabs>
        <w:ind w:left="1069" w:hanging="360"/>
      </w:pPr>
      <w:rPr/>
    </w:lvl>
    <w:lvl w:ilvl="1">
      <w:start w:val="1"/>
      <w:numFmt w:val="lowerLetter"/>
      <w:lvlText w:val="%2."/>
      <w:lvlJc w:val="left"/>
      <w:pPr>
        <w:tabs>
          <w:tab w:val="num" w:pos="0"/>
        </w:tabs>
        <w:ind w:left="1789" w:hanging="360"/>
      </w:pPr>
      <w:rPr/>
    </w:lvl>
    <w:lvl w:ilvl="2">
      <w:start w:val="1"/>
      <w:numFmt w:val="lowerRoman"/>
      <w:lvlText w:val="%3."/>
      <w:lvlJc w:val="right"/>
      <w:pPr>
        <w:tabs>
          <w:tab w:val="num" w:pos="0"/>
        </w:tabs>
        <w:ind w:left="2509" w:hanging="180"/>
      </w:pPr>
      <w:rPr/>
    </w:lvl>
    <w:lvl w:ilvl="3">
      <w:start w:val="1"/>
      <w:numFmt w:val="decimal"/>
      <w:lvlText w:val="%4."/>
      <w:lvlJc w:val="left"/>
      <w:pPr>
        <w:tabs>
          <w:tab w:val="num" w:pos="0"/>
        </w:tabs>
        <w:ind w:left="3229" w:hanging="360"/>
      </w:pPr>
      <w:rPr/>
    </w:lvl>
    <w:lvl w:ilvl="4">
      <w:start w:val="1"/>
      <w:numFmt w:val="lowerLetter"/>
      <w:lvlText w:val="%5."/>
      <w:lvlJc w:val="left"/>
      <w:pPr>
        <w:tabs>
          <w:tab w:val="num" w:pos="0"/>
        </w:tabs>
        <w:ind w:left="3949" w:hanging="360"/>
      </w:pPr>
      <w:rPr/>
    </w:lvl>
    <w:lvl w:ilvl="5">
      <w:start w:val="1"/>
      <w:numFmt w:val="lowerRoman"/>
      <w:lvlText w:val="%6."/>
      <w:lvlJc w:val="right"/>
      <w:pPr>
        <w:tabs>
          <w:tab w:val="num" w:pos="0"/>
        </w:tabs>
        <w:ind w:left="4669" w:hanging="180"/>
      </w:pPr>
      <w:rPr/>
    </w:lvl>
    <w:lvl w:ilvl="6">
      <w:start w:val="1"/>
      <w:numFmt w:val="decimal"/>
      <w:lvlText w:val="%7."/>
      <w:lvlJc w:val="left"/>
      <w:pPr>
        <w:tabs>
          <w:tab w:val="num" w:pos="0"/>
        </w:tabs>
        <w:ind w:left="5389" w:hanging="360"/>
      </w:pPr>
      <w:rPr/>
    </w:lvl>
    <w:lvl w:ilvl="7">
      <w:start w:val="1"/>
      <w:numFmt w:val="lowerLetter"/>
      <w:lvlText w:val="%8."/>
      <w:lvlJc w:val="left"/>
      <w:pPr>
        <w:tabs>
          <w:tab w:val="num" w:pos="0"/>
        </w:tabs>
        <w:ind w:left="6109" w:hanging="360"/>
      </w:pPr>
      <w:rPr/>
    </w:lvl>
    <w:lvl w:ilvl="8">
      <w:start w:val="1"/>
      <w:numFmt w:val="lowerRoman"/>
      <w:lvlText w:val="%9."/>
      <w:lvlJc w:val="right"/>
      <w:pPr>
        <w:tabs>
          <w:tab w:val="num" w:pos="0"/>
        </w:tabs>
        <w:ind w:left="6829" w:hanging="180"/>
      </w:pPr>
      <w:rPr/>
    </w:lvl>
  </w:abstractNum>
  <w:abstractNum w:abstractNumId="87">
    <w:lvl w:ilvl="0">
      <w:start w:val="1"/>
      <w:numFmt w:val="decimal"/>
      <w:lvlText w:val="%1)"/>
      <w:lvlJc w:val="left"/>
      <w:pPr>
        <w:tabs>
          <w:tab w:val="num" w:pos="0"/>
        </w:tabs>
        <w:ind w:left="1069" w:hanging="360"/>
      </w:pPr>
      <w:rPr/>
    </w:lvl>
    <w:lvl w:ilvl="1">
      <w:start w:val="1"/>
      <w:numFmt w:val="lowerLetter"/>
      <w:lvlText w:val="%2."/>
      <w:lvlJc w:val="left"/>
      <w:pPr>
        <w:tabs>
          <w:tab w:val="num" w:pos="0"/>
        </w:tabs>
        <w:ind w:left="1789" w:hanging="360"/>
      </w:pPr>
      <w:rPr/>
    </w:lvl>
    <w:lvl w:ilvl="2">
      <w:start w:val="1"/>
      <w:numFmt w:val="lowerRoman"/>
      <w:lvlText w:val="%3."/>
      <w:lvlJc w:val="right"/>
      <w:pPr>
        <w:tabs>
          <w:tab w:val="num" w:pos="0"/>
        </w:tabs>
        <w:ind w:left="2509" w:hanging="180"/>
      </w:pPr>
      <w:rPr/>
    </w:lvl>
    <w:lvl w:ilvl="3">
      <w:start w:val="1"/>
      <w:numFmt w:val="decimal"/>
      <w:lvlText w:val="%4."/>
      <w:lvlJc w:val="left"/>
      <w:pPr>
        <w:tabs>
          <w:tab w:val="num" w:pos="0"/>
        </w:tabs>
        <w:ind w:left="3229" w:hanging="360"/>
      </w:pPr>
      <w:rPr/>
    </w:lvl>
    <w:lvl w:ilvl="4">
      <w:start w:val="1"/>
      <w:numFmt w:val="lowerLetter"/>
      <w:lvlText w:val="%5."/>
      <w:lvlJc w:val="left"/>
      <w:pPr>
        <w:tabs>
          <w:tab w:val="num" w:pos="0"/>
        </w:tabs>
        <w:ind w:left="3949" w:hanging="360"/>
      </w:pPr>
      <w:rPr/>
    </w:lvl>
    <w:lvl w:ilvl="5">
      <w:start w:val="1"/>
      <w:numFmt w:val="lowerRoman"/>
      <w:lvlText w:val="%6."/>
      <w:lvlJc w:val="right"/>
      <w:pPr>
        <w:tabs>
          <w:tab w:val="num" w:pos="0"/>
        </w:tabs>
        <w:ind w:left="4669" w:hanging="180"/>
      </w:pPr>
      <w:rPr/>
    </w:lvl>
    <w:lvl w:ilvl="6">
      <w:start w:val="1"/>
      <w:numFmt w:val="decimal"/>
      <w:lvlText w:val="%7."/>
      <w:lvlJc w:val="left"/>
      <w:pPr>
        <w:tabs>
          <w:tab w:val="num" w:pos="0"/>
        </w:tabs>
        <w:ind w:left="5389" w:hanging="360"/>
      </w:pPr>
      <w:rPr/>
    </w:lvl>
    <w:lvl w:ilvl="7">
      <w:start w:val="1"/>
      <w:numFmt w:val="lowerLetter"/>
      <w:lvlText w:val="%8."/>
      <w:lvlJc w:val="left"/>
      <w:pPr>
        <w:tabs>
          <w:tab w:val="num" w:pos="0"/>
        </w:tabs>
        <w:ind w:left="6109" w:hanging="360"/>
      </w:pPr>
      <w:rPr/>
    </w:lvl>
    <w:lvl w:ilvl="8">
      <w:start w:val="1"/>
      <w:numFmt w:val="lowerRoman"/>
      <w:lvlText w:val="%9."/>
      <w:lvlJc w:val="right"/>
      <w:pPr>
        <w:tabs>
          <w:tab w:val="num" w:pos="0"/>
        </w:tabs>
        <w:ind w:left="6829" w:hanging="180"/>
      </w:pPr>
      <w:rPr/>
    </w:lvl>
  </w:abstractNum>
  <w:abstractNum w:abstractNumId="88">
    <w:lvl w:ilvl="0">
      <w:numFmt w:val="bullet"/>
      <w:lvlText w:val=""/>
      <w:lvlJc w:val="left"/>
      <w:pPr>
        <w:tabs>
          <w:tab w:val="num" w:pos="0"/>
        </w:tabs>
        <w:ind w:left="1429" w:hanging="360"/>
      </w:pPr>
      <w:rPr>
        <w:rFonts w:ascii="Symbol" w:hAnsi="Symbol" w:cs="Symbol" w:hint="default"/>
      </w:rPr>
    </w:lvl>
    <w:lvl w:ilvl="1">
      <w:start w:val="0"/>
      <w:numFmt w:val="bullet"/>
      <w:lvlText w:val="o"/>
      <w:lvlJc w:val="left"/>
      <w:pPr>
        <w:tabs>
          <w:tab w:val="num" w:pos="0"/>
        </w:tabs>
        <w:ind w:left="2149" w:hanging="360"/>
      </w:pPr>
      <w:rPr>
        <w:rFonts w:ascii="OpenSymbol" w:hAnsi="OpenSymbol" w:cs="OpenSymbol" w:hint="default"/>
      </w:rPr>
    </w:lvl>
    <w:lvl w:ilvl="2">
      <w:start w:val="0"/>
      <w:numFmt w:val="bullet"/>
      <w:lvlText w:val=""/>
      <w:lvlJc w:val="left"/>
      <w:pPr>
        <w:tabs>
          <w:tab w:val="num" w:pos="0"/>
        </w:tabs>
        <w:ind w:left="2869" w:hanging="360"/>
      </w:pPr>
      <w:rPr>
        <w:rFonts w:ascii="Wingdings" w:hAnsi="Wingdings" w:cs="Wingdings" w:hint="default"/>
      </w:rPr>
    </w:lvl>
    <w:lvl w:ilvl="3">
      <w:start w:val="0"/>
      <w:numFmt w:val="bullet"/>
      <w:lvlText w:val=""/>
      <w:lvlJc w:val="left"/>
      <w:pPr>
        <w:tabs>
          <w:tab w:val="num" w:pos="0"/>
        </w:tabs>
        <w:ind w:left="3589" w:hanging="360"/>
      </w:pPr>
      <w:rPr>
        <w:rFonts w:ascii="Symbol" w:hAnsi="Symbol" w:cs="Symbol" w:hint="default"/>
      </w:rPr>
    </w:lvl>
    <w:lvl w:ilvl="4">
      <w:start w:val="0"/>
      <w:numFmt w:val="bullet"/>
      <w:lvlText w:val="o"/>
      <w:lvlJc w:val="left"/>
      <w:pPr>
        <w:tabs>
          <w:tab w:val="num" w:pos="0"/>
        </w:tabs>
        <w:ind w:left="4309" w:hanging="360"/>
      </w:pPr>
      <w:rPr>
        <w:rFonts w:ascii="OpenSymbol" w:hAnsi="OpenSymbol" w:cs="OpenSymbol" w:hint="default"/>
      </w:rPr>
    </w:lvl>
    <w:lvl w:ilvl="5">
      <w:start w:val="0"/>
      <w:numFmt w:val="bullet"/>
      <w:lvlText w:val=""/>
      <w:lvlJc w:val="left"/>
      <w:pPr>
        <w:tabs>
          <w:tab w:val="num" w:pos="0"/>
        </w:tabs>
        <w:ind w:left="5029" w:hanging="360"/>
      </w:pPr>
      <w:rPr>
        <w:rFonts w:ascii="Wingdings" w:hAnsi="Wingdings" w:cs="Wingdings" w:hint="default"/>
      </w:rPr>
    </w:lvl>
    <w:lvl w:ilvl="6">
      <w:start w:val="0"/>
      <w:numFmt w:val="bullet"/>
      <w:lvlText w:val=""/>
      <w:lvlJc w:val="left"/>
      <w:pPr>
        <w:tabs>
          <w:tab w:val="num" w:pos="0"/>
        </w:tabs>
        <w:ind w:left="5749" w:hanging="360"/>
      </w:pPr>
      <w:rPr>
        <w:rFonts w:ascii="Symbol" w:hAnsi="Symbol" w:cs="Symbol" w:hint="default"/>
      </w:rPr>
    </w:lvl>
    <w:lvl w:ilvl="7">
      <w:start w:val="0"/>
      <w:numFmt w:val="bullet"/>
      <w:lvlText w:val="o"/>
      <w:lvlJc w:val="left"/>
      <w:pPr>
        <w:tabs>
          <w:tab w:val="num" w:pos="0"/>
        </w:tabs>
        <w:ind w:left="6469" w:hanging="360"/>
      </w:pPr>
      <w:rPr>
        <w:rFonts w:ascii="OpenSymbol" w:hAnsi="OpenSymbol" w:cs="OpenSymbol" w:hint="default"/>
      </w:rPr>
    </w:lvl>
    <w:lvl w:ilvl="8">
      <w:start w:val="0"/>
      <w:numFmt w:val="bullet"/>
      <w:lvlText w:val=""/>
      <w:lvlJc w:val="left"/>
      <w:pPr>
        <w:tabs>
          <w:tab w:val="num" w:pos="0"/>
        </w:tabs>
        <w:ind w:left="7189" w:hanging="360"/>
      </w:pPr>
      <w:rPr>
        <w:rFonts w:ascii="Wingdings" w:hAnsi="Wingdings" w:cs="Wingdings" w:hint="default"/>
      </w:rPr>
    </w:lvl>
  </w:abstractNum>
  <w:abstractNum w:abstractNumId="89">
    <w:lvl w:ilvl="0">
      <w:numFmt w:val="bullet"/>
      <w:lvlText w:val=""/>
      <w:lvlJc w:val="left"/>
      <w:pPr>
        <w:tabs>
          <w:tab w:val="num" w:pos="0"/>
        </w:tabs>
        <w:ind w:left="1429" w:hanging="360"/>
      </w:pPr>
      <w:rPr>
        <w:rFonts w:ascii="Symbol" w:hAnsi="Symbol" w:cs="Symbol" w:hint="default"/>
      </w:rPr>
    </w:lvl>
    <w:lvl w:ilvl="1">
      <w:start w:val="0"/>
      <w:numFmt w:val="bullet"/>
      <w:lvlText w:val="o"/>
      <w:lvlJc w:val="left"/>
      <w:pPr>
        <w:tabs>
          <w:tab w:val="num" w:pos="0"/>
        </w:tabs>
        <w:ind w:left="2149" w:hanging="360"/>
      </w:pPr>
      <w:rPr>
        <w:rFonts w:ascii="OpenSymbol" w:hAnsi="OpenSymbol" w:cs="OpenSymbol" w:hint="default"/>
      </w:rPr>
    </w:lvl>
    <w:lvl w:ilvl="2">
      <w:start w:val="0"/>
      <w:numFmt w:val="bullet"/>
      <w:lvlText w:val=""/>
      <w:lvlJc w:val="left"/>
      <w:pPr>
        <w:tabs>
          <w:tab w:val="num" w:pos="0"/>
        </w:tabs>
        <w:ind w:left="2869" w:hanging="360"/>
      </w:pPr>
      <w:rPr>
        <w:rFonts w:ascii="Wingdings" w:hAnsi="Wingdings" w:cs="Wingdings" w:hint="default"/>
      </w:rPr>
    </w:lvl>
    <w:lvl w:ilvl="3">
      <w:start w:val="0"/>
      <w:numFmt w:val="bullet"/>
      <w:lvlText w:val=""/>
      <w:lvlJc w:val="left"/>
      <w:pPr>
        <w:tabs>
          <w:tab w:val="num" w:pos="0"/>
        </w:tabs>
        <w:ind w:left="3589" w:hanging="360"/>
      </w:pPr>
      <w:rPr>
        <w:rFonts w:ascii="Symbol" w:hAnsi="Symbol" w:cs="Symbol" w:hint="default"/>
      </w:rPr>
    </w:lvl>
    <w:lvl w:ilvl="4">
      <w:start w:val="0"/>
      <w:numFmt w:val="bullet"/>
      <w:lvlText w:val="o"/>
      <w:lvlJc w:val="left"/>
      <w:pPr>
        <w:tabs>
          <w:tab w:val="num" w:pos="0"/>
        </w:tabs>
        <w:ind w:left="4309" w:hanging="360"/>
      </w:pPr>
      <w:rPr>
        <w:rFonts w:ascii="OpenSymbol" w:hAnsi="OpenSymbol" w:cs="OpenSymbol" w:hint="default"/>
      </w:rPr>
    </w:lvl>
    <w:lvl w:ilvl="5">
      <w:start w:val="0"/>
      <w:numFmt w:val="bullet"/>
      <w:lvlText w:val=""/>
      <w:lvlJc w:val="left"/>
      <w:pPr>
        <w:tabs>
          <w:tab w:val="num" w:pos="0"/>
        </w:tabs>
        <w:ind w:left="5029" w:hanging="360"/>
      </w:pPr>
      <w:rPr>
        <w:rFonts w:ascii="Wingdings" w:hAnsi="Wingdings" w:cs="Wingdings" w:hint="default"/>
      </w:rPr>
    </w:lvl>
    <w:lvl w:ilvl="6">
      <w:start w:val="0"/>
      <w:numFmt w:val="bullet"/>
      <w:lvlText w:val=""/>
      <w:lvlJc w:val="left"/>
      <w:pPr>
        <w:tabs>
          <w:tab w:val="num" w:pos="0"/>
        </w:tabs>
        <w:ind w:left="5749" w:hanging="360"/>
      </w:pPr>
      <w:rPr>
        <w:rFonts w:ascii="Symbol" w:hAnsi="Symbol" w:cs="Symbol" w:hint="default"/>
      </w:rPr>
    </w:lvl>
    <w:lvl w:ilvl="7">
      <w:start w:val="0"/>
      <w:numFmt w:val="bullet"/>
      <w:lvlText w:val="o"/>
      <w:lvlJc w:val="left"/>
      <w:pPr>
        <w:tabs>
          <w:tab w:val="num" w:pos="0"/>
        </w:tabs>
        <w:ind w:left="6469" w:hanging="360"/>
      </w:pPr>
      <w:rPr>
        <w:rFonts w:ascii="OpenSymbol" w:hAnsi="OpenSymbol" w:cs="OpenSymbol" w:hint="default"/>
      </w:rPr>
    </w:lvl>
    <w:lvl w:ilvl="8">
      <w:start w:val="0"/>
      <w:numFmt w:val="bullet"/>
      <w:lvlText w:val=""/>
      <w:lvlJc w:val="left"/>
      <w:pPr>
        <w:tabs>
          <w:tab w:val="num" w:pos="0"/>
        </w:tabs>
        <w:ind w:left="7189" w:hanging="360"/>
      </w:pPr>
      <w:rPr>
        <w:rFonts w:ascii="Wingdings" w:hAnsi="Wingdings" w:cs="Wingdings" w:hint="default"/>
      </w:rPr>
    </w:lvl>
  </w:abstractNum>
  <w:abstractNum w:abstractNumId="90">
    <w:lvl w:ilvl="0">
      <w:numFmt w:val="bullet"/>
      <w:lvlText w:val=""/>
      <w:lvlJc w:val="left"/>
      <w:pPr>
        <w:tabs>
          <w:tab w:val="num" w:pos="0"/>
        </w:tabs>
        <w:ind w:left="1650" w:hanging="930"/>
      </w:pPr>
      <w:rPr>
        <w:rFonts w:ascii="Symbol" w:hAnsi="Symbol" w:cs="Symbol" w:hint="default"/>
      </w:rPr>
    </w:lvl>
    <w:lvl w:ilvl="1">
      <w:start w:val="0"/>
      <w:numFmt w:val="decimal"/>
      <w:lvlText w:val="%2"/>
      <w:lvlJc w:val="left"/>
      <w:pPr>
        <w:tabs>
          <w:tab w:val="num" w:pos="0"/>
        </w:tabs>
        <w:ind w:left="0" w:hanging="0"/>
      </w:pPr>
      <w:rPr/>
    </w:lvl>
    <w:lvl w:ilvl="2">
      <w:start w:val="0"/>
      <w:numFmt w:val="decimal"/>
      <w:lvlText w:val="%3"/>
      <w:lvlJc w:val="left"/>
      <w:pPr>
        <w:tabs>
          <w:tab w:val="num" w:pos="0"/>
        </w:tabs>
        <w:ind w:left="0" w:hanging="0"/>
      </w:pPr>
      <w:rPr/>
    </w:lvl>
    <w:lvl w:ilvl="3">
      <w:start w:val="0"/>
      <w:numFmt w:val="decimal"/>
      <w:lvlText w:val="%4"/>
      <w:lvlJc w:val="left"/>
      <w:pPr>
        <w:tabs>
          <w:tab w:val="num" w:pos="0"/>
        </w:tabs>
        <w:ind w:left="0" w:hanging="0"/>
      </w:pPr>
      <w:rPr/>
    </w:lvl>
    <w:lvl w:ilvl="4">
      <w:start w:val="0"/>
      <w:numFmt w:val="decimal"/>
      <w:lvlText w:val="%5"/>
      <w:lvlJc w:val="left"/>
      <w:pPr>
        <w:tabs>
          <w:tab w:val="num" w:pos="0"/>
        </w:tabs>
        <w:ind w:left="0" w:hanging="0"/>
      </w:pPr>
      <w:rPr/>
    </w:lvl>
    <w:lvl w:ilvl="5">
      <w:start w:val="0"/>
      <w:numFmt w:val="decimal"/>
      <w:lvlText w:val="%6"/>
      <w:lvlJc w:val="left"/>
      <w:pPr>
        <w:tabs>
          <w:tab w:val="num" w:pos="0"/>
        </w:tabs>
        <w:ind w:left="0" w:hanging="0"/>
      </w:pPr>
      <w:rPr/>
    </w:lvl>
    <w:lvl w:ilvl="6">
      <w:start w:val="0"/>
      <w:numFmt w:val="decimal"/>
      <w:lvlText w:val="%7"/>
      <w:lvlJc w:val="left"/>
      <w:pPr>
        <w:tabs>
          <w:tab w:val="num" w:pos="0"/>
        </w:tabs>
        <w:ind w:left="0" w:hanging="0"/>
      </w:pPr>
      <w:rPr/>
    </w:lvl>
    <w:lvl w:ilvl="7">
      <w:start w:val="0"/>
      <w:numFmt w:val="decimal"/>
      <w:lvlText w:val="%8"/>
      <w:lvlJc w:val="left"/>
      <w:pPr>
        <w:tabs>
          <w:tab w:val="num" w:pos="0"/>
        </w:tabs>
        <w:ind w:left="0" w:hanging="0"/>
      </w:pPr>
      <w:rPr/>
    </w:lvl>
    <w:lvl w:ilvl="8">
      <w:start w:val="0"/>
      <w:numFmt w:val="decimal"/>
      <w:lvlText w:val="%9"/>
      <w:lvlJc w:val="left"/>
      <w:pPr>
        <w:tabs>
          <w:tab w:val="num" w:pos="0"/>
        </w:tabs>
        <w:ind w:left="0" w:hanging="0"/>
      </w:pPr>
      <w:rPr/>
    </w:lvl>
  </w:abstractNum>
  <w:abstractNum w:abstractNumId="91">
    <w:lvl w:ilvl="0">
      <w:numFmt w:val="bullet"/>
      <w:lvlText w:val=""/>
      <w:lvlJc w:val="left"/>
      <w:pPr>
        <w:tabs>
          <w:tab w:val="num" w:pos="0"/>
        </w:tabs>
        <w:ind w:left="1650" w:hanging="930"/>
      </w:pPr>
      <w:rPr>
        <w:rFonts w:ascii="Symbol" w:hAnsi="Symbol" w:cs="Symbol" w:hint="default"/>
      </w:rPr>
    </w:lvl>
    <w:lvl w:ilvl="1">
      <w:start w:val="0"/>
      <w:numFmt w:val="decimal"/>
      <w:lvlText w:val="%2"/>
      <w:lvlJc w:val="left"/>
      <w:pPr>
        <w:tabs>
          <w:tab w:val="num" w:pos="0"/>
        </w:tabs>
        <w:ind w:left="0" w:hanging="0"/>
      </w:pPr>
      <w:rPr/>
    </w:lvl>
    <w:lvl w:ilvl="2">
      <w:start w:val="0"/>
      <w:numFmt w:val="decimal"/>
      <w:lvlText w:val="%3"/>
      <w:lvlJc w:val="left"/>
      <w:pPr>
        <w:tabs>
          <w:tab w:val="num" w:pos="0"/>
        </w:tabs>
        <w:ind w:left="0" w:hanging="0"/>
      </w:pPr>
      <w:rPr/>
    </w:lvl>
    <w:lvl w:ilvl="3">
      <w:start w:val="0"/>
      <w:numFmt w:val="decimal"/>
      <w:lvlText w:val="%4"/>
      <w:lvlJc w:val="left"/>
      <w:pPr>
        <w:tabs>
          <w:tab w:val="num" w:pos="0"/>
        </w:tabs>
        <w:ind w:left="0" w:hanging="0"/>
      </w:pPr>
      <w:rPr/>
    </w:lvl>
    <w:lvl w:ilvl="4">
      <w:start w:val="0"/>
      <w:numFmt w:val="decimal"/>
      <w:lvlText w:val="%5"/>
      <w:lvlJc w:val="left"/>
      <w:pPr>
        <w:tabs>
          <w:tab w:val="num" w:pos="0"/>
        </w:tabs>
        <w:ind w:left="0" w:hanging="0"/>
      </w:pPr>
      <w:rPr/>
    </w:lvl>
    <w:lvl w:ilvl="5">
      <w:start w:val="0"/>
      <w:numFmt w:val="decimal"/>
      <w:lvlText w:val="%6"/>
      <w:lvlJc w:val="left"/>
      <w:pPr>
        <w:tabs>
          <w:tab w:val="num" w:pos="0"/>
        </w:tabs>
        <w:ind w:left="0" w:hanging="0"/>
      </w:pPr>
      <w:rPr/>
    </w:lvl>
    <w:lvl w:ilvl="6">
      <w:start w:val="0"/>
      <w:numFmt w:val="decimal"/>
      <w:lvlText w:val="%7"/>
      <w:lvlJc w:val="left"/>
      <w:pPr>
        <w:tabs>
          <w:tab w:val="num" w:pos="0"/>
        </w:tabs>
        <w:ind w:left="0" w:hanging="0"/>
      </w:pPr>
      <w:rPr/>
    </w:lvl>
    <w:lvl w:ilvl="7">
      <w:start w:val="0"/>
      <w:numFmt w:val="decimal"/>
      <w:lvlText w:val="%8"/>
      <w:lvlJc w:val="left"/>
      <w:pPr>
        <w:tabs>
          <w:tab w:val="num" w:pos="0"/>
        </w:tabs>
        <w:ind w:left="0" w:hanging="0"/>
      </w:pPr>
      <w:rPr/>
    </w:lvl>
    <w:lvl w:ilvl="8">
      <w:start w:val="0"/>
      <w:numFmt w:val="decimal"/>
      <w:lvlText w:val="%9"/>
      <w:lvlJc w:val="left"/>
      <w:pPr>
        <w:tabs>
          <w:tab w:val="num" w:pos="0"/>
        </w:tabs>
        <w:ind w:left="0" w:hanging="0"/>
      </w:pPr>
      <w:rPr/>
    </w:lvl>
  </w:abstractNum>
  <w:abstractNum w:abstractNumId="92">
    <w:lvl w:ilvl="0">
      <w:numFmt w:val="bullet"/>
      <w:lvlText w:val=""/>
      <w:lvlJc w:val="left"/>
      <w:pPr>
        <w:tabs>
          <w:tab w:val="num" w:pos="0"/>
        </w:tabs>
        <w:ind w:left="1650" w:hanging="930"/>
      </w:pPr>
      <w:rPr>
        <w:rFonts w:ascii="Symbol" w:hAnsi="Symbol" w:cs="Symbol" w:hint="default"/>
      </w:rPr>
    </w:lvl>
    <w:lvl w:ilvl="1">
      <w:start w:val="0"/>
      <w:numFmt w:val="decimal"/>
      <w:lvlText w:val="%2"/>
      <w:lvlJc w:val="left"/>
      <w:pPr>
        <w:tabs>
          <w:tab w:val="num" w:pos="0"/>
        </w:tabs>
        <w:ind w:left="0" w:hanging="0"/>
      </w:pPr>
      <w:rPr/>
    </w:lvl>
    <w:lvl w:ilvl="2">
      <w:start w:val="0"/>
      <w:numFmt w:val="decimal"/>
      <w:lvlText w:val="%3"/>
      <w:lvlJc w:val="left"/>
      <w:pPr>
        <w:tabs>
          <w:tab w:val="num" w:pos="0"/>
        </w:tabs>
        <w:ind w:left="0" w:hanging="0"/>
      </w:pPr>
      <w:rPr/>
    </w:lvl>
    <w:lvl w:ilvl="3">
      <w:start w:val="0"/>
      <w:numFmt w:val="decimal"/>
      <w:lvlText w:val="%4"/>
      <w:lvlJc w:val="left"/>
      <w:pPr>
        <w:tabs>
          <w:tab w:val="num" w:pos="0"/>
        </w:tabs>
        <w:ind w:left="0" w:hanging="0"/>
      </w:pPr>
      <w:rPr/>
    </w:lvl>
    <w:lvl w:ilvl="4">
      <w:start w:val="0"/>
      <w:numFmt w:val="decimal"/>
      <w:lvlText w:val="%5"/>
      <w:lvlJc w:val="left"/>
      <w:pPr>
        <w:tabs>
          <w:tab w:val="num" w:pos="0"/>
        </w:tabs>
        <w:ind w:left="0" w:hanging="0"/>
      </w:pPr>
      <w:rPr/>
    </w:lvl>
    <w:lvl w:ilvl="5">
      <w:start w:val="0"/>
      <w:numFmt w:val="decimal"/>
      <w:lvlText w:val="%6"/>
      <w:lvlJc w:val="left"/>
      <w:pPr>
        <w:tabs>
          <w:tab w:val="num" w:pos="0"/>
        </w:tabs>
        <w:ind w:left="0" w:hanging="0"/>
      </w:pPr>
      <w:rPr/>
    </w:lvl>
    <w:lvl w:ilvl="6">
      <w:start w:val="0"/>
      <w:numFmt w:val="decimal"/>
      <w:lvlText w:val="%7"/>
      <w:lvlJc w:val="left"/>
      <w:pPr>
        <w:tabs>
          <w:tab w:val="num" w:pos="0"/>
        </w:tabs>
        <w:ind w:left="0" w:hanging="0"/>
      </w:pPr>
      <w:rPr/>
    </w:lvl>
    <w:lvl w:ilvl="7">
      <w:start w:val="0"/>
      <w:numFmt w:val="decimal"/>
      <w:lvlText w:val="%8"/>
      <w:lvlJc w:val="left"/>
      <w:pPr>
        <w:tabs>
          <w:tab w:val="num" w:pos="0"/>
        </w:tabs>
        <w:ind w:left="0" w:hanging="0"/>
      </w:pPr>
      <w:rPr/>
    </w:lvl>
    <w:lvl w:ilvl="8">
      <w:start w:val="0"/>
      <w:numFmt w:val="decimal"/>
      <w:lvlText w:val="%9"/>
      <w:lvlJc w:val="left"/>
      <w:pPr>
        <w:tabs>
          <w:tab w:val="num" w:pos="0"/>
        </w:tabs>
        <w:ind w:left="0" w:hanging="0"/>
      </w:pPr>
      <w:rPr/>
    </w:lvl>
  </w:abstractNum>
  <w:abstractNum w:abstractNumId="93">
    <w:lvl w:ilvl="0">
      <w:numFmt w:val="bullet"/>
      <w:lvlText w:val=""/>
      <w:lvlJc w:val="left"/>
      <w:pPr>
        <w:tabs>
          <w:tab w:val="num" w:pos="0"/>
        </w:tabs>
        <w:ind w:left="1650" w:hanging="930"/>
      </w:pPr>
      <w:rPr>
        <w:rFonts w:ascii="Symbol" w:hAnsi="Symbol" w:cs="Symbol" w:hint="default"/>
      </w:rPr>
    </w:lvl>
    <w:lvl w:ilvl="1">
      <w:start w:val="0"/>
      <w:numFmt w:val="decimal"/>
      <w:lvlText w:val="%2"/>
      <w:lvlJc w:val="left"/>
      <w:pPr>
        <w:tabs>
          <w:tab w:val="num" w:pos="0"/>
        </w:tabs>
        <w:ind w:left="0" w:hanging="0"/>
      </w:pPr>
      <w:rPr/>
    </w:lvl>
    <w:lvl w:ilvl="2">
      <w:start w:val="0"/>
      <w:numFmt w:val="decimal"/>
      <w:lvlText w:val="%3"/>
      <w:lvlJc w:val="left"/>
      <w:pPr>
        <w:tabs>
          <w:tab w:val="num" w:pos="0"/>
        </w:tabs>
        <w:ind w:left="0" w:hanging="0"/>
      </w:pPr>
      <w:rPr/>
    </w:lvl>
    <w:lvl w:ilvl="3">
      <w:start w:val="0"/>
      <w:numFmt w:val="decimal"/>
      <w:lvlText w:val="%4"/>
      <w:lvlJc w:val="left"/>
      <w:pPr>
        <w:tabs>
          <w:tab w:val="num" w:pos="0"/>
        </w:tabs>
        <w:ind w:left="0" w:hanging="0"/>
      </w:pPr>
      <w:rPr/>
    </w:lvl>
    <w:lvl w:ilvl="4">
      <w:start w:val="0"/>
      <w:numFmt w:val="decimal"/>
      <w:lvlText w:val="%5"/>
      <w:lvlJc w:val="left"/>
      <w:pPr>
        <w:tabs>
          <w:tab w:val="num" w:pos="0"/>
        </w:tabs>
        <w:ind w:left="0" w:hanging="0"/>
      </w:pPr>
      <w:rPr/>
    </w:lvl>
    <w:lvl w:ilvl="5">
      <w:start w:val="0"/>
      <w:numFmt w:val="decimal"/>
      <w:lvlText w:val="%6"/>
      <w:lvlJc w:val="left"/>
      <w:pPr>
        <w:tabs>
          <w:tab w:val="num" w:pos="0"/>
        </w:tabs>
        <w:ind w:left="0" w:hanging="0"/>
      </w:pPr>
      <w:rPr/>
    </w:lvl>
    <w:lvl w:ilvl="6">
      <w:start w:val="0"/>
      <w:numFmt w:val="decimal"/>
      <w:lvlText w:val="%7"/>
      <w:lvlJc w:val="left"/>
      <w:pPr>
        <w:tabs>
          <w:tab w:val="num" w:pos="0"/>
        </w:tabs>
        <w:ind w:left="0" w:hanging="0"/>
      </w:pPr>
      <w:rPr/>
    </w:lvl>
    <w:lvl w:ilvl="7">
      <w:start w:val="0"/>
      <w:numFmt w:val="decimal"/>
      <w:lvlText w:val="%8"/>
      <w:lvlJc w:val="left"/>
      <w:pPr>
        <w:tabs>
          <w:tab w:val="num" w:pos="0"/>
        </w:tabs>
        <w:ind w:left="0" w:hanging="0"/>
      </w:pPr>
      <w:rPr/>
    </w:lvl>
    <w:lvl w:ilvl="8">
      <w:start w:val="0"/>
      <w:numFmt w:val="decimal"/>
      <w:lvlText w:val="%9"/>
      <w:lvlJc w:val="left"/>
      <w:pPr>
        <w:tabs>
          <w:tab w:val="num" w:pos="0"/>
        </w:tabs>
        <w:ind w:left="0" w:hanging="0"/>
      </w:pPr>
      <w:rPr/>
    </w:lvl>
  </w:abstractNum>
  <w:abstractNum w:abstractNumId="94">
    <w:lvl w:ilvl="0">
      <w:numFmt w:val="bullet"/>
      <w:lvlText w:val=""/>
      <w:lvlJc w:val="left"/>
      <w:pPr>
        <w:tabs>
          <w:tab w:val="num" w:pos="0"/>
        </w:tabs>
        <w:ind w:left="1650" w:hanging="930"/>
      </w:pPr>
      <w:rPr>
        <w:rFonts w:ascii="Symbol" w:hAnsi="Symbol" w:cs="Symbol" w:hint="default"/>
      </w:rPr>
    </w:lvl>
    <w:lvl w:ilvl="1">
      <w:start w:val="0"/>
      <w:numFmt w:val="decimal"/>
      <w:lvlText w:val="%2"/>
      <w:lvlJc w:val="left"/>
      <w:pPr>
        <w:tabs>
          <w:tab w:val="num" w:pos="0"/>
        </w:tabs>
        <w:ind w:left="0" w:hanging="0"/>
      </w:pPr>
      <w:rPr/>
    </w:lvl>
    <w:lvl w:ilvl="2">
      <w:start w:val="0"/>
      <w:numFmt w:val="decimal"/>
      <w:lvlText w:val="%3"/>
      <w:lvlJc w:val="left"/>
      <w:pPr>
        <w:tabs>
          <w:tab w:val="num" w:pos="0"/>
        </w:tabs>
        <w:ind w:left="0" w:hanging="0"/>
      </w:pPr>
      <w:rPr/>
    </w:lvl>
    <w:lvl w:ilvl="3">
      <w:start w:val="0"/>
      <w:numFmt w:val="decimal"/>
      <w:lvlText w:val="%4"/>
      <w:lvlJc w:val="left"/>
      <w:pPr>
        <w:tabs>
          <w:tab w:val="num" w:pos="0"/>
        </w:tabs>
        <w:ind w:left="0" w:hanging="0"/>
      </w:pPr>
      <w:rPr/>
    </w:lvl>
    <w:lvl w:ilvl="4">
      <w:start w:val="0"/>
      <w:numFmt w:val="decimal"/>
      <w:lvlText w:val="%5"/>
      <w:lvlJc w:val="left"/>
      <w:pPr>
        <w:tabs>
          <w:tab w:val="num" w:pos="0"/>
        </w:tabs>
        <w:ind w:left="0" w:hanging="0"/>
      </w:pPr>
      <w:rPr/>
    </w:lvl>
    <w:lvl w:ilvl="5">
      <w:start w:val="0"/>
      <w:numFmt w:val="decimal"/>
      <w:lvlText w:val="%6"/>
      <w:lvlJc w:val="left"/>
      <w:pPr>
        <w:tabs>
          <w:tab w:val="num" w:pos="0"/>
        </w:tabs>
        <w:ind w:left="0" w:hanging="0"/>
      </w:pPr>
      <w:rPr/>
    </w:lvl>
    <w:lvl w:ilvl="6">
      <w:start w:val="0"/>
      <w:numFmt w:val="decimal"/>
      <w:lvlText w:val="%7"/>
      <w:lvlJc w:val="left"/>
      <w:pPr>
        <w:tabs>
          <w:tab w:val="num" w:pos="0"/>
        </w:tabs>
        <w:ind w:left="0" w:hanging="0"/>
      </w:pPr>
      <w:rPr/>
    </w:lvl>
    <w:lvl w:ilvl="7">
      <w:start w:val="0"/>
      <w:numFmt w:val="decimal"/>
      <w:lvlText w:val="%8"/>
      <w:lvlJc w:val="left"/>
      <w:pPr>
        <w:tabs>
          <w:tab w:val="num" w:pos="0"/>
        </w:tabs>
        <w:ind w:left="0" w:hanging="0"/>
      </w:pPr>
      <w:rPr/>
    </w:lvl>
    <w:lvl w:ilvl="8">
      <w:start w:val="0"/>
      <w:numFmt w:val="decimal"/>
      <w:lvlText w:val="%9"/>
      <w:lvlJc w:val="left"/>
      <w:pPr>
        <w:tabs>
          <w:tab w:val="num" w:pos="0"/>
        </w:tabs>
        <w:ind w:left="0" w:hanging="0"/>
      </w:pPr>
      <w:rPr/>
    </w:lvl>
  </w:abstractNum>
  <w:abstractNum w:abstractNumId="95">
    <w:lvl w:ilvl="0">
      <w:numFmt w:val="bullet"/>
      <w:lvlText w:val=""/>
      <w:lvlJc w:val="left"/>
      <w:pPr>
        <w:tabs>
          <w:tab w:val="num" w:pos="0"/>
        </w:tabs>
        <w:ind w:left="1650" w:hanging="930"/>
      </w:pPr>
      <w:rPr>
        <w:rFonts w:ascii="Symbol" w:hAnsi="Symbol" w:cs="Symbol" w:hint="default"/>
      </w:rPr>
    </w:lvl>
    <w:lvl w:ilvl="1">
      <w:start w:val="0"/>
      <w:numFmt w:val="decimal"/>
      <w:lvlText w:val="%2"/>
      <w:lvlJc w:val="left"/>
      <w:pPr>
        <w:tabs>
          <w:tab w:val="num" w:pos="0"/>
        </w:tabs>
        <w:ind w:left="0" w:hanging="0"/>
      </w:pPr>
      <w:rPr/>
    </w:lvl>
    <w:lvl w:ilvl="2">
      <w:start w:val="0"/>
      <w:numFmt w:val="decimal"/>
      <w:lvlText w:val="%3"/>
      <w:lvlJc w:val="left"/>
      <w:pPr>
        <w:tabs>
          <w:tab w:val="num" w:pos="0"/>
        </w:tabs>
        <w:ind w:left="0" w:hanging="0"/>
      </w:pPr>
      <w:rPr/>
    </w:lvl>
    <w:lvl w:ilvl="3">
      <w:start w:val="0"/>
      <w:numFmt w:val="decimal"/>
      <w:lvlText w:val="%4"/>
      <w:lvlJc w:val="left"/>
      <w:pPr>
        <w:tabs>
          <w:tab w:val="num" w:pos="0"/>
        </w:tabs>
        <w:ind w:left="0" w:hanging="0"/>
      </w:pPr>
      <w:rPr/>
    </w:lvl>
    <w:lvl w:ilvl="4">
      <w:start w:val="0"/>
      <w:numFmt w:val="decimal"/>
      <w:lvlText w:val="%5"/>
      <w:lvlJc w:val="left"/>
      <w:pPr>
        <w:tabs>
          <w:tab w:val="num" w:pos="0"/>
        </w:tabs>
        <w:ind w:left="0" w:hanging="0"/>
      </w:pPr>
      <w:rPr/>
    </w:lvl>
    <w:lvl w:ilvl="5">
      <w:start w:val="0"/>
      <w:numFmt w:val="decimal"/>
      <w:lvlText w:val="%6"/>
      <w:lvlJc w:val="left"/>
      <w:pPr>
        <w:tabs>
          <w:tab w:val="num" w:pos="0"/>
        </w:tabs>
        <w:ind w:left="0" w:hanging="0"/>
      </w:pPr>
      <w:rPr/>
    </w:lvl>
    <w:lvl w:ilvl="6">
      <w:start w:val="0"/>
      <w:numFmt w:val="decimal"/>
      <w:lvlText w:val="%7"/>
      <w:lvlJc w:val="left"/>
      <w:pPr>
        <w:tabs>
          <w:tab w:val="num" w:pos="0"/>
        </w:tabs>
        <w:ind w:left="0" w:hanging="0"/>
      </w:pPr>
      <w:rPr/>
    </w:lvl>
    <w:lvl w:ilvl="7">
      <w:start w:val="0"/>
      <w:numFmt w:val="decimal"/>
      <w:lvlText w:val="%8"/>
      <w:lvlJc w:val="left"/>
      <w:pPr>
        <w:tabs>
          <w:tab w:val="num" w:pos="0"/>
        </w:tabs>
        <w:ind w:left="0" w:hanging="0"/>
      </w:pPr>
      <w:rPr/>
    </w:lvl>
    <w:lvl w:ilvl="8">
      <w:start w:val="0"/>
      <w:numFmt w:val="decimal"/>
      <w:lvlText w:val="%9"/>
      <w:lvlJc w:val="left"/>
      <w:pPr>
        <w:tabs>
          <w:tab w:val="num" w:pos="0"/>
        </w:tabs>
        <w:ind w:left="0" w:hanging="0"/>
      </w:pPr>
      <w:rPr/>
    </w:lvl>
  </w:abstractNum>
  <w:abstractNum w:abstractNumId="96">
    <w:lvl w:ilvl="0">
      <w:numFmt w:val="bullet"/>
      <w:lvlText w:val=""/>
      <w:lvlJc w:val="left"/>
      <w:pPr>
        <w:tabs>
          <w:tab w:val="num" w:pos="0"/>
        </w:tabs>
        <w:ind w:left="1650" w:hanging="930"/>
      </w:pPr>
      <w:rPr>
        <w:rFonts w:ascii="Symbol" w:hAnsi="Symbol" w:cs="Symbol" w:hint="default"/>
      </w:rPr>
    </w:lvl>
    <w:lvl w:ilvl="1">
      <w:start w:val="0"/>
      <w:numFmt w:val="decimal"/>
      <w:lvlText w:val="%2"/>
      <w:lvlJc w:val="left"/>
      <w:pPr>
        <w:tabs>
          <w:tab w:val="num" w:pos="0"/>
        </w:tabs>
        <w:ind w:left="0" w:hanging="0"/>
      </w:pPr>
      <w:rPr/>
    </w:lvl>
    <w:lvl w:ilvl="2">
      <w:start w:val="0"/>
      <w:numFmt w:val="decimal"/>
      <w:lvlText w:val="%3"/>
      <w:lvlJc w:val="left"/>
      <w:pPr>
        <w:tabs>
          <w:tab w:val="num" w:pos="0"/>
        </w:tabs>
        <w:ind w:left="0" w:hanging="0"/>
      </w:pPr>
      <w:rPr/>
    </w:lvl>
    <w:lvl w:ilvl="3">
      <w:start w:val="0"/>
      <w:numFmt w:val="decimal"/>
      <w:lvlText w:val="%4"/>
      <w:lvlJc w:val="left"/>
      <w:pPr>
        <w:tabs>
          <w:tab w:val="num" w:pos="0"/>
        </w:tabs>
        <w:ind w:left="0" w:hanging="0"/>
      </w:pPr>
      <w:rPr/>
    </w:lvl>
    <w:lvl w:ilvl="4">
      <w:start w:val="0"/>
      <w:numFmt w:val="decimal"/>
      <w:lvlText w:val="%5"/>
      <w:lvlJc w:val="left"/>
      <w:pPr>
        <w:tabs>
          <w:tab w:val="num" w:pos="0"/>
        </w:tabs>
        <w:ind w:left="0" w:hanging="0"/>
      </w:pPr>
      <w:rPr/>
    </w:lvl>
    <w:lvl w:ilvl="5">
      <w:start w:val="0"/>
      <w:numFmt w:val="decimal"/>
      <w:lvlText w:val="%6"/>
      <w:lvlJc w:val="left"/>
      <w:pPr>
        <w:tabs>
          <w:tab w:val="num" w:pos="0"/>
        </w:tabs>
        <w:ind w:left="0" w:hanging="0"/>
      </w:pPr>
      <w:rPr/>
    </w:lvl>
    <w:lvl w:ilvl="6">
      <w:start w:val="0"/>
      <w:numFmt w:val="decimal"/>
      <w:lvlText w:val="%7"/>
      <w:lvlJc w:val="left"/>
      <w:pPr>
        <w:tabs>
          <w:tab w:val="num" w:pos="0"/>
        </w:tabs>
        <w:ind w:left="0" w:hanging="0"/>
      </w:pPr>
      <w:rPr/>
    </w:lvl>
    <w:lvl w:ilvl="7">
      <w:start w:val="0"/>
      <w:numFmt w:val="decimal"/>
      <w:lvlText w:val="%8"/>
      <w:lvlJc w:val="left"/>
      <w:pPr>
        <w:tabs>
          <w:tab w:val="num" w:pos="0"/>
        </w:tabs>
        <w:ind w:left="0" w:hanging="0"/>
      </w:pPr>
      <w:rPr/>
    </w:lvl>
    <w:lvl w:ilvl="8">
      <w:start w:val="0"/>
      <w:numFmt w:val="decimal"/>
      <w:lvlText w:val="%9"/>
      <w:lvlJc w:val="left"/>
      <w:pPr>
        <w:tabs>
          <w:tab w:val="num" w:pos="0"/>
        </w:tabs>
        <w:ind w:left="0" w:hanging="0"/>
      </w:pPr>
      <w:rPr/>
    </w:lvl>
  </w:abstractNum>
  <w:abstractNum w:abstractNumId="97">
    <w:lvl w:ilvl="0">
      <w:numFmt w:val="bullet"/>
      <w:lvlText w:val=""/>
      <w:lvlJc w:val="left"/>
      <w:pPr>
        <w:tabs>
          <w:tab w:val="num" w:pos="0"/>
        </w:tabs>
        <w:ind w:left="1650" w:hanging="930"/>
      </w:pPr>
      <w:rPr>
        <w:rFonts w:ascii="Symbol" w:hAnsi="Symbol" w:cs="Symbol" w:hint="default"/>
      </w:rPr>
    </w:lvl>
    <w:lvl w:ilvl="1">
      <w:start w:val="0"/>
      <w:numFmt w:val="decimal"/>
      <w:lvlText w:val="%2"/>
      <w:lvlJc w:val="left"/>
      <w:pPr>
        <w:tabs>
          <w:tab w:val="num" w:pos="0"/>
        </w:tabs>
        <w:ind w:left="0" w:hanging="0"/>
      </w:pPr>
      <w:rPr/>
    </w:lvl>
    <w:lvl w:ilvl="2">
      <w:start w:val="0"/>
      <w:numFmt w:val="decimal"/>
      <w:lvlText w:val="%3"/>
      <w:lvlJc w:val="left"/>
      <w:pPr>
        <w:tabs>
          <w:tab w:val="num" w:pos="0"/>
        </w:tabs>
        <w:ind w:left="0" w:hanging="0"/>
      </w:pPr>
      <w:rPr/>
    </w:lvl>
    <w:lvl w:ilvl="3">
      <w:start w:val="0"/>
      <w:numFmt w:val="decimal"/>
      <w:lvlText w:val="%4"/>
      <w:lvlJc w:val="left"/>
      <w:pPr>
        <w:tabs>
          <w:tab w:val="num" w:pos="0"/>
        </w:tabs>
        <w:ind w:left="0" w:hanging="0"/>
      </w:pPr>
      <w:rPr/>
    </w:lvl>
    <w:lvl w:ilvl="4">
      <w:start w:val="0"/>
      <w:numFmt w:val="decimal"/>
      <w:lvlText w:val="%5"/>
      <w:lvlJc w:val="left"/>
      <w:pPr>
        <w:tabs>
          <w:tab w:val="num" w:pos="0"/>
        </w:tabs>
        <w:ind w:left="0" w:hanging="0"/>
      </w:pPr>
      <w:rPr/>
    </w:lvl>
    <w:lvl w:ilvl="5">
      <w:start w:val="0"/>
      <w:numFmt w:val="decimal"/>
      <w:lvlText w:val="%6"/>
      <w:lvlJc w:val="left"/>
      <w:pPr>
        <w:tabs>
          <w:tab w:val="num" w:pos="0"/>
        </w:tabs>
        <w:ind w:left="0" w:hanging="0"/>
      </w:pPr>
      <w:rPr/>
    </w:lvl>
    <w:lvl w:ilvl="6">
      <w:start w:val="0"/>
      <w:numFmt w:val="decimal"/>
      <w:lvlText w:val="%7"/>
      <w:lvlJc w:val="left"/>
      <w:pPr>
        <w:tabs>
          <w:tab w:val="num" w:pos="0"/>
        </w:tabs>
        <w:ind w:left="0" w:hanging="0"/>
      </w:pPr>
      <w:rPr/>
    </w:lvl>
    <w:lvl w:ilvl="7">
      <w:start w:val="0"/>
      <w:numFmt w:val="decimal"/>
      <w:lvlText w:val="%8"/>
      <w:lvlJc w:val="left"/>
      <w:pPr>
        <w:tabs>
          <w:tab w:val="num" w:pos="0"/>
        </w:tabs>
        <w:ind w:left="0" w:hanging="0"/>
      </w:pPr>
      <w:rPr/>
    </w:lvl>
    <w:lvl w:ilvl="8">
      <w:start w:val="0"/>
      <w:numFmt w:val="decimal"/>
      <w:lvlText w:val="%9"/>
      <w:lvlJc w:val="left"/>
      <w:pPr>
        <w:tabs>
          <w:tab w:val="num" w:pos="0"/>
        </w:tabs>
        <w:ind w:left="0" w:hanging="0"/>
      </w:pPr>
      <w:rPr/>
    </w:lvl>
  </w:abstractNum>
  <w:abstractNum w:abstractNumId="98">
    <w:lvl w:ilvl="0">
      <w:numFmt w:val="bullet"/>
      <w:lvlText w:val=""/>
      <w:lvlJc w:val="left"/>
      <w:pPr>
        <w:tabs>
          <w:tab w:val="num" w:pos="0"/>
        </w:tabs>
        <w:ind w:left="1650" w:hanging="930"/>
      </w:pPr>
      <w:rPr>
        <w:rFonts w:ascii="Symbol" w:hAnsi="Symbol" w:cs="Symbol" w:hint="default"/>
      </w:rPr>
    </w:lvl>
    <w:lvl w:ilvl="1">
      <w:start w:val="0"/>
      <w:numFmt w:val="decimal"/>
      <w:lvlText w:val="%2"/>
      <w:lvlJc w:val="left"/>
      <w:pPr>
        <w:tabs>
          <w:tab w:val="num" w:pos="0"/>
        </w:tabs>
        <w:ind w:left="0" w:hanging="0"/>
      </w:pPr>
      <w:rPr/>
    </w:lvl>
    <w:lvl w:ilvl="2">
      <w:start w:val="0"/>
      <w:numFmt w:val="decimal"/>
      <w:lvlText w:val="%3"/>
      <w:lvlJc w:val="left"/>
      <w:pPr>
        <w:tabs>
          <w:tab w:val="num" w:pos="0"/>
        </w:tabs>
        <w:ind w:left="0" w:hanging="0"/>
      </w:pPr>
      <w:rPr/>
    </w:lvl>
    <w:lvl w:ilvl="3">
      <w:start w:val="0"/>
      <w:numFmt w:val="decimal"/>
      <w:lvlText w:val="%4"/>
      <w:lvlJc w:val="left"/>
      <w:pPr>
        <w:tabs>
          <w:tab w:val="num" w:pos="0"/>
        </w:tabs>
        <w:ind w:left="0" w:hanging="0"/>
      </w:pPr>
      <w:rPr/>
    </w:lvl>
    <w:lvl w:ilvl="4">
      <w:start w:val="0"/>
      <w:numFmt w:val="decimal"/>
      <w:lvlText w:val="%5"/>
      <w:lvlJc w:val="left"/>
      <w:pPr>
        <w:tabs>
          <w:tab w:val="num" w:pos="0"/>
        </w:tabs>
        <w:ind w:left="0" w:hanging="0"/>
      </w:pPr>
      <w:rPr/>
    </w:lvl>
    <w:lvl w:ilvl="5">
      <w:start w:val="0"/>
      <w:numFmt w:val="decimal"/>
      <w:lvlText w:val="%6"/>
      <w:lvlJc w:val="left"/>
      <w:pPr>
        <w:tabs>
          <w:tab w:val="num" w:pos="0"/>
        </w:tabs>
        <w:ind w:left="0" w:hanging="0"/>
      </w:pPr>
      <w:rPr/>
    </w:lvl>
    <w:lvl w:ilvl="6">
      <w:start w:val="0"/>
      <w:numFmt w:val="decimal"/>
      <w:lvlText w:val="%7"/>
      <w:lvlJc w:val="left"/>
      <w:pPr>
        <w:tabs>
          <w:tab w:val="num" w:pos="0"/>
        </w:tabs>
        <w:ind w:left="0" w:hanging="0"/>
      </w:pPr>
      <w:rPr/>
    </w:lvl>
    <w:lvl w:ilvl="7">
      <w:start w:val="0"/>
      <w:numFmt w:val="decimal"/>
      <w:lvlText w:val="%8"/>
      <w:lvlJc w:val="left"/>
      <w:pPr>
        <w:tabs>
          <w:tab w:val="num" w:pos="0"/>
        </w:tabs>
        <w:ind w:left="0" w:hanging="0"/>
      </w:pPr>
      <w:rPr/>
    </w:lvl>
    <w:lvl w:ilvl="8">
      <w:start w:val="0"/>
      <w:numFmt w:val="decimal"/>
      <w:lvlText w:val="%9"/>
      <w:lvlJc w:val="left"/>
      <w:pPr>
        <w:tabs>
          <w:tab w:val="num" w:pos="0"/>
        </w:tabs>
        <w:ind w:left="0" w:hanging="0"/>
      </w:pPr>
      <w:rPr/>
    </w:lvl>
  </w:abstractNum>
  <w:abstractNum w:abstractNumId="99">
    <w:lvl w:ilvl="0">
      <w:start w:val="1"/>
      <w:numFmt w:val="decimal"/>
      <w:lvlText w:val="%1."/>
      <w:lvlJc w:val="left"/>
      <w:pPr>
        <w:tabs>
          <w:tab w:val="num" w:pos="0"/>
        </w:tabs>
        <w:ind w:left="720" w:hanging="360"/>
      </w:pPr>
      <w:rPr>
        <w:sz w:val="28"/>
        <w:szCs w:val="28"/>
        <w:rFonts w:ascii="Times New Roman" w:hAnsi="Times New Roman"/>
      </w:rPr>
    </w:lvl>
    <w:lvl w:ilvl="1">
      <w:start w:val="0"/>
      <w:numFmt w:val="bullet"/>
      <w:lvlText w:val="o"/>
      <w:lvlJc w:val="left"/>
      <w:pPr>
        <w:tabs>
          <w:tab w:val="num" w:pos="0"/>
        </w:tabs>
        <w:ind w:left="1440" w:hanging="360"/>
      </w:pPr>
      <w:rPr>
        <w:rFonts w:ascii="OpenSymbol" w:hAnsi="OpenSymbol" w:cs="OpenSymbol" w:hint="default"/>
        <w:sz w:val="20"/>
      </w:rPr>
    </w:lvl>
    <w:lvl w:ilvl="2">
      <w:start w:val="1"/>
      <w:numFmt w:val="decimal"/>
      <w:lvlText w:val="%3."/>
      <w:lvlJc w:val="left"/>
      <w:pPr>
        <w:tabs>
          <w:tab w:val="num" w:pos="0"/>
        </w:tabs>
        <w:ind w:left="2160" w:hanging="360"/>
      </w:pPr>
      <w:rPr/>
    </w:lvl>
    <w:lvl w:ilvl="3">
      <w:start w:val="1"/>
      <w:numFmt w:val="decimal"/>
      <w:lvlText w:val="%4."/>
      <w:lvlJc w:val="left"/>
      <w:pPr>
        <w:tabs>
          <w:tab w:val="num" w:pos="0"/>
        </w:tabs>
        <w:ind w:left="2880" w:hanging="360"/>
      </w:pPr>
      <w:rPr/>
    </w:lvl>
    <w:lvl w:ilvl="4">
      <w:start w:val="1"/>
      <w:numFmt w:val="decimal"/>
      <w:lvlText w:val="%5."/>
      <w:lvlJc w:val="left"/>
      <w:pPr>
        <w:tabs>
          <w:tab w:val="num" w:pos="0"/>
        </w:tabs>
        <w:ind w:left="3600" w:hanging="360"/>
      </w:pPr>
      <w:rPr/>
    </w:lvl>
    <w:lvl w:ilvl="5">
      <w:start w:val="1"/>
      <w:numFmt w:val="decimal"/>
      <w:lvlText w:val="%6."/>
      <w:lvlJc w:val="left"/>
      <w:pPr>
        <w:tabs>
          <w:tab w:val="num" w:pos="0"/>
        </w:tabs>
        <w:ind w:left="4320" w:hanging="360"/>
      </w:pPr>
      <w:rPr/>
    </w:lvl>
    <w:lvl w:ilvl="6">
      <w:start w:val="1"/>
      <w:numFmt w:val="decimal"/>
      <w:lvlText w:val="%7."/>
      <w:lvlJc w:val="left"/>
      <w:pPr>
        <w:tabs>
          <w:tab w:val="num" w:pos="0"/>
        </w:tabs>
        <w:ind w:left="5040" w:hanging="360"/>
      </w:pPr>
      <w:rPr/>
    </w:lvl>
    <w:lvl w:ilvl="7">
      <w:start w:val="1"/>
      <w:numFmt w:val="decimal"/>
      <w:lvlText w:val="%8."/>
      <w:lvlJc w:val="left"/>
      <w:pPr>
        <w:tabs>
          <w:tab w:val="num" w:pos="0"/>
        </w:tabs>
        <w:ind w:left="5760" w:hanging="360"/>
      </w:pPr>
      <w:rPr/>
    </w:lvl>
    <w:lvl w:ilvl="8">
      <w:start w:val="1"/>
      <w:numFmt w:val="decimal"/>
      <w:lvlText w:val="%9."/>
      <w:lvlJc w:val="left"/>
      <w:pPr>
        <w:tabs>
          <w:tab w:val="num" w:pos="0"/>
        </w:tabs>
        <w:ind w:left="6480" w:hanging="360"/>
      </w:pPr>
      <w:rPr/>
    </w:lvl>
  </w:abstractNum>
  <w:abstractNum w:abstractNumId="100">
    <w:lvl w:ilvl="0">
      <w:start w:val="1"/>
      <w:numFmt w:val="decimal"/>
      <w:lvlText w:val="%1."/>
      <w:lvlJc w:val="left"/>
      <w:pPr>
        <w:tabs>
          <w:tab w:val="num" w:pos="0"/>
        </w:tabs>
        <w:ind w:left="720" w:hanging="360"/>
      </w:pPr>
      <w:rPr>
        <w:sz w:val="28"/>
        <w:szCs w:val="28"/>
        <w:rFonts w:ascii="Times New Roman" w:hAnsi="Times New Roman"/>
      </w:rPr>
    </w:lvl>
    <w:lvl w:ilvl="1">
      <w:start w:val="0"/>
      <w:numFmt w:val="bullet"/>
      <w:lvlText w:val="o"/>
      <w:lvlJc w:val="left"/>
      <w:pPr>
        <w:tabs>
          <w:tab w:val="num" w:pos="0"/>
        </w:tabs>
        <w:ind w:left="1440" w:hanging="360"/>
      </w:pPr>
      <w:rPr>
        <w:rFonts w:ascii="OpenSymbol" w:hAnsi="OpenSymbol" w:cs="OpenSymbol" w:hint="default"/>
        <w:sz w:val="20"/>
      </w:rPr>
    </w:lvl>
    <w:lvl w:ilvl="2">
      <w:start w:val="1"/>
      <w:numFmt w:val="decimal"/>
      <w:lvlText w:val="%3."/>
      <w:lvlJc w:val="left"/>
      <w:pPr>
        <w:tabs>
          <w:tab w:val="num" w:pos="0"/>
        </w:tabs>
        <w:ind w:left="2160" w:hanging="360"/>
      </w:pPr>
      <w:rPr/>
    </w:lvl>
    <w:lvl w:ilvl="3">
      <w:start w:val="1"/>
      <w:numFmt w:val="decimal"/>
      <w:lvlText w:val="%4."/>
      <w:lvlJc w:val="left"/>
      <w:pPr>
        <w:tabs>
          <w:tab w:val="num" w:pos="0"/>
        </w:tabs>
        <w:ind w:left="2880" w:hanging="360"/>
      </w:pPr>
      <w:rPr/>
    </w:lvl>
    <w:lvl w:ilvl="4">
      <w:start w:val="1"/>
      <w:numFmt w:val="decimal"/>
      <w:lvlText w:val="%5."/>
      <w:lvlJc w:val="left"/>
      <w:pPr>
        <w:tabs>
          <w:tab w:val="num" w:pos="0"/>
        </w:tabs>
        <w:ind w:left="3600" w:hanging="360"/>
      </w:pPr>
      <w:rPr/>
    </w:lvl>
    <w:lvl w:ilvl="5">
      <w:start w:val="1"/>
      <w:numFmt w:val="decimal"/>
      <w:lvlText w:val="%6."/>
      <w:lvlJc w:val="left"/>
      <w:pPr>
        <w:tabs>
          <w:tab w:val="num" w:pos="0"/>
        </w:tabs>
        <w:ind w:left="4320" w:hanging="360"/>
      </w:pPr>
      <w:rPr/>
    </w:lvl>
    <w:lvl w:ilvl="6">
      <w:start w:val="1"/>
      <w:numFmt w:val="decimal"/>
      <w:lvlText w:val="%7."/>
      <w:lvlJc w:val="left"/>
      <w:pPr>
        <w:tabs>
          <w:tab w:val="num" w:pos="0"/>
        </w:tabs>
        <w:ind w:left="5040" w:hanging="360"/>
      </w:pPr>
      <w:rPr/>
    </w:lvl>
    <w:lvl w:ilvl="7">
      <w:start w:val="1"/>
      <w:numFmt w:val="decimal"/>
      <w:lvlText w:val="%8."/>
      <w:lvlJc w:val="left"/>
      <w:pPr>
        <w:tabs>
          <w:tab w:val="num" w:pos="0"/>
        </w:tabs>
        <w:ind w:left="5760" w:hanging="360"/>
      </w:pPr>
      <w:rPr/>
    </w:lvl>
    <w:lvl w:ilvl="8">
      <w:start w:val="1"/>
      <w:numFmt w:val="decimal"/>
      <w:lvlText w:val="%9."/>
      <w:lvlJc w:val="left"/>
      <w:pPr>
        <w:tabs>
          <w:tab w:val="num" w:pos="0"/>
        </w:tabs>
        <w:ind w:left="6480" w:hanging="360"/>
      </w:pPr>
      <w:rPr/>
    </w:lvl>
  </w:abstractNum>
  <w:abstractNum w:abstractNumId="101">
    <w:lvl w:ilvl="0">
      <w:start w:val="1"/>
      <w:numFmt w:val="decimal"/>
      <w:lvlText w:val="%1."/>
      <w:lvlJc w:val="left"/>
      <w:pPr>
        <w:tabs>
          <w:tab w:val="num" w:pos="0"/>
        </w:tabs>
        <w:ind w:left="720" w:hanging="360"/>
      </w:pPr>
      <w:rPr>
        <w:sz w:val="28"/>
        <w:szCs w:val="28"/>
        <w:rFonts w:ascii="Times New Roman" w:hAnsi="Times New Roman"/>
      </w:rPr>
    </w:lvl>
    <w:lvl w:ilvl="1">
      <w:start w:val="0"/>
      <w:numFmt w:val="bullet"/>
      <w:lvlText w:val="o"/>
      <w:lvlJc w:val="left"/>
      <w:pPr>
        <w:tabs>
          <w:tab w:val="num" w:pos="0"/>
        </w:tabs>
        <w:ind w:left="1440" w:hanging="360"/>
      </w:pPr>
      <w:rPr>
        <w:rFonts w:ascii="OpenSymbol" w:hAnsi="OpenSymbol" w:cs="OpenSymbol" w:hint="default"/>
        <w:sz w:val="20"/>
      </w:rPr>
    </w:lvl>
    <w:lvl w:ilvl="2">
      <w:start w:val="1"/>
      <w:numFmt w:val="decimal"/>
      <w:lvlText w:val="%3."/>
      <w:lvlJc w:val="left"/>
      <w:pPr>
        <w:tabs>
          <w:tab w:val="num" w:pos="0"/>
        </w:tabs>
        <w:ind w:left="2160" w:hanging="360"/>
      </w:pPr>
      <w:rPr/>
    </w:lvl>
    <w:lvl w:ilvl="3">
      <w:start w:val="1"/>
      <w:numFmt w:val="decimal"/>
      <w:lvlText w:val="%4."/>
      <w:lvlJc w:val="left"/>
      <w:pPr>
        <w:tabs>
          <w:tab w:val="num" w:pos="0"/>
        </w:tabs>
        <w:ind w:left="2880" w:hanging="360"/>
      </w:pPr>
      <w:rPr/>
    </w:lvl>
    <w:lvl w:ilvl="4">
      <w:start w:val="1"/>
      <w:numFmt w:val="decimal"/>
      <w:lvlText w:val="%5."/>
      <w:lvlJc w:val="left"/>
      <w:pPr>
        <w:tabs>
          <w:tab w:val="num" w:pos="0"/>
        </w:tabs>
        <w:ind w:left="3600" w:hanging="360"/>
      </w:pPr>
      <w:rPr/>
    </w:lvl>
    <w:lvl w:ilvl="5">
      <w:start w:val="1"/>
      <w:numFmt w:val="decimal"/>
      <w:lvlText w:val="%6."/>
      <w:lvlJc w:val="left"/>
      <w:pPr>
        <w:tabs>
          <w:tab w:val="num" w:pos="0"/>
        </w:tabs>
        <w:ind w:left="4320" w:hanging="360"/>
      </w:pPr>
      <w:rPr/>
    </w:lvl>
    <w:lvl w:ilvl="6">
      <w:start w:val="1"/>
      <w:numFmt w:val="decimal"/>
      <w:lvlText w:val="%7."/>
      <w:lvlJc w:val="left"/>
      <w:pPr>
        <w:tabs>
          <w:tab w:val="num" w:pos="0"/>
        </w:tabs>
        <w:ind w:left="5040" w:hanging="360"/>
      </w:pPr>
      <w:rPr/>
    </w:lvl>
    <w:lvl w:ilvl="7">
      <w:start w:val="1"/>
      <w:numFmt w:val="decimal"/>
      <w:lvlText w:val="%8."/>
      <w:lvlJc w:val="left"/>
      <w:pPr>
        <w:tabs>
          <w:tab w:val="num" w:pos="0"/>
        </w:tabs>
        <w:ind w:left="5760" w:hanging="360"/>
      </w:pPr>
      <w:rPr/>
    </w:lvl>
    <w:lvl w:ilvl="8">
      <w:start w:val="1"/>
      <w:numFmt w:val="decimal"/>
      <w:lvlText w:val="%9."/>
      <w:lvlJc w:val="left"/>
      <w:pPr>
        <w:tabs>
          <w:tab w:val="num" w:pos="0"/>
        </w:tabs>
        <w:ind w:left="6480" w:hanging="360"/>
      </w:pPr>
      <w:rPr/>
    </w:lvl>
  </w:abstractNum>
  <w:abstractNum w:abstractNumId="102">
    <w:lvl w:ilvl="0">
      <w:start w:val="1"/>
      <w:numFmt w:val="decimal"/>
      <w:lvlText w:val="%1."/>
      <w:lvlJc w:val="left"/>
      <w:pPr>
        <w:tabs>
          <w:tab w:val="num" w:pos="0"/>
        </w:tabs>
        <w:ind w:left="720" w:hanging="360"/>
      </w:pPr>
      <w:rPr>
        <w:sz w:val="28"/>
        <w:szCs w:val="28"/>
        <w:rFonts w:ascii="Times New Roman" w:hAnsi="Times New Roman"/>
      </w:rPr>
    </w:lvl>
    <w:lvl w:ilvl="1">
      <w:start w:val="0"/>
      <w:numFmt w:val="bullet"/>
      <w:lvlText w:val="o"/>
      <w:lvlJc w:val="left"/>
      <w:pPr>
        <w:tabs>
          <w:tab w:val="num" w:pos="0"/>
        </w:tabs>
        <w:ind w:left="1440" w:hanging="360"/>
      </w:pPr>
      <w:rPr>
        <w:rFonts w:ascii="OpenSymbol" w:hAnsi="OpenSymbol" w:cs="OpenSymbol" w:hint="default"/>
        <w:sz w:val="20"/>
      </w:rPr>
    </w:lvl>
    <w:lvl w:ilvl="2">
      <w:start w:val="1"/>
      <w:numFmt w:val="decimal"/>
      <w:lvlText w:val="%3."/>
      <w:lvlJc w:val="left"/>
      <w:pPr>
        <w:tabs>
          <w:tab w:val="num" w:pos="0"/>
        </w:tabs>
        <w:ind w:left="2160" w:hanging="360"/>
      </w:pPr>
      <w:rPr/>
    </w:lvl>
    <w:lvl w:ilvl="3">
      <w:start w:val="1"/>
      <w:numFmt w:val="decimal"/>
      <w:lvlText w:val="%4."/>
      <w:lvlJc w:val="left"/>
      <w:pPr>
        <w:tabs>
          <w:tab w:val="num" w:pos="0"/>
        </w:tabs>
        <w:ind w:left="2880" w:hanging="360"/>
      </w:pPr>
      <w:rPr/>
    </w:lvl>
    <w:lvl w:ilvl="4">
      <w:start w:val="1"/>
      <w:numFmt w:val="decimal"/>
      <w:lvlText w:val="%5."/>
      <w:lvlJc w:val="left"/>
      <w:pPr>
        <w:tabs>
          <w:tab w:val="num" w:pos="0"/>
        </w:tabs>
        <w:ind w:left="3600" w:hanging="360"/>
      </w:pPr>
      <w:rPr/>
    </w:lvl>
    <w:lvl w:ilvl="5">
      <w:start w:val="1"/>
      <w:numFmt w:val="decimal"/>
      <w:lvlText w:val="%6."/>
      <w:lvlJc w:val="left"/>
      <w:pPr>
        <w:tabs>
          <w:tab w:val="num" w:pos="0"/>
        </w:tabs>
        <w:ind w:left="4320" w:hanging="360"/>
      </w:pPr>
      <w:rPr/>
    </w:lvl>
    <w:lvl w:ilvl="6">
      <w:start w:val="1"/>
      <w:numFmt w:val="decimal"/>
      <w:lvlText w:val="%7."/>
      <w:lvlJc w:val="left"/>
      <w:pPr>
        <w:tabs>
          <w:tab w:val="num" w:pos="0"/>
        </w:tabs>
        <w:ind w:left="5040" w:hanging="360"/>
      </w:pPr>
      <w:rPr/>
    </w:lvl>
    <w:lvl w:ilvl="7">
      <w:start w:val="1"/>
      <w:numFmt w:val="decimal"/>
      <w:lvlText w:val="%8."/>
      <w:lvlJc w:val="left"/>
      <w:pPr>
        <w:tabs>
          <w:tab w:val="num" w:pos="0"/>
        </w:tabs>
        <w:ind w:left="5760" w:hanging="360"/>
      </w:pPr>
      <w:rPr/>
    </w:lvl>
    <w:lvl w:ilvl="8">
      <w:start w:val="1"/>
      <w:numFmt w:val="decimal"/>
      <w:lvlText w:val="%9."/>
      <w:lvlJc w:val="left"/>
      <w:pPr>
        <w:tabs>
          <w:tab w:val="num" w:pos="0"/>
        </w:tabs>
        <w:ind w:left="6480" w:hanging="360"/>
      </w:pPr>
      <w:rPr/>
    </w:lvl>
  </w:abstractNum>
  <w:abstractNum w:abstractNumId="103">
    <w:lvl w:ilvl="0">
      <w:start w:val="1"/>
      <w:numFmt w:val="decimal"/>
      <w:lvlText w:val="%1."/>
      <w:lvlJc w:val="left"/>
      <w:pPr>
        <w:tabs>
          <w:tab w:val="num" w:pos="0"/>
        </w:tabs>
        <w:ind w:left="720" w:hanging="360"/>
      </w:pPr>
      <w:rPr>
        <w:sz w:val="28"/>
        <w:szCs w:val="28"/>
        <w:rFonts w:ascii="Times New Roman" w:hAnsi="Times New Roman"/>
      </w:rPr>
    </w:lvl>
    <w:lvl w:ilvl="1">
      <w:start w:val="0"/>
      <w:numFmt w:val="bullet"/>
      <w:lvlText w:val="o"/>
      <w:lvlJc w:val="left"/>
      <w:pPr>
        <w:tabs>
          <w:tab w:val="num" w:pos="0"/>
        </w:tabs>
        <w:ind w:left="1440" w:hanging="360"/>
      </w:pPr>
      <w:rPr>
        <w:rFonts w:ascii="OpenSymbol" w:hAnsi="OpenSymbol" w:cs="OpenSymbol" w:hint="default"/>
        <w:sz w:val="20"/>
      </w:rPr>
    </w:lvl>
    <w:lvl w:ilvl="2">
      <w:start w:val="1"/>
      <w:numFmt w:val="decimal"/>
      <w:lvlText w:val="%3."/>
      <w:lvlJc w:val="left"/>
      <w:pPr>
        <w:tabs>
          <w:tab w:val="num" w:pos="0"/>
        </w:tabs>
        <w:ind w:left="2160" w:hanging="360"/>
      </w:pPr>
      <w:rPr/>
    </w:lvl>
    <w:lvl w:ilvl="3">
      <w:start w:val="1"/>
      <w:numFmt w:val="decimal"/>
      <w:lvlText w:val="%4."/>
      <w:lvlJc w:val="left"/>
      <w:pPr>
        <w:tabs>
          <w:tab w:val="num" w:pos="0"/>
        </w:tabs>
        <w:ind w:left="2880" w:hanging="360"/>
      </w:pPr>
      <w:rPr/>
    </w:lvl>
    <w:lvl w:ilvl="4">
      <w:start w:val="1"/>
      <w:numFmt w:val="decimal"/>
      <w:lvlText w:val="%5."/>
      <w:lvlJc w:val="left"/>
      <w:pPr>
        <w:tabs>
          <w:tab w:val="num" w:pos="0"/>
        </w:tabs>
        <w:ind w:left="3600" w:hanging="360"/>
      </w:pPr>
      <w:rPr/>
    </w:lvl>
    <w:lvl w:ilvl="5">
      <w:start w:val="1"/>
      <w:numFmt w:val="decimal"/>
      <w:lvlText w:val="%6."/>
      <w:lvlJc w:val="left"/>
      <w:pPr>
        <w:tabs>
          <w:tab w:val="num" w:pos="0"/>
        </w:tabs>
        <w:ind w:left="4320" w:hanging="360"/>
      </w:pPr>
      <w:rPr/>
    </w:lvl>
    <w:lvl w:ilvl="6">
      <w:start w:val="1"/>
      <w:numFmt w:val="decimal"/>
      <w:lvlText w:val="%7."/>
      <w:lvlJc w:val="left"/>
      <w:pPr>
        <w:tabs>
          <w:tab w:val="num" w:pos="0"/>
        </w:tabs>
        <w:ind w:left="5040" w:hanging="360"/>
      </w:pPr>
      <w:rPr/>
    </w:lvl>
    <w:lvl w:ilvl="7">
      <w:start w:val="1"/>
      <w:numFmt w:val="decimal"/>
      <w:lvlText w:val="%8."/>
      <w:lvlJc w:val="left"/>
      <w:pPr>
        <w:tabs>
          <w:tab w:val="num" w:pos="0"/>
        </w:tabs>
        <w:ind w:left="5760" w:hanging="360"/>
      </w:pPr>
      <w:rPr/>
    </w:lvl>
    <w:lvl w:ilvl="8">
      <w:start w:val="1"/>
      <w:numFmt w:val="decimal"/>
      <w:lvlText w:val="%9."/>
      <w:lvlJc w:val="left"/>
      <w:pPr>
        <w:tabs>
          <w:tab w:val="num" w:pos="0"/>
        </w:tabs>
        <w:ind w:left="6480" w:hanging="360"/>
      </w:pPr>
      <w:rPr/>
    </w:lvl>
  </w:abstractNum>
  <w:abstractNum w:abstractNumId="104">
    <w:lvl w:ilvl="0">
      <w:start w:val="1"/>
      <w:numFmt w:val="decimal"/>
      <w:lvlText w:val="%1."/>
      <w:lvlJc w:val="left"/>
      <w:pPr>
        <w:tabs>
          <w:tab w:val="num" w:pos="0"/>
        </w:tabs>
        <w:ind w:left="720" w:hanging="360"/>
      </w:pPr>
      <w:rPr>
        <w:sz w:val="28"/>
        <w:szCs w:val="28"/>
        <w:rFonts w:ascii="Times New Roman" w:hAnsi="Times New Roman"/>
      </w:rPr>
    </w:lvl>
    <w:lvl w:ilvl="1">
      <w:start w:val="0"/>
      <w:numFmt w:val="bullet"/>
      <w:lvlText w:val="o"/>
      <w:lvlJc w:val="left"/>
      <w:pPr>
        <w:tabs>
          <w:tab w:val="num" w:pos="0"/>
        </w:tabs>
        <w:ind w:left="1440" w:hanging="360"/>
      </w:pPr>
      <w:rPr>
        <w:rFonts w:ascii="OpenSymbol" w:hAnsi="OpenSymbol" w:cs="OpenSymbol" w:hint="default"/>
        <w:sz w:val="20"/>
      </w:rPr>
    </w:lvl>
    <w:lvl w:ilvl="2">
      <w:start w:val="1"/>
      <w:numFmt w:val="decimal"/>
      <w:lvlText w:val="%3."/>
      <w:lvlJc w:val="left"/>
      <w:pPr>
        <w:tabs>
          <w:tab w:val="num" w:pos="0"/>
        </w:tabs>
        <w:ind w:left="2160" w:hanging="360"/>
      </w:pPr>
      <w:rPr/>
    </w:lvl>
    <w:lvl w:ilvl="3">
      <w:start w:val="1"/>
      <w:numFmt w:val="decimal"/>
      <w:lvlText w:val="%4."/>
      <w:lvlJc w:val="left"/>
      <w:pPr>
        <w:tabs>
          <w:tab w:val="num" w:pos="0"/>
        </w:tabs>
        <w:ind w:left="2880" w:hanging="360"/>
      </w:pPr>
      <w:rPr/>
    </w:lvl>
    <w:lvl w:ilvl="4">
      <w:start w:val="1"/>
      <w:numFmt w:val="decimal"/>
      <w:lvlText w:val="%5."/>
      <w:lvlJc w:val="left"/>
      <w:pPr>
        <w:tabs>
          <w:tab w:val="num" w:pos="0"/>
        </w:tabs>
        <w:ind w:left="3600" w:hanging="360"/>
      </w:pPr>
      <w:rPr/>
    </w:lvl>
    <w:lvl w:ilvl="5">
      <w:start w:val="1"/>
      <w:numFmt w:val="decimal"/>
      <w:lvlText w:val="%6."/>
      <w:lvlJc w:val="left"/>
      <w:pPr>
        <w:tabs>
          <w:tab w:val="num" w:pos="0"/>
        </w:tabs>
        <w:ind w:left="4320" w:hanging="360"/>
      </w:pPr>
      <w:rPr/>
    </w:lvl>
    <w:lvl w:ilvl="6">
      <w:start w:val="1"/>
      <w:numFmt w:val="decimal"/>
      <w:lvlText w:val="%7."/>
      <w:lvlJc w:val="left"/>
      <w:pPr>
        <w:tabs>
          <w:tab w:val="num" w:pos="0"/>
        </w:tabs>
        <w:ind w:left="5040" w:hanging="360"/>
      </w:pPr>
      <w:rPr/>
    </w:lvl>
    <w:lvl w:ilvl="7">
      <w:start w:val="1"/>
      <w:numFmt w:val="decimal"/>
      <w:lvlText w:val="%8."/>
      <w:lvlJc w:val="left"/>
      <w:pPr>
        <w:tabs>
          <w:tab w:val="num" w:pos="0"/>
        </w:tabs>
        <w:ind w:left="5760" w:hanging="360"/>
      </w:pPr>
      <w:rPr/>
    </w:lvl>
    <w:lvl w:ilvl="8">
      <w:start w:val="1"/>
      <w:numFmt w:val="decimal"/>
      <w:lvlText w:val="%9."/>
      <w:lvlJc w:val="left"/>
      <w:pPr>
        <w:tabs>
          <w:tab w:val="num" w:pos="0"/>
        </w:tabs>
        <w:ind w:left="6480" w:hanging="360"/>
      </w:pPr>
      <w:rPr/>
    </w:lvl>
  </w:abstractNum>
  <w:abstractNum w:abstractNumId="105">
    <w:lvl w:ilvl="0">
      <w:start w:val="1"/>
      <w:numFmt w:val="decimal"/>
      <w:lvlText w:val="%1."/>
      <w:lvlJc w:val="left"/>
      <w:pPr>
        <w:tabs>
          <w:tab w:val="num" w:pos="0"/>
        </w:tabs>
        <w:ind w:left="720" w:hanging="360"/>
      </w:pPr>
      <w:rPr>
        <w:sz w:val="28"/>
        <w:szCs w:val="28"/>
        <w:rFonts w:ascii="Times New Roman" w:hAnsi="Times New Roman"/>
      </w:rPr>
    </w:lvl>
    <w:lvl w:ilvl="1">
      <w:start w:val="0"/>
      <w:numFmt w:val="bullet"/>
      <w:lvlText w:val="o"/>
      <w:lvlJc w:val="left"/>
      <w:pPr>
        <w:tabs>
          <w:tab w:val="num" w:pos="0"/>
        </w:tabs>
        <w:ind w:left="1440" w:hanging="360"/>
      </w:pPr>
      <w:rPr>
        <w:rFonts w:ascii="OpenSymbol" w:hAnsi="OpenSymbol" w:cs="OpenSymbol" w:hint="default"/>
        <w:sz w:val="20"/>
      </w:rPr>
    </w:lvl>
    <w:lvl w:ilvl="2">
      <w:start w:val="1"/>
      <w:numFmt w:val="decimal"/>
      <w:lvlText w:val="%3."/>
      <w:lvlJc w:val="left"/>
      <w:pPr>
        <w:tabs>
          <w:tab w:val="num" w:pos="0"/>
        </w:tabs>
        <w:ind w:left="2160" w:hanging="360"/>
      </w:pPr>
      <w:rPr/>
    </w:lvl>
    <w:lvl w:ilvl="3">
      <w:start w:val="1"/>
      <w:numFmt w:val="decimal"/>
      <w:lvlText w:val="%4."/>
      <w:lvlJc w:val="left"/>
      <w:pPr>
        <w:tabs>
          <w:tab w:val="num" w:pos="0"/>
        </w:tabs>
        <w:ind w:left="2880" w:hanging="360"/>
      </w:pPr>
      <w:rPr/>
    </w:lvl>
    <w:lvl w:ilvl="4">
      <w:start w:val="1"/>
      <w:numFmt w:val="decimal"/>
      <w:lvlText w:val="%5."/>
      <w:lvlJc w:val="left"/>
      <w:pPr>
        <w:tabs>
          <w:tab w:val="num" w:pos="0"/>
        </w:tabs>
        <w:ind w:left="3600" w:hanging="360"/>
      </w:pPr>
      <w:rPr/>
    </w:lvl>
    <w:lvl w:ilvl="5">
      <w:start w:val="1"/>
      <w:numFmt w:val="decimal"/>
      <w:lvlText w:val="%6."/>
      <w:lvlJc w:val="left"/>
      <w:pPr>
        <w:tabs>
          <w:tab w:val="num" w:pos="0"/>
        </w:tabs>
        <w:ind w:left="4320" w:hanging="360"/>
      </w:pPr>
      <w:rPr/>
    </w:lvl>
    <w:lvl w:ilvl="6">
      <w:start w:val="1"/>
      <w:numFmt w:val="decimal"/>
      <w:lvlText w:val="%7."/>
      <w:lvlJc w:val="left"/>
      <w:pPr>
        <w:tabs>
          <w:tab w:val="num" w:pos="0"/>
        </w:tabs>
        <w:ind w:left="5040" w:hanging="360"/>
      </w:pPr>
      <w:rPr/>
    </w:lvl>
    <w:lvl w:ilvl="7">
      <w:start w:val="1"/>
      <w:numFmt w:val="decimal"/>
      <w:lvlText w:val="%8."/>
      <w:lvlJc w:val="left"/>
      <w:pPr>
        <w:tabs>
          <w:tab w:val="num" w:pos="0"/>
        </w:tabs>
        <w:ind w:left="5760" w:hanging="360"/>
      </w:pPr>
      <w:rPr/>
    </w:lvl>
    <w:lvl w:ilvl="8">
      <w:start w:val="1"/>
      <w:numFmt w:val="decimal"/>
      <w:lvlText w:val="%9."/>
      <w:lvlJc w:val="left"/>
      <w:pPr>
        <w:tabs>
          <w:tab w:val="num" w:pos="0"/>
        </w:tabs>
        <w:ind w:left="6480" w:hanging="360"/>
      </w:pPr>
      <w:rPr/>
    </w:lvl>
  </w:abstractNum>
  <w:abstractNum w:abstractNumId="106">
    <w:lvl w:ilvl="0">
      <w:start w:val="1"/>
      <w:numFmt w:val="decimal"/>
      <w:lvlText w:val="%1."/>
      <w:lvlJc w:val="left"/>
      <w:pPr>
        <w:tabs>
          <w:tab w:val="num" w:pos="0"/>
        </w:tabs>
        <w:ind w:left="720" w:hanging="360"/>
      </w:pPr>
      <w:rPr>
        <w:sz w:val="28"/>
        <w:szCs w:val="28"/>
        <w:rFonts w:ascii="Times New Roman" w:hAnsi="Times New Roman"/>
      </w:rPr>
    </w:lvl>
    <w:lvl w:ilvl="1">
      <w:start w:val="0"/>
      <w:numFmt w:val="bullet"/>
      <w:lvlText w:val="o"/>
      <w:lvlJc w:val="left"/>
      <w:pPr>
        <w:tabs>
          <w:tab w:val="num" w:pos="0"/>
        </w:tabs>
        <w:ind w:left="1440" w:hanging="360"/>
      </w:pPr>
      <w:rPr>
        <w:rFonts w:ascii="OpenSymbol" w:hAnsi="OpenSymbol" w:cs="OpenSymbol" w:hint="default"/>
        <w:sz w:val="20"/>
      </w:rPr>
    </w:lvl>
    <w:lvl w:ilvl="2">
      <w:start w:val="1"/>
      <w:numFmt w:val="decimal"/>
      <w:lvlText w:val="%3."/>
      <w:lvlJc w:val="left"/>
      <w:pPr>
        <w:tabs>
          <w:tab w:val="num" w:pos="0"/>
        </w:tabs>
        <w:ind w:left="2160" w:hanging="360"/>
      </w:pPr>
      <w:rPr/>
    </w:lvl>
    <w:lvl w:ilvl="3">
      <w:start w:val="1"/>
      <w:numFmt w:val="decimal"/>
      <w:lvlText w:val="%4."/>
      <w:lvlJc w:val="left"/>
      <w:pPr>
        <w:tabs>
          <w:tab w:val="num" w:pos="0"/>
        </w:tabs>
        <w:ind w:left="2880" w:hanging="360"/>
      </w:pPr>
      <w:rPr/>
    </w:lvl>
    <w:lvl w:ilvl="4">
      <w:start w:val="1"/>
      <w:numFmt w:val="decimal"/>
      <w:lvlText w:val="%5."/>
      <w:lvlJc w:val="left"/>
      <w:pPr>
        <w:tabs>
          <w:tab w:val="num" w:pos="0"/>
        </w:tabs>
        <w:ind w:left="3600" w:hanging="360"/>
      </w:pPr>
      <w:rPr/>
    </w:lvl>
    <w:lvl w:ilvl="5">
      <w:start w:val="1"/>
      <w:numFmt w:val="decimal"/>
      <w:lvlText w:val="%6."/>
      <w:lvlJc w:val="left"/>
      <w:pPr>
        <w:tabs>
          <w:tab w:val="num" w:pos="0"/>
        </w:tabs>
        <w:ind w:left="4320" w:hanging="360"/>
      </w:pPr>
      <w:rPr/>
    </w:lvl>
    <w:lvl w:ilvl="6">
      <w:start w:val="1"/>
      <w:numFmt w:val="decimal"/>
      <w:lvlText w:val="%7."/>
      <w:lvlJc w:val="left"/>
      <w:pPr>
        <w:tabs>
          <w:tab w:val="num" w:pos="0"/>
        </w:tabs>
        <w:ind w:left="5040" w:hanging="360"/>
      </w:pPr>
      <w:rPr/>
    </w:lvl>
    <w:lvl w:ilvl="7">
      <w:start w:val="1"/>
      <w:numFmt w:val="decimal"/>
      <w:lvlText w:val="%8."/>
      <w:lvlJc w:val="left"/>
      <w:pPr>
        <w:tabs>
          <w:tab w:val="num" w:pos="0"/>
        </w:tabs>
        <w:ind w:left="5760" w:hanging="360"/>
      </w:pPr>
      <w:rPr/>
    </w:lvl>
    <w:lvl w:ilvl="8">
      <w:start w:val="1"/>
      <w:numFmt w:val="decimal"/>
      <w:lvlText w:val="%9."/>
      <w:lvlJc w:val="left"/>
      <w:pPr>
        <w:tabs>
          <w:tab w:val="num" w:pos="0"/>
        </w:tabs>
        <w:ind w:left="6480" w:hanging="360"/>
      </w:pPr>
      <w:rPr/>
    </w:lvl>
  </w:abstractNum>
  <w:abstractNum w:abstractNumId="107">
    <w:lvl w:ilvl="0">
      <w:start w:val="1"/>
      <w:numFmt w:val="decimal"/>
      <w:lvlText w:val="%1."/>
      <w:lvlJc w:val="left"/>
      <w:pPr>
        <w:tabs>
          <w:tab w:val="num" w:pos="0"/>
        </w:tabs>
        <w:ind w:left="720" w:hanging="360"/>
      </w:pPr>
      <w:rPr>
        <w:sz w:val="28"/>
        <w:szCs w:val="28"/>
        <w:rFonts w:ascii="Times New Roman" w:hAnsi="Times New Roman"/>
      </w:rPr>
    </w:lvl>
    <w:lvl w:ilvl="1">
      <w:start w:val="0"/>
      <w:numFmt w:val="bullet"/>
      <w:lvlText w:val="o"/>
      <w:lvlJc w:val="left"/>
      <w:pPr>
        <w:tabs>
          <w:tab w:val="num" w:pos="0"/>
        </w:tabs>
        <w:ind w:left="1440" w:hanging="360"/>
      </w:pPr>
      <w:rPr>
        <w:rFonts w:ascii="OpenSymbol" w:hAnsi="OpenSymbol" w:cs="OpenSymbol" w:hint="default"/>
        <w:sz w:val="20"/>
      </w:rPr>
    </w:lvl>
    <w:lvl w:ilvl="2">
      <w:start w:val="1"/>
      <w:numFmt w:val="decimal"/>
      <w:lvlText w:val="%3."/>
      <w:lvlJc w:val="left"/>
      <w:pPr>
        <w:tabs>
          <w:tab w:val="num" w:pos="0"/>
        </w:tabs>
        <w:ind w:left="2160" w:hanging="360"/>
      </w:pPr>
      <w:rPr/>
    </w:lvl>
    <w:lvl w:ilvl="3">
      <w:start w:val="1"/>
      <w:numFmt w:val="decimal"/>
      <w:lvlText w:val="%4."/>
      <w:lvlJc w:val="left"/>
      <w:pPr>
        <w:tabs>
          <w:tab w:val="num" w:pos="0"/>
        </w:tabs>
        <w:ind w:left="2880" w:hanging="360"/>
      </w:pPr>
      <w:rPr/>
    </w:lvl>
    <w:lvl w:ilvl="4">
      <w:start w:val="1"/>
      <w:numFmt w:val="decimal"/>
      <w:lvlText w:val="%5."/>
      <w:lvlJc w:val="left"/>
      <w:pPr>
        <w:tabs>
          <w:tab w:val="num" w:pos="0"/>
        </w:tabs>
        <w:ind w:left="3600" w:hanging="360"/>
      </w:pPr>
      <w:rPr/>
    </w:lvl>
    <w:lvl w:ilvl="5">
      <w:start w:val="1"/>
      <w:numFmt w:val="decimal"/>
      <w:lvlText w:val="%6."/>
      <w:lvlJc w:val="left"/>
      <w:pPr>
        <w:tabs>
          <w:tab w:val="num" w:pos="0"/>
        </w:tabs>
        <w:ind w:left="4320" w:hanging="360"/>
      </w:pPr>
      <w:rPr/>
    </w:lvl>
    <w:lvl w:ilvl="6">
      <w:start w:val="1"/>
      <w:numFmt w:val="decimal"/>
      <w:lvlText w:val="%7."/>
      <w:lvlJc w:val="left"/>
      <w:pPr>
        <w:tabs>
          <w:tab w:val="num" w:pos="0"/>
        </w:tabs>
        <w:ind w:left="5040" w:hanging="360"/>
      </w:pPr>
      <w:rPr/>
    </w:lvl>
    <w:lvl w:ilvl="7">
      <w:start w:val="1"/>
      <w:numFmt w:val="decimal"/>
      <w:lvlText w:val="%8."/>
      <w:lvlJc w:val="left"/>
      <w:pPr>
        <w:tabs>
          <w:tab w:val="num" w:pos="0"/>
        </w:tabs>
        <w:ind w:left="5760" w:hanging="360"/>
      </w:pPr>
      <w:rPr/>
    </w:lvl>
    <w:lvl w:ilvl="8">
      <w:start w:val="1"/>
      <w:numFmt w:val="decimal"/>
      <w:lvlText w:val="%9."/>
      <w:lvlJc w:val="left"/>
      <w:pPr>
        <w:tabs>
          <w:tab w:val="num" w:pos="0"/>
        </w:tabs>
        <w:ind w:left="6480" w:hanging="360"/>
      </w:pPr>
      <w:rPr/>
    </w:lvl>
  </w:abstractNum>
  <w:abstractNum w:abstractNumId="108">
    <w:lvl w:ilvl="0">
      <w:start w:val="1"/>
      <w:numFmt w:val="decimal"/>
      <w:lvlText w:val="%1."/>
      <w:lvlJc w:val="left"/>
      <w:pPr>
        <w:tabs>
          <w:tab w:val="num" w:pos="0"/>
        </w:tabs>
        <w:ind w:left="720" w:hanging="360"/>
      </w:pPr>
      <w:rPr>
        <w:sz w:val="28"/>
        <w:szCs w:val="28"/>
        <w:rFonts w:ascii="Times New Roman" w:hAnsi="Times New Roman"/>
      </w:rPr>
    </w:lvl>
    <w:lvl w:ilvl="1">
      <w:start w:val="0"/>
      <w:numFmt w:val="bullet"/>
      <w:lvlText w:val="o"/>
      <w:lvlJc w:val="left"/>
      <w:pPr>
        <w:tabs>
          <w:tab w:val="num" w:pos="0"/>
        </w:tabs>
        <w:ind w:left="1440" w:hanging="360"/>
      </w:pPr>
      <w:rPr>
        <w:rFonts w:ascii="OpenSymbol" w:hAnsi="OpenSymbol" w:cs="OpenSymbol" w:hint="default"/>
        <w:sz w:val="20"/>
      </w:rPr>
    </w:lvl>
    <w:lvl w:ilvl="2">
      <w:start w:val="1"/>
      <w:numFmt w:val="decimal"/>
      <w:lvlText w:val="%3."/>
      <w:lvlJc w:val="left"/>
      <w:pPr>
        <w:tabs>
          <w:tab w:val="num" w:pos="0"/>
        </w:tabs>
        <w:ind w:left="2160" w:hanging="360"/>
      </w:pPr>
      <w:rPr/>
    </w:lvl>
    <w:lvl w:ilvl="3">
      <w:start w:val="1"/>
      <w:numFmt w:val="decimal"/>
      <w:lvlText w:val="%4."/>
      <w:lvlJc w:val="left"/>
      <w:pPr>
        <w:tabs>
          <w:tab w:val="num" w:pos="0"/>
        </w:tabs>
        <w:ind w:left="2880" w:hanging="360"/>
      </w:pPr>
      <w:rPr/>
    </w:lvl>
    <w:lvl w:ilvl="4">
      <w:start w:val="1"/>
      <w:numFmt w:val="decimal"/>
      <w:lvlText w:val="%5."/>
      <w:lvlJc w:val="left"/>
      <w:pPr>
        <w:tabs>
          <w:tab w:val="num" w:pos="0"/>
        </w:tabs>
        <w:ind w:left="3600" w:hanging="360"/>
      </w:pPr>
      <w:rPr/>
    </w:lvl>
    <w:lvl w:ilvl="5">
      <w:start w:val="1"/>
      <w:numFmt w:val="decimal"/>
      <w:lvlText w:val="%6."/>
      <w:lvlJc w:val="left"/>
      <w:pPr>
        <w:tabs>
          <w:tab w:val="num" w:pos="0"/>
        </w:tabs>
        <w:ind w:left="4320" w:hanging="360"/>
      </w:pPr>
      <w:rPr/>
    </w:lvl>
    <w:lvl w:ilvl="6">
      <w:start w:val="1"/>
      <w:numFmt w:val="decimal"/>
      <w:lvlText w:val="%7."/>
      <w:lvlJc w:val="left"/>
      <w:pPr>
        <w:tabs>
          <w:tab w:val="num" w:pos="0"/>
        </w:tabs>
        <w:ind w:left="5040" w:hanging="360"/>
      </w:pPr>
      <w:rPr/>
    </w:lvl>
    <w:lvl w:ilvl="7">
      <w:start w:val="1"/>
      <w:numFmt w:val="decimal"/>
      <w:lvlText w:val="%8."/>
      <w:lvlJc w:val="left"/>
      <w:pPr>
        <w:tabs>
          <w:tab w:val="num" w:pos="0"/>
        </w:tabs>
        <w:ind w:left="5760" w:hanging="360"/>
      </w:pPr>
      <w:rPr/>
    </w:lvl>
    <w:lvl w:ilvl="8">
      <w:start w:val="1"/>
      <w:numFmt w:val="decimal"/>
      <w:lvlText w:val="%9."/>
      <w:lvlJc w:val="left"/>
      <w:pPr>
        <w:tabs>
          <w:tab w:val="num" w:pos="0"/>
        </w:tabs>
        <w:ind w:left="6480" w:hanging="360"/>
      </w:pPr>
      <w:rPr/>
    </w:lvl>
  </w:abstractNum>
  <w:abstractNum w:abstractNumId="109">
    <w:lvl w:ilvl="0">
      <w:start w:val="1"/>
      <w:numFmt w:val="decimal"/>
      <w:lvlText w:val="%1."/>
      <w:lvlJc w:val="left"/>
      <w:pPr>
        <w:tabs>
          <w:tab w:val="num" w:pos="0"/>
        </w:tabs>
        <w:ind w:left="720" w:hanging="360"/>
      </w:pPr>
      <w:rPr>
        <w:sz w:val="28"/>
        <w:szCs w:val="28"/>
        <w:rFonts w:ascii="Times New Roman" w:hAnsi="Times New Roman"/>
      </w:rPr>
    </w:lvl>
    <w:lvl w:ilvl="1">
      <w:start w:val="0"/>
      <w:numFmt w:val="bullet"/>
      <w:lvlText w:val="o"/>
      <w:lvlJc w:val="left"/>
      <w:pPr>
        <w:tabs>
          <w:tab w:val="num" w:pos="0"/>
        </w:tabs>
        <w:ind w:left="1440" w:hanging="360"/>
      </w:pPr>
      <w:rPr>
        <w:rFonts w:ascii="OpenSymbol" w:hAnsi="OpenSymbol" w:cs="OpenSymbol" w:hint="default"/>
        <w:sz w:val="20"/>
      </w:rPr>
    </w:lvl>
    <w:lvl w:ilvl="2">
      <w:start w:val="1"/>
      <w:numFmt w:val="decimal"/>
      <w:lvlText w:val="%3."/>
      <w:lvlJc w:val="left"/>
      <w:pPr>
        <w:tabs>
          <w:tab w:val="num" w:pos="0"/>
        </w:tabs>
        <w:ind w:left="2160" w:hanging="360"/>
      </w:pPr>
      <w:rPr/>
    </w:lvl>
    <w:lvl w:ilvl="3">
      <w:start w:val="1"/>
      <w:numFmt w:val="decimal"/>
      <w:lvlText w:val="%4."/>
      <w:lvlJc w:val="left"/>
      <w:pPr>
        <w:tabs>
          <w:tab w:val="num" w:pos="0"/>
        </w:tabs>
        <w:ind w:left="2880" w:hanging="360"/>
      </w:pPr>
      <w:rPr/>
    </w:lvl>
    <w:lvl w:ilvl="4">
      <w:start w:val="1"/>
      <w:numFmt w:val="decimal"/>
      <w:lvlText w:val="%5."/>
      <w:lvlJc w:val="left"/>
      <w:pPr>
        <w:tabs>
          <w:tab w:val="num" w:pos="0"/>
        </w:tabs>
        <w:ind w:left="3600" w:hanging="360"/>
      </w:pPr>
      <w:rPr/>
    </w:lvl>
    <w:lvl w:ilvl="5">
      <w:start w:val="1"/>
      <w:numFmt w:val="decimal"/>
      <w:lvlText w:val="%6."/>
      <w:lvlJc w:val="left"/>
      <w:pPr>
        <w:tabs>
          <w:tab w:val="num" w:pos="0"/>
        </w:tabs>
        <w:ind w:left="4320" w:hanging="360"/>
      </w:pPr>
      <w:rPr/>
    </w:lvl>
    <w:lvl w:ilvl="6">
      <w:start w:val="1"/>
      <w:numFmt w:val="decimal"/>
      <w:lvlText w:val="%7."/>
      <w:lvlJc w:val="left"/>
      <w:pPr>
        <w:tabs>
          <w:tab w:val="num" w:pos="0"/>
        </w:tabs>
        <w:ind w:left="5040" w:hanging="360"/>
      </w:pPr>
      <w:rPr/>
    </w:lvl>
    <w:lvl w:ilvl="7">
      <w:start w:val="1"/>
      <w:numFmt w:val="decimal"/>
      <w:lvlText w:val="%8."/>
      <w:lvlJc w:val="left"/>
      <w:pPr>
        <w:tabs>
          <w:tab w:val="num" w:pos="0"/>
        </w:tabs>
        <w:ind w:left="5760" w:hanging="360"/>
      </w:pPr>
      <w:rPr/>
    </w:lvl>
    <w:lvl w:ilvl="8">
      <w:start w:val="1"/>
      <w:numFmt w:val="decimal"/>
      <w:lvlText w:val="%9."/>
      <w:lvlJc w:val="left"/>
      <w:pPr>
        <w:tabs>
          <w:tab w:val="num" w:pos="0"/>
        </w:tabs>
        <w:ind w:left="6480" w:hanging="360"/>
      </w:pPr>
      <w:rPr/>
    </w:lvl>
  </w:abstractNum>
  <w:abstractNum w:abstractNumId="110">
    <w:lvl w:ilvl="0">
      <w:start w:val="1"/>
      <w:numFmt w:val="decimal"/>
      <w:lvlText w:val="%1."/>
      <w:lvlJc w:val="left"/>
      <w:pPr>
        <w:tabs>
          <w:tab w:val="num" w:pos="0"/>
        </w:tabs>
        <w:ind w:left="720" w:hanging="360"/>
      </w:pPr>
      <w:rPr>
        <w:sz w:val="28"/>
        <w:szCs w:val="28"/>
        <w:rFonts w:ascii="Times New Roman" w:hAnsi="Times New Roman"/>
      </w:rPr>
    </w:lvl>
    <w:lvl w:ilvl="1">
      <w:start w:val="0"/>
      <w:numFmt w:val="bullet"/>
      <w:lvlText w:val="o"/>
      <w:lvlJc w:val="left"/>
      <w:pPr>
        <w:tabs>
          <w:tab w:val="num" w:pos="0"/>
        </w:tabs>
        <w:ind w:left="1440" w:hanging="360"/>
      </w:pPr>
      <w:rPr>
        <w:rFonts w:ascii="OpenSymbol" w:hAnsi="OpenSymbol" w:cs="OpenSymbol" w:hint="default"/>
        <w:sz w:val="20"/>
      </w:rPr>
    </w:lvl>
    <w:lvl w:ilvl="2">
      <w:start w:val="1"/>
      <w:numFmt w:val="decimal"/>
      <w:lvlText w:val="%3."/>
      <w:lvlJc w:val="left"/>
      <w:pPr>
        <w:tabs>
          <w:tab w:val="num" w:pos="0"/>
        </w:tabs>
        <w:ind w:left="2160" w:hanging="360"/>
      </w:pPr>
      <w:rPr/>
    </w:lvl>
    <w:lvl w:ilvl="3">
      <w:start w:val="1"/>
      <w:numFmt w:val="decimal"/>
      <w:lvlText w:val="%4."/>
      <w:lvlJc w:val="left"/>
      <w:pPr>
        <w:tabs>
          <w:tab w:val="num" w:pos="0"/>
        </w:tabs>
        <w:ind w:left="2880" w:hanging="360"/>
      </w:pPr>
      <w:rPr/>
    </w:lvl>
    <w:lvl w:ilvl="4">
      <w:start w:val="1"/>
      <w:numFmt w:val="decimal"/>
      <w:lvlText w:val="%5."/>
      <w:lvlJc w:val="left"/>
      <w:pPr>
        <w:tabs>
          <w:tab w:val="num" w:pos="0"/>
        </w:tabs>
        <w:ind w:left="3600" w:hanging="360"/>
      </w:pPr>
      <w:rPr/>
    </w:lvl>
    <w:lvl w:ilvl="5">
      <w:start w:val="1"/>
      <w:numFmt w:val="decimal"/>
      <w:lvlText w:val="%6."/>
      <w:lvlJc w:val="left"/>
      <w:pPr>
        <w:tabs>
          <w:tab w:val="num" w:pos="0"/>
        </w:tabs>
        <w:ind w:left="4320" w:hanging="360"/>
      </w:pPr>
      <w:rPr/>
    </w:lvl>
    <w:lvl w:ilvl="6">
      <w:start w:val="1"/>
      <w:numFmt w:val="decimal"/>
      <w:lvlText w:val="%7."/>
      <w:lvlJc w:val="left"/>
      <w:pPr>
        <w:tabs>
          <w:tab w:val="num" w:pos="0"/>
        </w:tabs>
        <w:ind w:left="5040" w:hanging="360"/>
      </w:pPr>
      <w:rPr/>
    </w:lvl>
    <w:lvl w:ilvl="7">
      <w:start w:val="1"/>
      <w:numFmt w:val="decimal"/>
      <w:lvlText w:val="%8."/>
      <w:lvlJc w:val="left"/>
      <w:pPr>
        <w:tabs>
          <w:tab w:val="num" w:pos="0"/>
        </w:tabs>
        <w:ind w:left="5760" w:hanging="360"/>
      </w:pPr>
      <w:rPr/>
    </w:lvl>
    <w:lvl w:ilvl="8">
      <w:start w:val="1"/>
      <w:numFmt w:val="decimal"/>
      <w:lvlText w:val="%9."/>
      <w:lvlJc w:val="left"/>
      <w:pPr>
        <w:tabs>
          <w:tab w:val="num" w:pos="0"/>
        </w:tabs>
        <w:ind w:left="6480" w:hanging="360"/>
      </w:pPr>
      <w:rPr/>
    </w:lvl>
  </w:abstractNum>
  <w:abstractNum w:abstractNumId="111">
    <w:lvl w:ilvl="0">
      <w:start w:val="1"/>
      <w:numFmt w:val="decimal"/>
      <w:lvlText w:val="%1."/>
      <w:lvlJc w:val="left"/>
      <w:pPr>
        <w:tabs>
          <w:tab w:val="num" w:pos="0"/>
        </w:tabs>
        <w:ind w:left="720" w:hanging="360"/>
      </w:pPr>
      <w:rPr/>
    </w:lvl>
    <w:lvl w:ilvl="1">
      <w:start w:val="1"/>
      <w:numFmt w:val="decimal"/>
      <w:lvlText w:val="%2."/>
      <w:lvlJc w:val="left"/>
      <w:pPr>
        <w:tabs>
          <w:tab w:val="num" w:pos="0"/>
        </w:tabs>
        <w:ind w:left="1440" w:hanging="360"/>
      </w:pPr>
      <w:rPr/>
    </w:lvl>
    <w:lvl w:ilvl="2">
      <w:start w:val="1"/>
      <w:numFmt w:val="decimal"/>
      <w:lvlText w:val="%3."/>
      <w:lvlJc w:val="left"/>
      <w:pPr>
        <w:tabs>
          <w:tab w:val="num" w:pos="0"/>
        </w:tabs>
        <w:ind w:left="2160" w:hanging="360"/>
      </w:pPr>
      <w:rPr/>
    </w:lvl>
    <w:lvl w:ilvl="3">
      <w:start w:val="1"/>
      <w:numFmt w:val="decimal"/>
      <w:lvlText w:val="%4."/>
      <w:lvlJc w:val="left"/>
      <w:pPr>
        <w:tabs>
          <w:tab w:val="num" w:pos="0"/>
        </w:tabs>
        <w:ind w:left="2880" w:hanging="360"/>
      </w:pPr>
      <w:rPr/>
    </w:lvl>
    <w:lvl w:ilvl="4">
      <w:start w:val="1"/>
      <w:numFmt w:val="decimal"/>
      <w:lvlText w:val="%5."/>
      <w:lvlJc w:val="left"/>
      <w:pPr>
        <w:tabs>
          <w:tab w:val="num" w:pos="0"/>
        </w:tabs>
        <w:ind w:left="3600" w:hanging="360"/>
      </w:pPr>
      <w:rPr/>
    </w:lvl>
    <w:lvl w:ilvl="5">
      <w:start w:val="1"/>
      <w:numFmt w:val="decimal"/>
      <w:lvlText w:val="%6."/>
      <w:lvlJc w:val="left"/>
      <w:pPr>
        <w:tabs>
          <w:tab w:val="num" w:pos="0"/>
        </w:tabs>
        <w:ind w:left="4320" w:hanging="360"/>
      </w:pPr>
      <w:rPr/>
    </w:lvl>
    <w:lvl w:ilvl="6">
      <w:start w:val="1"/>
      <w:numFmt w:val="decimal"/>
      <w:lvlText w:val="%7."/>
      <w:lvlJc w:val="left"/>
      <w:pPr>
        <w:tabs>
          <w:tab w:val="num" w:pos="0"/>
        </w:tabs>
        <w:ind w:left="5040" w:hanging="360"/>
      </w:pPr>
      <w:rPr/>
    </w:lvl>
    <w:lvl w:ilvl="7">
      <w:start w:val="1"/>
      <w:numFmt w:val="decimal"/>
      <w:lvlText w:val="%8."/>
      <w:lvlJc w:val="left"/>
      <w:pPr>
        <w:tabs>
          <w:tab w:val="num" w:pos="0"/>
        </w:tabs>
        <w:ind w:left="5760" w:hanging="360"/>
      </w:pPr>
      <w:rPr/>
    </w:lvl>
    <w:lvl w:ilvl="8">
      <w:start w:val="1"/>
      <w:numFmt w:val="decimal"/>
      <w:lvlText w:val="%9."/>
      <w:lvlJc w:val="left"/>
      <w:pPr>
        <w:tabs>
          <w:tab w:val="num" w:pos="0"/>
        </w:tabs>
        <w:ind w:left="6480" w:hanging="360"/>
      </w:pPr>
      <w:rPr/>
    </w:lvl>
  </w:abstractNum>
  <w:abstractNum w:abstractNumId="112">
    <w:lvl w:ilvl="0">
      <w:start w:val="1"/>
      <w:numFmt w:val="decimal"/>
      <w:lvlText w:val="%1."/>
      <w:lvlJc w:val="left"/>
      <w:pPr>
        <w:tabs>
          <w:tab w:val="num" w:pos="0"/>
        </w:tabs>
        <w:ind w:left="720" w:hanging="360"/>
      </w:pPr>
      <w:rPr/>
    </w:lvl>
    <w:lvl w:ilvl="1">
      <w:start w:val="1"/>
      <w:numFmt w:val="decimal"/>
      <w:lvlText w:val="%2."/>
      <w:lvlJc w:val="left"/>
      <w:pPr>
        <w:tabs>
          <w:tab w:val="num" w:pos="0"/>
        </w:tabs>
        <w:ind w:left="1440" w:hanging="360"/>
      </w:pPr>
      <w:rPr/>
    </w:lvl>
    <w:lvl w:ilvl="2">
      <w:start w:val="1"/>
      <w:numFmt w:val="decimal"/>
      <w:lvlText w:val="%3."/>
      <w:lvlJc w:val="left"/>
      <w:pPr>
        <w:tabs>
          <w:tab w:val="num" w:pos="0"/>
        </w:tabs>
        <w:ind w:left="2160" w:hanging="360"/>
      </w:pPr>
      <w:rPr/>
    </w:lvl>
    <w:lvl w:ilvl="3">
      <w:start w:val="1"/>
      <w:numFmt w:val="decimal"/>
      <w:lvlText w:val="%4."/>
      <w:lvlJc w:val="left"/>
      <w:pPr>
        <w:tabs>
          <w:tab w:val="num" w:pos="0"/>
        </w:tabs>
        <w:ind w:left="2880" w:hanging="360"/>
      </w:pPr>
      <w:rPr/>
    </w:lvl>
    <w:lvl w:ilvl="4">
      <w:start w:val="1"/>
      <w:numFmt w:val="decimal"/>
      <w:lvlText w:val="%5."/>
      <w:lvlJc w:val="left"/>
      <w:pPr>
        <w:tabs>
          <w:tab w:val="num" w:pos="0"/>
        </w:tabs>
        <w:ind w:left="3600" w:hanging="360"/>
      </w:pPr>
      <w:rPr/>
    </w:lvl>
    <w:lvl w:ilvl="5">
      <w:start w:val="1"/>
      <w:numFmt w:val="decimal"/>
      <w:lvlText w:val="%6."/>
      <w:lvlJc w:val="left"/>
      <w:pPr>
        <w:tabs>
          <w:tab w:val="num" w:pos="0"/>
        </w:tabs>
        <w:ind w:left="4320" w:hanging="360"/>
      </w:pPr>
      <w:rPr/>
    </w:lvl>
    <w:lvl w:ilvl="6">
      <w:start w:val="1"/>
      <w:numFmt w:val="decimal"/>
      <w:lvlText w:val="%7."/>
      <w:lvlJc w:val="left"/>
      <w:pPr>
        <w:tabs>
          <w:tab w:val="num" w:pos="0"/>
        </w:tabs>
        <w:ind w:left="5040" w:hanging="360"/>
      </w:pPr>
      <w:rPr/>
    </w:lvl>
    <w:lvl w:ilvl="7">
      <w:start w:val="1"/>
      <w:numFmt w:val="decimal"/>
      <w:lvlText w:val="%8."/>
      <w:lvlJc w:val="left"/>
      <w:pPr>
        <w:tabs>
          <w:tab w:val="num" w:pos="0"/>
        </w:tabs>
        <w:ind w:left="5760" w:hanging="360"/>
      </w:pPr>
      <w:rPr/>
    </w:lvl>
    <w:lvl w:ilvl="8">
      <w:start w:val="1"/>
      <w:numFmt w:val="decimal"/>
      <w:lvlText w:val="%9."/>
      <w:lvlJc w:val="left"/>
      <w:pPr>
        <w:tabs>
          <w:tab w:val="num" w:pos="0"/>
        </w:tabs>
        <w:ind w:left="6480" w:hanging="360"/>
      </w:pPr>
      <w:rPr/>
    </w:lvl>
  </w:abstractNum>
  <w:abstractNum w:abstractNumId="113">
    <w:lvl w:ilvl="0">
      <w:start w:val="1"/>
      <w:numFmt w:val="decimal"/>
      <w:lvlText w:val="%1."/>
      <w:lvlJc w:val="left"/>
      <w:pPr>
        <w:tabs>
          <w:tab w:val="num" w:pos="0"/>
        </w:tabs>
        <w:ind w:left="720" w:hanging="360"/>
      </w:pPr>
      <w:rPr/>
    </w:lvl>
    <w:lvl w:ilvl="1">
      <w:start w:val="1"/>
      <w:numFmt w:val="decimal"/>
      <w:lvlText w:val="%2."/>
      <w:lvlJc w:val="left"/>
      <w:pPr>
        <w:tabs>
          <w:tab w:val="num" w:pos="0"/>
        </w:tabs>
        <w:ind w:left="1440" w:hanging="360"/>
      </w:pPr>
      <w:rPr/>
    </w:lvl>
    <w:lvl w:ilvl="2">
      <w:start w:val="1"/>
      <w:numFmt w:val="decimal"/>
      <w:lvlText w:val="%3."/>
      <w:lvlJc w:val="left"/>
      <w:pPr>
        <w:tabs>
          <w:tab w:val="num" w:pos="0"/>
        </w:tabs>
        <w:ind w:left="2160" w:hanging="360"/>
      </w:pPr>
      <w:rPr/>
    </w:lvl>
    <w:lvl w:ilvl="3">
      <w:start w:val="1"/>
      <w:numFmt w:val="decimal"/>
      <w:lvlText w:val="%4."/>
      <w:lvlJc w:val="left"/>
      <w:pPr>
        <w:tabs>
          <w:tab w:val="num" w:pos="0"/>
        </w:tabs>
        <w:ind w:left="2880" w:hanging="360"/>
      </w:pPr>
      <w:rPr/>
    </w:lvl>
    <w:lvl w:ilvl="4">
      <w:start w:val="1"/>
      <w:numFmt w:val="decimal"/>
      <w:lvlText w:val="%5."/>
      <w:lvlJc w:val="left"/>
      <w:pPr>
        <w:tabs>
          <w:tab w:val="num" w:pos="0"/>
        </w:tabs>
        <w:ind w:left="3600" w:hanging="360"/>
      </w:pPr>
      <w:rPr/>
    </w:lvl>
    <w:lvl w:ilvl="5">
      <w:start w:val="1"/>
      <w:numFmt w:val="decimal"/>
      <w:lvlText w:val="%6."/>
      <w:lvlJc w:val="left"/>
      <w:pPr>
        <w:tabs>
          <w:tab w:val="num" w:pos="0"/>
        </w:tabs>
        <w:ind w:left="4320" w:hanging="360"/>
      </w:pPr>
      <w:rPr/>
    </w:lvl>
    <w:lvl w:ilvl="6">
      <w:start w:val="1"/>
      <w:numFmt w:val="decimal"/>
      <w:lvlText w:val="%7."/>
      <w:lvlJc w:val="left"/>
      <w:pPr>
        <w:tabs>
          <w:tab w:val="num" w:pos="0"/>
        </w:tabs>
        <w:ind w:left="5040" w:hanging="360"/>
      </w:pPr>
      <w:rPr/>
    </w:lvl>
    <w:lvl w:ilvl="7">
      <w:start w:val="1"/>
      <w:numFmt w:val="decimal"/>
      <w:lvlText w:val="%8."/>
      <w:lvlJc w:val="left"/>
      <w:pPr>
        <w:tabs>
          <w:tab w:val="num" w:pos="0"/>
        </w:tabs>
        <w:ind w:left="5760" w:hanging="360"/>
      </w:pPr>
      <w:rPr/>
    </w:lvl>
    <w:lvl w:ilvl="8">
      <w:start w:val="1"/>
      <w:numFmt w:val="decimal"/>
      <w:lvlText w:val="%9."/>
      <w:lvlJc w:val="left"/>
      <w:pPr>
        <w:tabs>
          <w:tab w:val="num" w:pos="0"/>
        </w:tabs>
        <w:ind w:left="6480" w:hanging="360"/>
      </w:pPr>
      <w:rPr/>
    </w:lvl>
  </w:abstractNum>
  <w:abstractNum w:abstractNumId="114">
    <w:lvl w:ilvl="0">
      <w:start w:val="1"/>
      <w:numFmt w:val="decimal"/>
      <w:lvlText w:val="%1."/>
      <w:lvlJc w:val="left"/>
      <w:pPr>
        <w:tabs>
          <w:tab w:val="num" w:pos="0"/>
        </w:tabs>
        <w:ind w:left="720" w:hanging="360"/>
      </w:pPr>
      <w:rPr/>
    </w:lvl>
    <w:lvl w:ilvl="1">
      <w:start w:val="1"/>
      <w:numFmt w:val="decimal"/>
      <w:lvlText w:val="%2."/>
      <w:lvlJc w:val="left"/>
      <w:pPr>
        <w:tabs>
          <w:tab w:val="num" w:pos="0"/>
        </w:tabs>
        <w:ind w:left="1440" w:hanging="360"/>
      </w:pPr>
      <w:rPr/>
    </w:lvl>
    <w:lvl w:ilvl="2">
      <w:start w:val="1"/>
      <w:numFmt w:val="decimal"/>
      <w:lvlText w:val="%3."/>
      <w:lvlJc w:val="left"/>
      <w:pPr>
        <w:tabs>
          <w:tab w:val="num" w:pos="0"/>
        </w:tabs>
        <w:ind w:left="2160" w:hanging="360"/>
      </w:pPr>
      <w:rPr/>
    </w:lvl>
    <w:lvl w:ilvl="3">
      <w:start w:val="1"/>
      <w:numFmt w:val="decimal"/>
      <w:lvlText w:val="%4."/>
      <w:lvlJc w:val="left"/>
      <w:pPr>
        <w:tabs>
          <w:tab w:val="num" w:pos="0"/>
        </w:tabs>
        <w:ind w:left="2880" w:hanging="360"/>
      </w:pPr>
      <w:rPr/>
    </w:lvl>
    <w:lvl w:ilvl="4">
      <w:start w:val="1"/>
      <w:numFmt w:val="decimal"/>
      <w:lvlText w:val="%5."/>
      <w:lvlJc w:val="left"/>
      <w:pPr>
        <w:tabs>
          <w:tab w:val="num" w:pos="0"/>
        </w:tabs>
        <w:ind w:left="3600" w:hanging="360"/>
      </w:pPr>
      <w:rPr/>
    </w:lvl>
    <w:lvl w:ilvl="5">
      <w:start w:val="1"/>
      <w:numFmt w:val="decimal"/>
      <w:lvlText w:val="%6."/>
      <w:lvlJc w:val="left"/>
      <w:pPr>
        <w:tabs>
          <w:tab w:val="num" w:pos="0"/>
        </w:tabs>
        <w:ind w:left="4320" w:hanging="360"/>
      </w:pPr>
      <w:rPr/>
    </w:lvl>
    <w:lvl w:ilvl="6">
      <w:start w:val="1"/>
      <w:numFmt w:val="decimal"/>
      <w:lvlText w:val="%7."/>
      <w:lvlJc w:val="left"/>
      <w:pPr>
        <w:tabs>
          <w:tab w:val="num" w:pos="0"/>
        </w:tabs>
        <w:ind w:left="5040" w:hanging="360"/>
      </w:pPr>
      <w:rPr/>
    </w:lvl>
    <w:lvl w:ilvl="7">
      <w:start w:val="1"/>
      <w:numFmt w:val="decimal"/>
      <w:lvlText w:val="%8."/>
      <w:lvlJc w:val="left"/>
      <w:pPr>
        <w:tabs>
          <w:tab w:val="num" w:pos="0"/>
        </w:tabs>
        <w:ind w:left="5760" w:hanging="360"/>
      </w:pPr>
      <w:rPr/>
    </w:lvl>
    <w:lvl w:ilvl="8">
      <w:start w:val="1"/>
      <w:numFmt w:val="decimal"/>
      <w:lvlText w:val="%9."/>
      <w:lvlJc w:val="left"/>
      <w:pPr>
        <w:tabs>
          <w:tab w:val="num" w:pos="0"/>
        </w:tabs>
        <w:ind w:left="6480" w:hanging="360"/>
      </w:pPr>
      <w:rPr/>
    </w:lvl>
  </w:abstractNum>
  <w:abstractNum w:abstractNumId="115">
    <w:lvl w:ilvl="0">
      <w:start w:val="1"/>
      <w:numFmt w:val="decimal"/>
      <w:lvlText w:val="%1."/>
      <w:lvlJc w:val="left"/>
      <w:pPr>
        <w:tabs>
          <w:tab w:val="num" w:pos="0"/>
        </w:tabs>
        <w:ind w:left="720" w:hanging="360"/>
      </w:pPr>
      <w:rPr/>
    </w:lvl>
    <w:lvl w:ilvl="1">
      <w:start w:val="1"/>
      <w:numFmt w:val="decimal"/>
      <w:lvlText w:val="%2."/>
      <w:lvlJc w:val="left"/>
      <w:pPr>
        <w:tabs>
          <w:tab w:val="num" w:pos="0"/>
        </w:tabs>
        <w:ind w:left="1440" w:hanging="360"/>
      </w:pPr>
      <w:rPr/>
    </w:lvl>
    <w:lvl w:ilvl="2">
      <w:start w:val="1"/>
      <w:numFmt w:val="decimal"/>
      <w:lvlText w:val="%3."/>
      <w:lvlJc w:val="left"/>
      <w:pPr>
        <w:tabs>
          <w:tab w:val="num" w:pos="0"/>
        </w:tabs>
        <w:ind w:left="2160" w:hanging="360"/>
      </w:pPr>
      <w:rPr/>
    </w:lvl>
    <w:lvl w:ilvl="3">
      <w:start w:val="1"/>
      <w:numFmt w:val="decimal"/>
      <w:lvlText w:val="%4."/>
      <w:lvlJc w:val="left"/>
      <w:pPr>
        <w:tabs>
          <w:tab w:val="num" w:pos="0"/>
        </w:tabs>
        <w:ind w:left="2880" w:hanging="360"/>
      </w:pPr>
      <w:rPr/>
    </w:lvl>
    <w:lvl w:ilvl="4">
      <w:start w:val="1"/>
      <w:numFmt w:val="decimal"/>
      <w:lvlText w:val="%5."/>
      <w:lvlJc w:val="left"/>
      <w:pPr>
        <w:tabs>
          <w:tab w:val="num" w:pos="0"/>
        </w:tabs>
        <w:ind w:left="3600" w:hanging="360"/>
      </w:pPr>
      <w:rPr/>
    </w:lvl>
    <w:lvl w:ilvl="5">
      <w:start w:val="1"/>
      <w:numFmt w:val="decimal"/>
      <w:lvlText w:val="%6."/>
      <w:lvlJc w:val="left"/>
      <w:pPr>
        <w:tabs>
          <w:tab w:val="num" w:pos="0"/>
        </w:tabs>
        <w:ind w:left="4320" w:hanging="360"/>
      </w:pPr>
      <w:rPr/>
    </w:lvl>
    <w:lvl w:ilvl="6">
      <w:start w:val="1"/>
      <w:numFmt w:val="decimal"/>
      <w:lvlText w:val="%7."/>
      <w:lvlJc w:val="left"/>
      <w:pPr>
        <w:tabs>
          <w:tab w:val="num" w:pos="0"/>
        </w:tabs>
        <w:ind w:left="5040" w:hanging="360"/>
      </w:pPr>
      <w:rPr/>
    </w:lvl>
    <w:lvl w:ilvl="7">
      <w:start w:val="1"/>
      <w:numFmt w:val="decimal"/>
      <w:lvlText w:val="%8."/>
      <w:lvlJc w:val="left"/>
      <w:pPr>
        <w:tabs>
          <w:tab w:val="num" w:pos="0"/>
        </w:tabs>
        <w:ind w:left="5760" w:hanging="360"/>
      </w:pPr>
      <w:rPr/>
    </w:lvl>
    <w:lvl w:ilvl="8">
      <w:start w:val="1"/>
      <w:numFmt w:val="decimal"/>
      <w:lvlText w:val="%9."/>
      <w:lvlJc w:val="left"/>
      <w:pPr>
        <w:tabs>
          <w:tab w:val="num" w:pos="0"/>
        </w:tabs>
        <w:ind w:left="6480" w:hanging="36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 w:numId="59">
    <w:abstractNumId w:val="59"/>
  </w:num>
  <w:num w:numId="60">
    <w:abstractNumId w:val="60"/>
  </w:num>
  <w:num w:numId="61">
    <w:abstractNumId w:val="61"/>
  </w:num>
  <w:num w:numId="62">
    <w:abstractNumId w:val="62"/>
  </w:num>
  <w:num w:numId="63">
    <w:abstractNumId w:val="63"/>
  </w:num>
  <w:num w:numId="64">
    <w:abstractNumId w:val="64"/>
  </w:num>
  <w:num w:numId="65">
    <w:abstractNumId w:val="65"/>
  </w:num>
  <w:num w:numId="66">
    <w:abstractNumId w:val="66"/>
  </w:num>
  <w:num w:numId="67">
    <w:abstractNumId w:val="67"/>
  </w:num>
  <w:num w:numId="68">
    <w:abstractNumId w:val="68"/>
  </w:num>
  <w:num w:numId="69">
    <w:abstractNumId w:val="69"/>
  </w:num>
  <w:num w:numId="70">
    <w:abstractNumId w:val="70"/>
  </w:num>
  <w:num w:numId="71">
    <w:abstractNumId w:val="71"/>
  </w:num>
  <w:num w:numId="72">
    <w:abstractNumId w:val="72"/>
  </w:num>
  <w:num w:numId="73">
    <w:abstractNumId w:val="73"/>
  </w:num>
  <w:num w:numId="74">
    <w:abstractNumId w:val="74"/>
  </w:num>
  <w:num w:numId="75">
    <w:abstractNumId w:val="75"/>
  </w:num>
  <w:num w:numId="76">
    <w:abstractNumId w:val="76"/>
  </w:num>
  <w:num w:numId="77">
    <w:abstractNumId w:val="77"/>
  </w:num>
  <w:num w:numId="78">
    <w:abstractNumId w:val="78"/>
  </w:num>
  <w:num w:numId="79">
    <w:abstractNumId w:val="79"/>
  </w:num>
  <w:num w:numId="80">
    <w:abstractNumId w:val="80"/>
  </w:num>
  <w:num w:numId="81">
    <w:abstractNumId w:val="81"/>
  </w:num>
  <w:num w:numId="82">
    <w:abstractNumId w:val="82"/>
  </w:num>
  <w:num w:numId="83">
    <w:abstractNumId w:val="83"/>
  </w:num>
  <w:num w:numId="84">
    <w:abstractNumId w:val="84"/>
  </w:num>
  <w:num w:numId="85">
    <w:abstractNumId w:val="85"/>
  </w:num>
  <w:num w:numId="86">
    <w:abstractNumId w:val="86"/>
  </w:num>
  <w:num w:numId="87">
    <w:abstractNumId w:val="87"/>
  </w:num>
  <w:num w:numId="88">
    <w:abstractNumId w:val="88"/>
  </w:num>
  <w:num w:numId="89">
    <w:abstractNumId w:val="89"/>
  </w:num>
  <w:num w:numId="90">
    <w:abstractNumId w:val="90"/>
  </w:num>
  <w:num w:numId="91">
    <w:abstractNumId w:val="91"/>
  </w:num>
  <w:num w:numId="92">
    <w:abstractNumId w:val="92"/>
  </w:num>
  <w:num w:numId="93">
    <w:abstractNumId w:val="93"/>
  </w:num>
  <w:num w:numId="94">
    <w:abstractNumId w:val="94"/>
  </w:num>
  <w:num w:numId="95">
    <w:abstractNumId w:val="95"/>
  </w:num>
  <w:num w:numId="96">
    <w:abstractNumId w:val="96"/>
  </w:num>
  <w:num w:numId="97">
    <w:abstractNumId w:val="97"/>
  </w:num>
  <w:num w:numId="98">
    <w:abstractNumId w:val="98"/>
  </w:num>
  <w:num w:numId="99">
    <w:abstractNumId w:val="99"/>
  </w:num>
  <w:num w:numId="100">
    <w:abstractNumId w:val="100"/>
  </w:num>
  <w:num w:numId="101">
    <w:abstractNumId w:val="101"/>
  </w:num>
  <w:num w:numId="102">
    <w:abstractNumId w:val="102"/>
  </w:num>
  <w:num w:numId="103">
    <w:abstractNumId w:val="103"/>
  </w:num>
  <w:num w:numId="104">
    <w:abstractNumId w:val="104"/>
  </w:num>
  <w:num w:numId="105">
    <w:abstractNumId w:val="105"/>
  </w:num>
  <w:num w:numId="106">
    <w:abstractNumId w:val="106"/>
  </w:num>
  <w:num w:numId="107">
    <w:abstractNumId w:val="107"/>
  </w:num>
  <w:num w:numId="108">
    <w:abstractNumId w:val="108"/>
  </w:num>
  <w:num w:numId="109">
    <w:abstractNumId w:val="109"/>
  </w:num>
  <w:num w:numId="110">
    <w:abstractNumId w:val="110"/>
  </w:num>
  <w:num w:numId="111">
    <w:abstractNumId w:val="111"/>
  </w:num>
  <w:num w:numId="112">
    <w:abstractNumId w:val="112"/>
  </w:num>
  <w:num w:numId="113">
    <w:abstractNumId w:val="113"/>
  </w:num>
  <w:num w:numId="114">
    <w:abstractNumId w:val="114"/>
  </w:num>
  <w:num w:numId="115">
    <w:abstractNumId w:val="115"/>
  </w:num>
  <w:num w:numId="116">
    <w:abstractNumId w:val="26"/>
    <w:lvlOverride w:ilvl="0">
      <w:startOverride w:val="1"/>
    </w:lvlOverride>
  </w:num>
  <w:num w:numId="117">
    <w:abstractNumId w:val="12"/>
  </w:num>
  <w:num w:numId="118">
    <w:abstractNumId w:val="12"/>
  </w:num>
  <w:num w:numId="119">
    <w:abstractNumId w:val="12"/>
  </w:num>
  <w:num w:numId="120">
    <w:abstractNumId w:val="26"/>
  </w:num>
  <w:num w:numId="121">
    <w:abstractNumId w:val="13"/>
  </w:num>
  <w:num w:numId="122">
    <w:abstractNumId w:val="13"/>
  </w:num>
  <w:num w:numId="123">
    <w:abstractNumId w:val="13"/>
  </w:num>
  <w:num w:numId="124">
    <w:abstractNumId w:val="21"/>
  </w:num>
  <w:num w:numId="125">
    <w:abstractNumId w:val="21"/>
  </w:num>
  <w:num w:numId="126">
    <w:abstractNumId w:val="21"/>
  </w:num>
  <w:num w:numId="127">
    <w:abstractNumId w:val="21"/>
  </w:num>
  <w:num w:numId="128">
    <w:abstractNumId w:val="21"/>
  </w:num>
  <w:num w:numId="129">
    <w:abstractNumId w:val="21"/>
  </w:num>
  <w:num w:numId="130">
    <w:abstractNumId w:val="21"/>
  </w:num>
  <w:num w:numId="131">
    <w:abstractNumId w:val="21"/>
  </w:num>
  <w:num w:numId="132">
    <w:abstractNumId w:val="21"/>
  </w:num>
  <w:num w:numId="133">
    <w:abstractNumId w:val="21"/>
  </w:num>
  <w:num w:numId="134">
    <w:abstractNumId w:val="14"/>
  </w:num>
  <w:num w:numId="135">
    <w:abstractNumId w:val="14"/>
  </w:num>
  <w:num w:numId="136">
    <w:abstractNumId w:val="15"/>
  </w:num>
  <w:num w:numId="137">
    <w:abstractNumId w:val="15"/>
  </w:num>
  <w:num w:numId="138">
    <w:abstractNumId w:val="21"/>
  </w:num>
  <w:num w:numId="139">
    <w:abstractNumId w:val="21"/>
  </w:num>
  <w:num w:numId="140">
    <w:abstractNumId w:val="21"/>
  </w:num>
  <w:num w:numId="141">
    <w:abstractNumId w:val="21"/>
  </w:num>
  <w:num w:numId="142">
    <w:abstractNumId w:val="21"/>
  </w:num>
  <w:num w:numId="143">
    <w:abstractNumId w:val="21"/>
  </w:num>
  <w:num w:numId="144">
    <w:abstractNumId w:val="21"/>
  </w:num>
  <w:num w:numId="145">
    <w:abstractNumId w:val="21"/>
  </w:num>
  <w:num w:numId="146">
    <w:abstractNumId w:val="21"/>
  </w:num>
  <w:num w:numId="147">
    <w:abstractNumId w:val="21"/>
  </w:num>
  <w:num w:numId="148">
    <w:abstractNumId w:val="21"/>
  </w:num>
  <w:num w:numId="149">
    <w:abstractNumId w:val="14"/>
  </w:num>
  <w:num w:numId="150">
    <w:abstractNumId w:val="14"/>
  </w:num>
  <w:num w:numId="151">
    <w:abstractNumId w:val="14"/>
  </w:num>
  <w:num w:numId="152">
    <w:abstractNumId w:val="15"/>
  </w:num>
  <w:num w:numId="153">
    <w:abstractNumId w:val="15"/>
  </w:num>
  <w:num w:numId="154">
    <w:abstractNumId w:val="23"/>
  </w:num>
  <w:num w:numId="155">
    <w:abstractNumId w:val="23"/>
  </w:num>
  <w:num w:numId="156">
    <w:abstractNumId w:val="23"/>
  </w:num>
  <w:num w:numId="157">
    <w:abstractNumId w:val="23"/>
  </w:num>
  <w:num w:numId="158">
    <w:abstractNumId w:val="23"/>
  </w:num>
  <w:num w:numId="159">
    <w:abstractNumId w:val="23"/>
  </w:num>
  <w:num w:numId="160">
    <w:abstractNumId w:val="16"/>
  </w:num>
  <w:num w:numId="161">
    <w:abstractNumId w:val="21"/>
  </w:num>
  <w:num w:numId="162">
    <w:abstractNumId w:val="21"/>
  </w:num>
  <w:num w:numId="163">
    <w:abstractNumId w:val="21"/>
  </w:num>
  <w:num w:numId="164">
    <w:abstractNumId w:val="21"/>
  </w:num>
  <w:num w:numId="165">
    <w:abstractNumId w:val="21"/>
  </w:num>
  <w:num w:numId="166">
    <w:abstractNumId w:val="21"/>
  </w:num>
  <w:num w:numId="167">
    <w:abstractNumId w:val="21"/>
  </w:num>
  <w:num w:numId="168">
    <w:abstractNumId w:val="14"/>
  </w:num>
  <w:num w:numId="169">
    <w:abstractNumId w:val="14"/>
  </w:num>
  <w:num w:numId="170">
    <w:abstractNumId w:val="14"/>
  </w:num>
  <w:num w:numId="171">
    <w:abstractNumId w:val="14"/>
  </w:num>
  <w:num w:numId="172">
    <w:abstractNumId w:val="15"/>
  </w:num>
  <w:num w:numId="173">
    <w:abstractNumId w:val="15"/>
  </w:num>
  <w:num w:numId="174">
    <w:abstractNumId w:val="17"/>
  </w:num>
  <w:num w:numId="175">
    <w:abstractNumId w:val="85"/>
    <w:lvlOverride w:ilvl="0">
      <w:startOverride w:val="1"/>
    </w:lvlOverride>
  </w:num>
  <w:num w:numId="176">
    <w:abstractNumId w:val="85"/>
  </w:num>
  <w:num w:numId="177">
    <w:abstractNumId w:val="85"/>
  </w:num>
  <w:num w:numId="178">
    <w:abstractNumId w:val="18"/>
  </w:num>
  <w:num w:numId="179">
    <w:abstractNumId w:val="18"/>
  </w:num>
  <w:num w:numId="180">
    <w:abstractNumId w:val="19"/>
  </w:num>
  <w:num w:numId="181">
    <w:abstractNumId w:val="19"/>
  </w:num>
  <w:num w:numId="182">
    <w:abstractNumId w:val="19"/>
  </w:num>
  <w:num w:numId="183">
    <w:abstractNumId w:val="19"/>
  </w:num>
  <w:num w:numId="184">
    <w:abstractNumId w:val="20"/>
  </w:num>
  <w:num w:numId="185">
    <w:abstractNumId w:val="20"/>
  </w:num>
  <w:num w:numId="186">
    <w:abstractNumId w:val="20"/>
  </w:num>
  <w:num w:numId="187">
    <w:abstractNumId w:val="20"/>
  </w:num>
  <w:num w:numId="188">
    <w:abstractNumId w:val="20"/>
  </w:num>
  <w:num w:numId="189">
    <w:abstractNumId w:val="99"/>
    <w:lvlOverride w:ilvl="0">
      <w:startOverride w:val="1"/>
    </w:lvlOverride>
  </w:num>
  <w:num w:numId="190">
    <w:abstractNumId w:val="99"/>
  </w:num>
  <w:num w:numId="191">
    <w:abstractNumId w:val="99"/>
  </w:num>
  <w:num w:numId="192">
    <w:abstractNumId w:val="99"/>
  </w:num>
  <w:num w:numId="193">
    <w:abstractNumId w:val="99"/>
  </w:num>
  <w:num w:numId="194">
    <w:abstractNumId w:val="99"/>
  </w:num>
  <w:num w:numId="195">
    <w:abstractNumId w:val="99"/>
  </w:num>
  <w:num w:numId="196">
    <w:abstractNumId w:val="99"/>
  </w:num>
  <w:num w:numId="197">
    <w:abstractNumId w:val="99"/>
  </w:num>
  <w:num w:numId="198">
    <w:abstractNumId w:val="99"/>
  </w:num>
  <w:num w:numId="199">
    <w:abstractNumId w:val="99"/>
  </w:num>
  <w:num w:numId="200">
    <w:abstractNumId w:val="99"/>
  </w:num>
  <w:num w:numId="201">
    <w:abstractNumId w:val="111"/>
    <w:lvlOverride w:ilvl="0">
      <w:startOverride w:val="1"/>
    </w:lvlOverride>
  </w:num>
  <w:num w:numId="202">
    <w:abstractNumId w:val="111"/>
  </w:num>
  <w:num w:numId="203">
    <w:abstractNumId w:val="111"/>
  </w:num>
  <w:num w:numId="204">
    <w:abstractNumId w:val="111"/>
  </w:num>
  <w:num w:numId="205">
    <w:abstractNumId w:val="111"/>
  </w:num>
</w:numbering>
</file>

<file path=word/settings.xml><?xml version="1.0" encoding="utf-8"?>
<w:settings xmlns:w="http://schemas.openxmlformats.org/wordprocessingml/2006/main">
  <w:zoom w:percent="100"/>
  <w:defaultTabStop w:val="709"/>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Arial Unicode MS" w:cs="Arial Unicode MS"/>
        <w:lang w:val="ru-RU" w:eastAsia="ru-RU" w:bidi="ar-SA"/>
      </w:rPr>
    </w:rPrDefault>
    <w:pPrDefault>
      <w:pPr>
        <w:suppressAutoHyphens w:val="true"/>
      </w:pPr>
    </w:pPrDefault>
  </w:docDefaults>
  <w:latentStyles w:defLockedState="0" w:defUIPriority="99" w:defSemiHidden="0" w:defUnhideWhenUsed="0" w:defQFormat="0" w:count="375">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styleId="Normal" w:default="1">
    <w:name w:val="Normal"/>
    <w:qFormat/>
    <w:pPr>
      <w:widowControl w:val="false"/>
      <w:suppressAutoHyphens w:val="true"/>
      <w:bidi w:val="0"/>
      <w:spacing w:before="0" w:after="0"/>
      <w:jc w:val="left"/>
      <w:textAlignment w:val="baseline"/>
    </w:pPr>
    <w:rPr>
      <w:rFonts w:ascii="Liberation Serif" w:hAnsi="Liberation Serif" w:eastAsia="Arial Unicode MS" w:cs="Arial Unicode MS"/>
      <w:color w:val="auto"/>
      <w:kern w:val="0"/>
      <w:sz w:val="20"/>
      <w:szCs w:val="20"/>
      <w:lang w:val="ru-RU" w:eastAsia="ru-RU" w:bidi="ar-SA"/>
    </w:rPr>
  </w:style>
  <w:style w:type="paragraph" w:styleId="Heading1">
    <w:name w:val="Heading 1"/>
    <w:basedOn w:val="Standard"/>
    <w:next w:val="Textbody"/>
    <w:qFormat/>
    <w:pPr>
      <w:keepNext w:val="true"/>
      <w:jc w:val="right"/>
      <w:outlineLvl w:val="0"/>
    </w:pPr>
    <w:rPr>
      <w:rFonts w:eastAsia="Arial Unicode MS"/>
      <w:kern w:val="2"/>
      <w:sz w:val="28"/>
      <w:szCs w:val="28"/>
    </w:rPr>
  </w:style>
  <w:style w:type="paragraph" w:styleId="Heading2">
    <w:name w:val="Heading 2"/>
    <w:basedOn w:val="Standard"/>
    <w:next w:val="Textbody"/>
    <w:qFormat/>
    <w:pPr>
      <w:keepNext w:val="true"/>
      <w:numPr>
        <w:ilvl w:val="0"/>
        <w:numId w:val="2"/>
      </w:numPr>
      <w:jc w:val="center"/>
      <w:outlineLvl w:val="1"/>
    </w:pPr>
    <w:rPr>
      <w:rFonts w:eastAsia="Arial Unicode MS"/>
      <w:sz w:val="28"/>
      <w:szCs w:val="28"/>
    </w:rPr>
  </w:style>
  <w:style w:type="paragraph" w:styleId="Heading3">
    <w:name w:val="Heading 3"/>
    <w:basedOn w:val="Standard"/>
    <w:qFormat/>
    <w:pPr>
      <w:suppressAutoHyphens w:val="false"/>
      <w:spacing w:before="280" w:after="280"/>
      <w:outlineLvl w:val="2"/>
    </w:pPr>
    <w:rPr>
      <w:b/>
      <w:bCs/>
      <w:sz w:val="27"/>
      <w:szCs w:val="27"/>
      <w:lang w:eastAsia="ru-RU"/>
    </w:rPr>
  </w:style>
  <w:style w:type="character" w:styleId="DefaultParagraphFont" w:default="1">
    <w:name w:val="Default Paragraph Font"/>
    <w:uiPriority w:val="1"/>
    <w:semiHidden/>
    <w:unhideWhenUsed/>
    <w:qFormat/>
    <w:rPr/>
  </w:style>
  <w:style w:type="character" w:styleId="WW8Num2z0" w:customStyle="1">
    <w:name w:val="WW8Num2z0"/>
    <w:qFormat/>
    <w:rPr>
      <w:rFonts w:ascii="Times New Roman" w:hAnsi="Times New Roman" w:eastAsia="Times New Roman" w:cs="Times New Roman"/>
    </w:rPr>
  </w:style>
  <w:style w:type="character" w:styleId="WW8Num3z0" w:customStyle="1">
    <w:name w:val="WW8Num3z0"/>
    <w:qFormat/>
    <w:rPr/>
  </w:style>
  <w:style w:type="character" w:styleId="WW8Num4z0" w:customStyle="1">
    <w:name w:val="WW8Num4z0"/>
    <w:qFormat/>
    <w:rPr>
      <w:rFonts w:ascii="Times New Roman" w:hAnsi="Times New Roman" w:eastAsia="Times New Roman" w:cs="Times New Roman"/>
    </w:rPr>
  </w:style>
  <w:style w:type="character" w:styleId="WW8Num5z0" w:customStyle="1">
    <w:name w:val="WW8Num5z0"/>
    <w:qFormat/>
    <w:rPr/>
  </w:style>
  <w:style w:type="character" w:styleId="WW8Num6z0" w:customStyle="1">
    <w:name w:val="WW8Num6z0"/>
    <w:qFormat/>
    <w:rPr/>
  </w:style>
  <w:style w:type="character" w:styleId="WW8Num6z3" w:customStyle="1">
    <w:name w:val="WW8Num6z3"/>
    <w:qFormat/>
    <w:rPr>
      <w:rFonts w:ascii="Symbol" w:hAnsi="Symbol" w:eastAsia="Symbol" w:cs="Symbol"/>
      <w:color w:val="000000"/>
    </w:rPr>
  </w:style>
  <w:style w:type="character" w:styleId="WW8Num7z0" w:customStyle="1">
    <w:name w:val="WW8Num7z0"/>
    <w:qFormat/>
    <w:rPr/>
  </w:style>
  <w:style w:type="character" w:styleId="WW8Num8z0" w:customStyle="1">
    <w:name w:val="WW8Num8z0"/>
    <w:qFormat/>
    <w:rPr>
      <w:sz w:val="28"/>
      <w:szCs w:val="28"/>
    </w:rPr>
  </w:style>
  <w:style w:type="character" w:styleId="WW8Num8z2" w:customStyle="1">
    <w:name w:val="WW8Num8z2"/>
    <w:qFormat/>
    <w:rPr>
      <w:rFonts w:ascii="Times New Roman" w:hAnsi="Times New Roman" w:eastAsia="Times New Roman" w:cs="Times New Roman"/>
      <w:sz w:val="28"/>
      <w:szCs w:val="28"/>
    </w:rPr>
  </w:style>
  <w:style w:type="character" w:styleId="WW8Num8z3" w:customStyle="1">
    <w:name w:val="WW8Num8z3"/>
    <w:qFormat/>
    <w:rPr>
      <w:rFonts w:ascii="Symbol" w:hAnsi="Symbol" w:eastAsia="Symbol" w:cs="Symbol"/>
      <w:color w:val="000000"/>
    </w:rPr>
  </w:style>
  <w:style w:type="character" w:styleId="WW8Num8z5" w:customStyle="1">
    <w:name w:val="WW8Num8z5"/>
    <w:qFormat/>
    <w:rPr/>
  </w:style>
  <w:style w:type="character" w:styleId="WW8Num9z0" w:customStyle="1">
    <w:name w:val="WW8Num9z0"/>
    <w:qFormat/>
    <w:rPr>
      <w:rFonts w:ascii="Symbol" w:hAnsi="Symbol" w:eastAsia="Symbol" w:cs="Symbol"/>
    </w:rPr>
  </w:style>
  <w:style w:type="character" w:styleId="WW8Num10z0" w:customStyle="1">
    <w:name w:val="WW8Num10z0"/>
    <w:qFormat/>
    <w:rPr>
      <w:sz w:val="28"/>
      <w:szCs w:val="28"/>
    </w:rPr>
  </w:style>
  <w:style w:type="character" w:styleId="WW8Num10z3" w:customStyle="1">
    <w:name w:val="WW8Num10z3"/>
    <w:qFormat/>
    <w:rPr>
      <w:rFonts w:ascii="Symbol" w:hAnsi="Symbol" w:eastAsia="Symbol" w:cs="Symbol"/>
      <w:color w:val="000000"/>
    </w:rPr>
  </w:style>
  <w:style w:type="character" w:styleId="WW8Num10z5" w:customStyle="1">
    <w:name w:val="WW8Num10z5"/>
    <w:qFormat/>
    <w:rPr/>
  </w:style>
  <w:style w:type="character" w:styleId="WW8Num11z0" w:customStyle="1">
    <w:name w:val="WW8Num11z0"/>
    <w:qFormat/>
    <w:rPr>
      <w:rFonts w:ascii="Tahoma" w:hAnsi="Tahoma" w:eastAsia="Tahoma" w:cs="Tahoma"/>
    </w:rPr>
  </w:style>
  <w:style w:type="character" w:styleId="WW8Num12z0" w:customStyle="1">
    <w:name w:val="WW8Num12z0"/>
    <w:qFormat/>
    <w:rPr>
      <w:rFonts w:ascii="Times New Roman" w:hAnsi="Times New Roman" w:eastAsia="Times New Roman" w:cs="Times New Roman"/>
    </w:rPr>
  </w:style>
  <w:style w:type="character" w:styleId="WW8Num13z0" w:customStyle="1">
    <w:name w:val="WW8Num13z0"/>
    <w:qFormat/>
    <w:rPr>
      <w:rFonts w:ascii="Calibri" w:hAnsi="Calibri" w:eastAsia="Calibri" w:cs="Times New Roman"/>
    </w:rPr>
  </w:style>
  <w:style w:type="character" w:styleId="WW8Num14z0" w:customStyle="1">
    <w:name w:val="WW8Num14z0"/>
    <w:qFormat/>
    <w:rPr/>
  </w:style>
  <w:style w:type="character" w:styleId="WW8Num15z0" w:customStyle="1">
    <w:name w:val="WW8Num15z0"/>
    <w:qFormat/>
    <w:rPr>
      <w:rFonts w:ascii="Calibri" w:hAnsi="Calibri" w:eastAsia="Calibri" w:cs="Calibri"/>
    </w:rPr>
  </w:style>
  <w:style w:type="character" w:styleId="WW8Num1z0" w:customStyle="1">
    <w:name w:val="WW8Num1z0"/>
    <w:qFormat/>
    <w:rPr/>
  </w:style>
  <w:style w:type="character" w:styleId="WW8Num5z1" w:customStyle="1">
    <w:name w:val="WW8Num5z1"/>
    <w:qFormat/>
    <w:rPr>
      <w:sz w:val="28"/>
      <w:szCs w:val="28"/>
    </w:rPr>
  </w:style>
  <w:style w:type="character" w:styleId="WW8Num7z3" w:customStyle="1">
    <w:name w:val="WW8Num7z3"/>
    <w:qFormat/>
    <w:rPr>
      <w:rFonts w:ascii="Symbol" w:hAnsi="Symbol" w:eastAsia="Symbol" w:cs="Symbol"/>
      <w:color w:val="000000"/>
    </w:rPr>
  </w:style>
  <w:style w:type="character" w:styleId="WW8Num9z1" w:customStyle="1">
    <w:name w:val="WW8Num9z1"/>
    <w:qFormat/>
    <w:rPr>
      <w:rFonts w:ascii="Courier New" w:hAnsi="Courier New" w:eastAsia="Courier New" w:cs="Courier New"/>
    </w:rPr>
  </w:style>
  <w:style w:type="character" w:styleId="WW8Num9z2" w:customStyle="1">
    <w:name w:val="WW8Num9z2"/>
    <w:qFormat/>
    <w:rPr>
      <w:rFonts w:ascii="Wingdings" w:hAnsi="Wingdings" w:eastAsia="Wingdings" w:cs="Wingdings"/>
    </w:rPr>
  </w:style>
  <w:style w:type="character" w:styleId="WW8Num9z3" w:customStyle="1">
    <w:name w:val="WW8Num9z3"/>
    <w:qFormat/>
    <w:rPr>
      <w:rFonts w:ascii="Symbol" w:hAnsi="Symbol" w:eastAsia="Symbol" w:cs="Symbol"/>
    </w:rPr>
  </w:style>
  <w:style w:type="character" w:styleId="WW8Num10z1" w:customStyle="1">
    <w:name w:val="WW8Num10z1"/>
    <w:qFormat/>
    <w:rPr/>
  </w:style>
  <w:style w:type="character" w:styleId="WW8Num13z1" w:customStyle="1">
    <w:name w:val="WW8Num13z1"/>
    <w:qFormat/>
    <w:rPr>
      <w:rFonts w:ascii="Courier New" w:hAnsi="Courier New" w:eastAsia="Courier New" w:cs="Courier New"/>
    </w:rPr>
  </w:style>
  <w:style w:type="character" w:styleId="WW8Num13z2" w:customStyle="1">
    <w:name w:val="WW8Num13z2"/>
    <w:qFormat/>
    <w:rPr>
      <w:rFonts w:ascii="Wingdings" w:hAnsi="Wingdings" w:eastAsia="Wingdings" w:cs="Wingdings"/>
    </w:rPr>
  </w:style>
  <w:style w:type="character" w:styleId="WW8Num13z3" w:customStyle="1">
    <w:name w:val="WW8Num13z3"/>
    <w:qFormat/>
    <w:rPr>
      <w:rFonts w:ascii="Symbol" w:hAnsi="Symbol" w:eastAsia="Symbol" w:cs="Symbol"/>
    </w:rPr>
  </w:style>
  <w:style w:type="character" w:styleId="WW8Num14z3" w:customStyle="1">
    <w:name w:val="WW8Num14z3"/>
    <w:qFormat/>
    <w:rPr>
      <w:rFonts w:ascii="Symbol" w:hAnsi="Symbol" w:eastAsia="Symbol" w:cs="Symbol"/>
      <w:color w:val="000000"/>
    </w:rPr>
  </w:style>
  <w:style w:type="character" w:styleId="WW8Num16z0" w:customStyle="1">
    <w:name w:val="WW8Num16z0"/>
    <w:qFormat/>
    <w:rPr/>
  </w:style>
  <w:style w:type="character" w:styleId="WW8Num16z3" w:customStyle="1">
    <w:name w:val="WW8Num16z3"/>
    <w:qFormat/>
    <w:rPr>
      <w:rFonts w:ascii="Symbol" w:hAnsi="Symbol" w:eastAsia="Symbol" w:cs="Symbol"/>
      <w:color w:val="000000"/>
    </w:rPr>
  </w:style>
  <w:style w:type="character" w:styleId="WW8Num17z0" w:customStyle="1">
    <w:name w:val="WW8Num17z0"/>
    <w:qFormat/>
    <w:rPr>
      <w:sz w:val="28"/>
    </w:rPr>
  </w:style>
  <w:style w:type="character" w:styleId="WW8Num17z1" w:customStyle="1">
    <w:name w:val="WW8Num17z1"/>
    <w:qFormat/>
    <w:rPr>
      <w:i w:val="false"/>
    </w:rPr>
  </w:style>
  <w:style w:type="character" w:styleId="WW8Num17z2" w:customStyle="1">
    <w:name w:val="WW8Num17z2"/>
    <w:qFormat/>
    <w:rPr/>
  </w:style>
  <w:style w:type="character" w:styleId="WW8Num17z3" w:customStyle="1">
    <w:name w:val="WW8Num17z3"/>
    <w:qFormat/>
    <w:rPr>
      <w:rFonts w:ascii="Times New Roman" w:hAnsi="Times New Roman" w:eastAsia="Times New Roman" w:cs="Times New Roman"/>
      <w:color w:val="000000"/>
    </w:rPr>
  </w:style>
  <w:style w:type="character" w:styleId="WW8Num17z4" w:customStyle="1">
    <w:name w:val="WW8Num17z4"/>
    <w:qFormat/>
    <w:rPr>
      <w:rFonts w:ascii="Symbol" w:hAnsi="Symbol" w:eastAsia="Symbol" w:cs="Symbol"/>
      <w:color w:val="000000"/>
    </w:rPr>
  </w:style>
  <w:style w:type="character" w:styleId="WW8Num18z0" w:customStyle="1">
    <w:name w:val="WW8Num18z0"/>
    <w:qFormat/>
    <w:rPr/>
  </w:style>
  <w:style w:type="character" w:styleId="WW8Num19z0" w:customStyle="1">
    <w:name w:val="WW8Num19z0"/>
    <w:qFormat/>
    <w:rPr>
      <w:rFonts w:ascii="Times New Roman" w:hAnsi="Times New Roman" w:eastAsia="Times New Roman" w:cs="Times New Roman"/>
    </w:rPr>
  </w:style>
  <w:style w:type="character" w:styleId="WW8Num19z1" w:customStyle="1">
    <w:name w:val="WW8Num19z1"/>
    <w:qFormat/>
    <w:rPr>
      <w:rFonts w:ascii="Courier New" w:hAnsi="Courier New" w:eastAsia="Courier New" w:cs="Courier New"/>
    </w:rPr>
  </w:style>
  <w:style w:type="character" w:styleId="WW8Num19z2" w:customStyle="1">
    <w:name w:val="WW8Num19z2"/>
    <w:qFormat/>
    <w:rPr>
      <w:rFonts w:ascii="Wingdings" w:hAnsi="Wingdings" w:eastAsia="Wingdings" w:cs="Wingdings"/>
    </w:rPr>
  </w:style>
  <w:style w:type="character" w:styleId="WW8Num19z3" w:customStyle="1">
    <w:name w:val="WW8Num19z3"/>
    <w:qFormat/>
    <w:rPr>
      <w:rFonts w:ascii="Symbol" w:hAnsi="Symbol" w:eastAsia="Symbol" w:cs="Symbol"/>
    </w:rPr>
  </w:style>
  <w:style w:type="character" w:styleId="WW8Num20z0" w:customStyle="1">
    <w:name w:val="WW8Num20z0"/>
    <w:qFormat/>
    <w:rPr/>
  </w:style>
  <w:style w:type="character" w:styleId="WW8Num21z0" w:customStyle="1">
    <w:name w:val="WW8Num21z0"/>
    <w:qFormat/>
    <w:rPr>
      <w:rFonts w:ascii="Times New Roman" w:hAnsi="Times New Roman" w:eastAsia="Times New Roman" w:cs="Times New Roman"/>
    </w:rPr>
  </w:style>
  <w:style w:type="character" w:styleId="WW8Num21z1" w:customStyle="1">
    <w:name w:val="WW8Num21z1"/>
    <w:qFormat/>
    <w:rPr>
      <w:rFonts w:ascii="Courier New" w:hAnsi="Courier New" w:eastAsia="Courier New" w:cs="Courier New"/>
    </w:rPr>
  </w:style>
  <w:style w:type="character" w:styleId="WW8Num21z2" w:customStyle="1">
    <w:name w:val="WW8Num21z2"/>
    <w:qFormat/>
    <w:rPr>
      <w:rFonts w:ascii="Wingdings" w:hAnsi="Wingdings" w:eastAsia="Wingdings" w:cs="Wingdings"/>
    </w:rPr>
  </w:style>
  <w:style w:type="character" w:styleId="WW8Num21z3" w:customStyle="1">
    <w:name w:val="WW8Num21z3"/>
    <w:qFormat/>
    <w:rPr>
      <w:rFonts w:ascii="Symbol" w:hAnsi="Symbol" w:eastAsia="Symbol" w:cs="Symbol"/>
    </w:rPr>
  </w:style>
  <w:style w:type="character" w:styleId="WW8Num22z0" w:customStyle="1">
    <w:name w:val="WW8Num22z0"/>
    <w:qFormat/>
    <w:rPr>
      <w:rFonts w:ascii="Times New Roman" w:hAnsi="Times New Roman" w:eastAsia="Times New Roman" w:cs="Times New Roman"/>
    </w:rPr>
  </w:style>
  <w:style w:type="character" w:styleId="WW8Num22z1" w:customStyle="1">
    <w:name w:val="WW8Num22z1"/>
    <w:qFormat/>
    <w:rPr>
      <w:sz w:val="24"/>
    </w:rPr>
  </w:style>
  <w:style w:type="character" w:styleId="WW8Num22z3" w:customStyle="1">
    <w:name w:val="WW8Num22z3"/>
    <w:qFormat/>
    <w:rPr>
      <w:rFonts w:ascii="Symbol" w:hAnsi="Symbol" w:eastAsia="Symbol" w:cs="Symbol"/>
    </w:rPr>
  </w:style>
  <w:style w:type="character" w:styleId="WW8Num22z4" w:customStyle="1">
    <w:name w:val="WW8Num22z4"/>
    <w:qFormat/>
    <w:rPr>
      <w:rFonts w:ascii="Courier New" w:hAnsi="Courier New" w:eastAsia="Courier New" w:cs="Courier New"/>
    </w:rPr>
  </w:style>
  <w:style w:type="character" w:styleId="WW8Num22z5" w:customStyle="1">
    <w:name w:val="WW8Num22z5"/>
    <w:qFormat/>
    <w:rPr>
      <w:rFonts w:ascii="Wingdings" w:hAnsi="Wingdings" w:eastAsia="Wingdings" w:cs="Wingdings"/>
    </w:rPr>
  </w:style>
  <w:style w:type="character" w:styleId="WW8Num23z0" w:customStyle="1">
    <w:name w:val="WW8Num23z0"/>
    <w:qFormat/>
    <w:rPr/>
  </w:style>
  <w:style w:type="character" w:styleId="WW8Num24z0" w:customStyle="1">
    <w:name w:val="WW8Num24z0"/>
    <w:qFormat/>
    <w:rPr/>
  </w:style>
  <w:style w:type="character" w:styleId="WW8Num24z3" w:customStyle="1">
    <w:name w:val="WW8Num24z3"/>
    <w:qFormat/>
    <w:rPr>
      <w:rFonts w:ascii="Symbol" w:hAnsi="Symbol" w:eastAsia="Symbol" w:cs="Symbol"/>
      <w:color w:val="000000"/>
    </w:rPr>
  </w:style>
  <w:style w:type="character" w:styleId="WW8Num25z0" w:customStyle="1">
    <w:name w:val="WW8Num25z0"/>
    <w:qFormat/>
    <w:rPr/>
  </w:style>
  <w:style w:type="character" w:styleId="WW8Num25z1" w:customStyle="1">
    <w:name w:val="WW8Num25z1"/>
    <w:qFormat/>
    <w:rPr>
      <w:u w:val="none"/>
    </w:rPr>
  </w:style>
  <w:style w:type="character" w:styleId="WW8Num26z0" w:customStyle="1">
    <w:name w:val="WW8Num26z0"/>
    <w:qFormat/>
    <w:rPr>
      <w:sz w:val="24"/>
    </w:rPr>
  </w:style>
  <w:style w:type="character" w:styleId="WW8Num26z1" w:customStyle="1">
    <w:name w:val="WW8Num26z1"/>
    <w:qFormat/>
    <w:rPr/>
  </w:style>
  <w:style w:type="character" w:styleId="WW8Num26z3" w:customStyle="1">
    <w:name w:val="WW8Num26z3"/>
    <w:qFormat/>
    <w:rPr>
      <w:rFonts w:ascii="Symbol" w:hAnsi="Symbol" w:eastAsia="Symbol" w:cs="Symbol"/>
      <w:color w:val="000000"/>
    </w:rPr>
  </w:style>
  <w:style w:type="character" w:styleId="WW8Num27z0" w:customStyle="1">
    <w:name w:val="WW8Num27z0"/>
    <w:qFormat/>
    <w:rPr>
      <w:rFonts w:ascii="Times New Roman" w:hAnsi="Times New Roman" w:eastAsia="Times New Roman" w:cs="Times New Roman"/>
    </w:rPr>
  </w:style>
  <w:style w:type="character" w:styleId="WW8Num27z1" w:customStyle="1">
    <w:name w:val="WW8Num27z1"/>
    <w:qFormat/>
    <w:rPr>
      <w:sz w:val="24"/>
    </w:rPr>
  </w:style>
  <w:style w:type="character" w:styleId="WW8Num27z3" w:customStyle="1">
    <w:name w:val="WW8Num27z3"/>
    <w:qFormat/>
    <w:rPr>
      <w:rFonts w:ascii="Symbol" w:hAnsi="Symbol" w:eastAsia="Symbol" w:cs="Symbol"/>
    </w:rPr>
  </w:style>
  <w:style w:type="character" w:styleId="WW8Num27z4" w:customStyle="1">
    <w:name w:val="WW8Num27z4"/>
    <w:qFormat/>
    <w:rPr>
      <w:rFonts w:ascii="Courier New" w:hAnsi="Courier New" w:eastAsia="Courier New" w:cs="Courier New"/>
    </w:rPr>
  </w:style>
  <w:style w:type="character" w:styleId="WW8Num27z5" w:customStyle="1">
    <w:name w:val="WW8Num27z5"/>
    <w:qFormat/>
    <w:rPr>
      <w:rFonts w:ascii="Wingdings" w:hAnsi="Wingdings" w:eastAsia="Wingdings" w:cs="Wingdings"/>
    </w:rPr>
  </w:style>
  <w:style w:type="character" w:styleId="WW8Num28z0" w:customStyle="1">
    <w:name w:val="WW8Num28z0"/>
    <w:qFormat/>
    <w:rPr>
      <w:rFonts w:ascii="Times New Roman" w:hAnsi="Times New Roman" w:eastAsia="Times New Roman" w:cs="Times New Roman"/>
    </w:rPr>
  </w:style>
  <w:style w:type="character" w:styleId="WW8Num28z2" w:customStyle="1">
    <w:name w:val="WW8Num28z2"/>
    <w:qFormat/>
    <w:rPr>
      <w:rFonts w:ascii="Wingdings" w:hAnsi="Wingdings" w:eastAsia="Wingdings" w:cs="Wingdings"/>
    </w:rPr>
  </w:style>
  <w:style w:type="character" w:styleId="WW8Num28z3" w:customStyle="1">
    <w:name w:val="WW8Num28z3"/>
    <w:qFormat/>
    <w:rPr>
      <w:rFonts w:ascii="Symbol" w:hAnsi="Symbol" w:eastAsia="Symbol" w:cs="Symbol"/>
    </w:rPr>
  </w:style>
  <w:style w:type="character" w:styleId="WW8Num28z4" w:customStyle="1">
    <w:name w:val="WW8Num28z4"/>
    <w:qFormat/>
    <w:rPr>
      <w:rFonts w:ascii="Courier New" w:hAnsi="Courier New" w:eastAsia="Courier New" w:cs="Courier New"/>
    </w:rPr>
  </w:style>
  <w:style w:type="character" w:styleId="WW8Num29z0" w:customStyle="1">
    <w:name w:val="WW8Num29z0"/>
    <w:qFormat/>
    <w:rPr/>
  </w:style>
  <w:style w:type="character" w:styleId="WW8Num29z3" w:customStyle="1">
    <w:name w:val="WW8Num29z3"/>
    <w:qFormat/>
    <w:rPr>
      <w:rFonts w:ascii="Symbol" w:hAnsi="Symbol" w:eastAsia="Symbol" w:cs="Symbol"/>
      <w:color w:val="000000"/>
    </w:rPr>
  </w:style>
  <w:style w:type="character" w:styleId="WW8Num30z0" w:customStyle="1">
    <w:name w:val="WW8Num30z0"/>
    <w:qFormat/>
    <w:rPr/>
  </w:style>
  <w:style w:type="character" w:styleId="WW8Num30z2" w:customStyle="1">
    <w:name w:val="WW8Num30z2"/>
    <w:qFormat/>
    <w:rPr>
      <w:sz w:val="28"/>
      <w:szCs w:val="28"/>
    </w:rPr>
  </w:style>
  <w:style w:type="character" w:styleId="WW8Num31z0" w:customStyle="1">
    <w:name w:val="WW8Num31z0"/>
    <w:qFormat/>
    <w:rPr/>
  </w:style>
  <w:style w:type="character" w:styleId="WW8Num32z0" w:customStyle="1">
    <w:name w:val="WW8Num32z0"/>
    <w:qFormat/>
    <w:rPr/>
  </w:style>
  <w:style w:type="character" w:styleId="WW8Num33z0" w:customStyle="1">
    <w:name w:val="WW8Num33z0"/>
    <w:qFormat/>
    <w:rPr/>
  </w:style>
  <w:style w:type="character" w:styleId="WW8Num33z2" w:customStyle="1">
    <w:name w:val="WW8Num33z2"/>
    <w:qFormat/>
    <w:rPr>
      <w:rFonts w:ascii="Times New Roman" w:hAnsi="Times New Roman" w:eastAsia="Times New Roman" w:cs="Times New Roman"/>
    </w:rPr>
  </w:style>
  <w:style w:type="character" w:styleId="WW8Num34z0" w:customStyle="1">
    <w:name w:val="WW8Num34z0"/>
    <w:qFormat/>
    <w:rPr/>
  </w:style>
  <w:style w:type="character" w:styleId="WW8Num35z0" w:customStyle="1">
    <w:name w:val="WW8Num35z0"/>
    <w:qFormat/>
    <w:rPr/>
  </w:style>
  <w:style w:type="character" w:styleId="WW8Num36z0" w:customStyle="1">
    <w:name w:val="WW8Num36z0"/>
    <w:qFormat/>
    <w:rPr/>
  </w:style>
  <w:style w:type="character" w:styleId="WW8Num37z0" w:customStyle="1">
    <w:name w:val="WW8Num37z0"/>
    <w:qFormat/>
    <w:rPr/>
  </w:style>
  <w:style w:type="character" w:styleId="WW8Num38z0" w:customStyle="1">
    <w:name w:val="WW8Num38z0"/>
    <w:qFormat/>
    <w:rPr>
      <w:rFonts w:cs="Times New Roman"/>
    </w:rPr>
  </w:style>
  <w:style w:type="character" w:styleId="WW8Num38z1" w:customStyle="1">
    <w:name w:val="WW8Num38z1"/>
    <w:qFormat/>
    <w:rPr>
      <w:rFonts w:ascii="Symbol" w:hAnsi="Symbol" w:eastAsia="Symbol" w:cs="Symbol"/>
      <w:sz w:val="20"/>
    </w:rPr>
  </w:style>
  <w:style w:type="character" w:styleId="WW8Num39z0" w:customStyle="1">
    <w:name w:val="WW8Num39z0"/>
    <w:qFormat/>
    <w:rPr/>
  </w:style>
  <w:style w:type="character" w:styleId="WW8Num40z0" w:customStyle="1">
    <w:name w:val="WW8Num40z0"/>
    <w:qFormat/>
    <w:rPr>
      <w:rFonts w:ascii="Tahoma" w:hAnsi="Tahoma" w:eastAsia="Tahoma" w:cs="Tahoma"/>
    </w:rPr>
  </w:style>
  <w:style w:type="character" w:styleId="WW8Num40z1" w:customStyle="1">
    <w:name w:val="WW8Num40z1"/>
    <w:qFormat/>
    <w:rPr>
      <w:rFonts w:ascii="Courier New" w:hAnsi="Courier New" w:eastAsia="Courier New" w:cs="Courier New"/>
    </w:rPr>
  </w:style>
  <w:style w:type="character" w:styleId="WW8Num40z2" w:customStyle="1">
    <w:name w:val="WW8Num40z2"/>
    <w:qFormat/>
    <w:rPr>
      <w:rFonts w:ascii="Wingdings" w:hAnsi="Wingdings" w:eastAsia="Wingdings" w:cs="Wingdings"/>
    </w:rPr>
  </w:style>
  <w:style w:type="character" w:styleId="WW8Num40z3" w:customStyle="1">
    <w:name w:val="WW8Num40z3"/>
    <w:qFormat/>
    <w:rPr>
      <w:rFonts w:ascii="Symbol" w:hAnsi="Symbol" w:eastAsia="Symbol" w:cs="Symbol"/>
    </w:rPr>
  </w:style>
  <w:style w:type="character" w:styleId="WW8Num41z0" w:customStyle="1">
    <w:name w:val="WW8Num41z0"/>
    <w:qFormat/>
    <w:rPr/>
  </w:style>
  <w:style w:type="character" w:styleId="WW8Num42z0" w:customStyle="1">
    <w:name w:val="WW8Num42z0"/>
    <w:qFormat/>
    <w:rPr/>
  </w:style>
  <w:style w:type="character" w:styleId="WW8Num43z0" w:customStyle="1">
    <w:name w:val="WW8Num43z0"/>
    <w:qFormat/>
    <w:rPr/>
  </w:style>
  <w:style w:type="character" w:styleId="WW8Num44z0" w:customStyle="1">
    <w:name w:val="WW8Num44z0"/>
    <w:qFormat/>
    <w:rPr/>
  </w:style>
  <w:style w:type="character" w:styleId="WW8Num45z0" w:customStyle="1">
    <w:name w:val="WW8Num45z0"/>
    <w:qFormat/>
    <w:rPr>
      <w:rFonts w:ascii="Times New Roman" w:hAnsi="Times New Roman" w:eastAsia="Arial Unicode MS" w:cs="Times New Roman"/>
    </w:rPr>
  </w:style>
  <w:style w:type="character" w:styleId="WW8Num45z1" w:customStyle="1">
    <w:name w:val="WW8Num45z1"/>
    <w:qFormat/>
    <w:rPr>
      <w:rFonts w:ascii="Courier New" w:hAnsi="Courier New" w:eastAsia="Courier New" w:cs="Courier New"/>
    </w:rPr>
  </w:style>
  <w:style w:type="character" w:styleId="WW8Num45z2" w:customStyle="1">
    <w:name w:val="WW8Num45z2"/>
    <w:qFormat/>
    <w:rPr>
      <w:rFonts w:ascii="Wingdings" w:hAnsi="Wingdings" w:eastAsia="Wingdings" w:cs="Wingdings"/>
    </w:rPr>
  </w:style>
  <w:style w:type="character" w:styleId="WW8Num45z3" w:customStyle="1">
    <w:name w:val="WW8Num45z3"/>
    <w:qFormat/>
    <w:rPr>
      <w:rFonts w:ascii="Symbol" w:hAnsi="Symbol" w:eastAsia="Symbol" w:cs="Symbol"/>
    </w:rPr>
  </w:style>
  <w:style w:type="character" w:styleId="WW8Num46z0" w:customStyle="1">
    <w:name w:val="WW8Num46z0"/>
    <w:qFormat/>
    <w:rPr/>
  </w:style>
  <w:style w:type="character" w:styleId="WW8Num47z0" w:customStyle="1">
    <w:name w:val="WW8Num47z0"/>
    <w:qFormat/>
    <w:rPr/>
  </w:style>
  <w:style w:type="character" w:styleId="WW8Num48z0" w:customStyle="1">
    <w:name w:val="WW8Num48z0"/>
    <w:qFormat/>
    <w:rPr>
      <w:sz w:val="28"/>
      <w:szCs w:val="28"/>
    </w:rPr>
  </w:style>
  <w:style w:type="character" w:styleId="WW8Num48z2" w:customStyle="1">
    <w:name w:val="WW8Num48z2"/>
    <w:qFormat/>
    <w:rPr>
      <w:rFonts w:ascii="Times New Roman" w:hAnsi="Times New Roman" w:eastAsia="Times New Roman" w:cs="Times New Roman"/>
      <w:sz w:val="28"/>
      <w:szCs w:val="28"/>
    </w:rPr>
  </w:style>
  <w:style w:type="character" w:styleId="WW8Num48z3" w:customStyle="1">
    <w:name w:val="WW8Num48z3"/>
    <w:qFormat/>
    <w:rPr>
      <w:rFonts w:ascii="Symbol" w:hAnsi="Symbol" w:eastAsia="Symbol" w:cs="Symbol"/>
      <w:color w:val="000000"/>
    </w:rPr>
  </w:style>
  <w:style w:type="character" w:styleId="WW8Num48z5" w:customStyle="1">
    <w:name w:val="WW8Num48z5"/>
    <w:qFormat/>
    <w:rPr/>
  </w:style>
  <w:style w:type="character" w:styleId="WW8Num49z0" w:customStyle="1">
    <w:name w:val="WW8Num49z0"/>
    <w:qFormat/>
    <w:rPr>
      <w:rFonts w:ascii="Symbol" w:hAnsi="Symbol" w:eastAsia="Symbol" w:cs="Symbol"/>
    </w:rPr>
  </w:style>
  <w:style w:type="character" w:styleId="WW8Num49z1" w:customStyle="1">
    <w:name w:val="WW8Num49z1"/>
    <w:qFormat/>
    <w:rPr>
      <w:rFonts w:ascii="Courier New" w:hAnsi="Courier New" w:eastAsia="Courier New" w:cs="Courier New"/>
    </w:rPr>
  </w:style>
  <w:style w:type="character" w:styleId="WW8Num49z2" w:customStyle="1">
    <w:name w:val="WW8Num49z2"/>
    <w:qFormat/>
    <w:rPr>
      <w:rFonts w:ascii="Wingdings" w:hAnsi="Wingdings" w:eastAsia="Wingdings" w:cs="Wingdings"/>
    </w:rPr>
  </w:style>
  <w:style w:type="character" w:styleId="WW8Num50z0" w:customStyle="1">
    <w:name w:val="WW8Num50z0"/>
    <w:qFormat/>
    <w:rPr/>
  </w:style>
  <w:style w:type="character" w:styleId="WW8Num51z0" w:customStyle="1">
    <w:name w:val="WW8Num51z0"/>
    <w:qFormat/>
    <w:rPr>
      <w:rFonts w:ascii="Vrinda" w:hAnsi="Vrinda" w:eastAsia="Vrinda" w:cs="Times New Roman"/>
      <w:color w:val="000000"/>
      <w:sz w:val="16"/>
    </w:rPr>
  </w:style>
  <w:style w:type="character" w:styleId="WW8Num51z1" w:customStyle="1">
    <w:name w:val="WW8Num51z1"/>
    <w:qFormat/>
    <w:rPr>
      <w:rFonts w:ascii="Courier New" w:hAnsi="Courier New" w:eastAsia="Courier New" w:cs="Courier New"/>
    </w:rPr>
  </w:style>
  <w:style w:type="character" w:styleId="WW8Num51z2" w:customStyle="1">
    <w:name w:val="WW8Num51z2"/>
    <w:qFormat/>
    <w:rPr>
      <w:rFonts w:ascii="Wingdings" w:hAnsi="Wingdings" w:eastAsia="Wingdings" w:cs="Wingdings"/>
    </w:rPr>
  </w:style>
  <w:style w:type="character" w:styleId="WW8Num51z3" w:customStyle="1">
    <w:name w:val="WW8Num51z3"/>
    <w:qFormat/>
    <w:rPr>
      <w:rFonts w:ascii="Symbol" w:hAnsi="Symbol" w:eastAsia="Symbol" w:cs="Symbol"/>
    </w:rPr>
  </w:style>
  <w:style w:type="character" w:styleId="WW8Num52z0" w:customStyle="1">
    <w:name w:val="WW8Num52z0"/>
    <w:qFormat/>
    <w:rPr>
      <w:rFonts w:ascii="Times New Roman" w:hAnsi="Times New Roman" w:eastAsia="Times New Roman" w:cs="Times New Roman"/>
    </w:rPr>
  </w:style>
  <w:style w:type="character" w:styleId="WW8Num52z1" w:customStyle="1">
    <w:name w:val="WW8Num52z1"/>
    <w:qFormat/>
    <w:rPr>
      <w:rFonts w:ascii="Courier New" w:hAnsi="Courier New" w:eastAsia="Courier New" w:cs="Courier New"/>
    </w:rPr>
  </w:style>
  <w:style w:type="character" w:styleId="WW8Num52z2" w:customStyle="1">
    <w:name w:val="WW8Num52z2"/>
    <w:qFormat/>
    <w:rPr>
      <w:rFonts w:ascii="Wingdings" w:hAnsi="Wingdings" w:eastAsia="Wingdings" w:cs="Wingdings"/>
    </w:rPr>
  </w:style>
  <w:style w:type="character" w:styleId="WW8Num52z3" w:customStyle="1">
    <w:name w:val="WW8Num52z3"/>
    <w:qFormat/>
    <w:rPr>
      <w:rFonts w:ascii="Symbol" w:hAnsi="Symbol" w:eastAsia="Symbol" w:cs="Symbol"/>
    </w:rPr>
  </w:style>
  <w:style w:type="character" w:styleId="WW8Num53z0" w:customStyle="1">
    <w:name w:val="WW8Num53z0"/>
    <w:qFormat/>
    <w:rPr/>
  </w:style>
  <w:style w:type="character" w:styleId="WW8Num54z0" w:customStyle="1">
    <w:name w:val="WW8Num54z0"/>
    <w:qFormat/>
    <w:rPr/>
  </w:style>
  <w:style w:type="character" w:styleId="WW8Num54z1" w:customStyle="1">
    <w:name w:val="WW8Num54z1"/>
    <w:qFormat/>
    <w:rPr>
      <w:sz w:val="28"/>
      <w:szCs w:val="28"/>
    </w:rPr>
  </w:style>
  <w:style w:type="character" w:styleId="WW8Num55z0" w:customStyle="1">
    <w:name w:val="WW8Num55z0"/>
    <w:qFormat/>
    <w:rPr>
      <w:sz w:val="28"/>
      <w:szCs w:val="28"/>
    </w:rPr>
  </w:style>
  <w:style w:type="character" w:styleId="WW8Num55z3" w:customStyle="1">
    <w:name w:val="WW8Num55z3"/>
    <w:qFormat/>
    <w:rPr>
      <w:rFonts w:ascii="Symbol" w:hAnsi="Symbol" w:eastAsia="Symbol" w:cs="Symbol"/>
      <w:color w:val="000000"/>
    </w:rPr>
  </w:style>
  <w:style w:type="character" w:styleId="WW8Num55z5" w:customStyle="1">
    <w:name w:val="WW8Num55z5"/>
    <w:qFormat/>
    <w:rPr/>
  </w:style>
  <w:style w:type="character" w:styleId="WW8Num56z0" w:customStyle="1">
    <w:name w:val="WW8Num56z0"/>
    <w:qFormat/>
    <w:rPr>
      <w:sz w:val="28"/>
      <w:szCs w:val="28"/>
    </w:rPr>
  </w:style>
  <w:style w:type="character" w:styleId="WW8Num56z2" w:customStyle="1">
    <w:name w:val="WW8Num56z2"/>
    <w:qFormat/>
    <w:rPr>
      <w:rFonts w:ascii="Symbol" w:hAnsi="Symbol" w:eastAsia="Symbol" w:cs="Symbol"/>
      <w:sz w:val="28"/>
      <w:szCs w:val="28"/>
    </w:rPr>
  </w:style>
  <w:style w:type="character" w:styleId="WW8Num56z3" w:customStyle="1">
    <w:name w:val="WW8Num56z3"/>
    <w:qFormat/>
    <w:rPr>
      <w:rFonts w:ascii="Symbol" w:hAnsi="Symbol" w:eastAsia="Symbol" w:cs="Symbol"/>
      <w:color w:val="000000"/>
    </w:rPr>
  </w:style>
  <w:style w:type="character" w:styleId="WW8Num56z5" w:customStyle="1">
    <w:name w:val="WW8Num56z5"/>
    <w:qFormat/>
    <w:rPr/>
  </w:style>
  <w:style w:type="character" w:styleId="WW8Num57z0" w:customStyle="1">
    <w:name w:val="WW8Num57z0"/>
    <w:qFormat/>
    <w:rPr/>
  </w:style>
  <w:style w:type="character" w:styleId="WW8Num58z0" w:customStyle="1">
    <w:name w:val="WW8Num58z0"/>
    <w:qFormat/>
    <w:rPr>
      <w:rFonts w:ascii="Tahoma" w:hAnsi="Tahoma" w:eastAsia="Tahoma" w:cs="Tahoma"/>
    </w:rPr>
  </w:style>
  <w:style w:type="character" w:styleId="WW8Num58z1" w:customStyle="1">
    <w:name w:val="WW8Num58z1"/>
    <w:qFormat/>
    <w:rPr>
      <w:rFonts w:ascii="Courier New" w:hAnsi="Courier New" w:eastAsia="Courier New" w:cs="Courier New"/>
    </w:rPr>
  </w:style>
  <w:style w:type="character" w:styleId="WW8Num58z2" w:customStyle="1">
    <w:name w:val="WW8Num58z2"/>
    <w:qFormat/>
    <w:rPr>
      <w:rFonts w:ascii="Wingdings" w:hAnsi="Wingdings" w:eastAsia="Wingdings" w:cs="Wingdings"/>
    </w:rPr>
  </w:style>
  <w:style w:type="character" w:styleId="WW8Num58z3" w:customStyle="1">
    <w:name w:val="WW8Num58z3"/>
    <w:qFormat/>
    <w:rPr>
      <w:rFonts w:ascii="Symbol" w:hAnsi="Symbol" w:eastAsia="Symbol" w:cs="Symbol"/>
    </w:rPr>
  </w:style>
  <w:style w:type="character" w:styleId="WW8Num59z0" w:customStyle="1">
    <w:name w:val="WW8Num59z0"/>
    <w:qFormat/>
    <w:rPr>
      <w:rFonts w:ascii="Times New Roman" w:hAnsi="Times New Roman" w:eastAsia="Times New Roman" w:cs="Times New Roman"/>
    </w:rPr>
  </w:style>
  <w:style w:type="character" w:styleId="WW8Num60z0" w:customStyle="1">
    <w:name w:val="WW8Num60z0"/>
    <w:qFormat/>
    <w:rPr/>
  </w:style>
  <w:style w:type="character" w:styleId="WW8Num61z0" w:customStyle="1">
    <w:name w:val="WW8Num61z0"/>
    <w:qFormat/>
    <w:rPr/>
  </w:style>
  <w:style w:type="character" w:styleId="WW8Num62z0" w:customStyle="1">
    <w:name w:val="WW8Num62z0"/>
    <w:qFormat/>
    <w:rPr/>
  </w:style>
  <w:style w:type="character" w:styleId="Pagenumber">
    <w:name w:val="page number"/>
    <w:basedOn w:val="DefaultParagraphFont"/>
    <w:qFormat/>
    <w:rPr/>
  </w:style>
  <w:style w:type="character" w:styleId="Annotationreference">
    <w:name w:val="annotation reference"/>
    <w:qFormat/>
    <w:rPr>
      <w:sz w:val="16"/>
      <w:szCs w:val="16"/>
    </w:rPr>
  </w:style>
  <w:style w:type="character" w:styleId="Internetlink" w:customStyle="1">
    <w:name w:val="Internet link"/>
    <w:qFormat/>
    <w:rPr>
      <w:color w:val="0000FF"/>
      <w:u w:val="single"/>
    </w:rPr>
  </w:style>
  <w:style w:type="character" w:styleId="Style6" w:customStyle="1">
    <w:name w:val="Основной текст с отступом Знак"/>
    <w:qFormat/>
    <w:rPr>
      <w:rFonts w:eastAsia="Arial Unicode MS"/>
      <w:sz w:val="28"/>
      <w:szCs w:val="28"/>
    </w:rPr>
  </w:style>
  <w:style w:type="character" w:styleId="Style7" w:customStyle="1">
    <w:name w:val="Текст сноски Знак"/>
    <w:basedOn w:val="DefaultParagraphFont"/>
    <w:qFormat/>
    <w:rPr/>
  </w:style>
  <w:style w:type="character" w:styleId="FootnoteSymbol" w:customStyle="1">
    <w:name w:val="Footnote Symbol"/>
    <w:qFormat/>
    <w:rPr>
      <w:vertAlign w:val="superscript"/>
    </w:rPr>
  </w:style>
  <w:style w:type="character" w:styleId="FootnoteReference1" w:customStyle="1">
    <w:name w:val="Footnote Reference1"/>
    <w:qFormat/>
    <w:rPr>
      <w:vertAlign w:val="superscript"/>
    </w:rPr>
  </w:style>
  <w:style w:type="character" w:styleId="Linenumber1" w:customStyle="1">
    <w:name w:val="line number1"/>
    <w:qFormat/>
    <w:rPr/>
  </w:style>
  <w:style w:type="character" w:styleId="EndnoteSymbol" w:customStyle="1">
    <w:name w:val="Endnote Symbol"/>
    <w:qFormat/>
    <w:rPr>
      <w:vertAlign w:val="superscript"/>
    </w:rPr>
  </w:style>
  <w:style w:type="character" w:styleId="WW-" w:customStyle="1">
    <w:name w:val="WW-Символ концевой сноски"/>
    <w:qFormat/>
    <w:rPr/>
  </w:style>
  <w:style w:type="character" w:styleId="FootnoteReference2" w:customStyle="1">
    <w:name w:val="Footnote Reference2"/>
    <w:qFormat/>
    <w:rPr>
      <w:vertAlign w:val="superscript"/>
    </w:rPr>
  </w:style>
  <w:style w:type="character" w:styleId="EndnoteReference1" w:customStyle="1">
    <w:name w:val="Endnote Reference1"/>
    <w:qFormat/>
    <w:rPr>
      <w:vertAlign w:val="superscript"/>
    </w:rPr>
  </w:style>
  <w:style w:type="character" w:styleId="FootnoteReference3" w:customStyle="1">
    <w:name w:val="Footnote Reference3"/>
    <w:qFormat/>
    <w:rPr>
      <w:vertAlign w:val="superscript"/>
    </w:rPr>
  </w:style>
  <w:style w:type="character" w:styleId="EndnoteReference2" w:customStyle="1">
    <w:name w:val="Endnote Reference2"/>
    <w:qFormat/>
    <w:rPr>
      <w:vertAlign w:val="superscript"/>
    </w:rPr>
  </w:style>
  <w:style w:type="character" w:styleId="FootnoteReference4" w:customStyle="1">
    <w:name w:val="Footnote Reference4"/>
    <w:qFormat/>
    <w:rPr>
      <w:vertAlign w:val="superscript"/>
    </w:rPr>
  </w:style>
  <w:style w:type="character" w:styleId="EndnoteReference3" w:customStyle="1">
    <w:name w:val="Endnote Reference3"/>
    <w:qFormat/>
    <w:rPr>
      <w:vertAlign w:val="superscript"/>
    </w:rPr>
  </w:style>
  <w:style w:type="character" w:styleId="FootnoteReference5" w:customStyle="1">
    <w:name w:val="Footnote Reference5"/>
    <w:qFormat/>
    <w:rPr>
      <w:vertAlign w:val="superscript"/>
    </w:rPr>
  </w:style>
  <w:style w:type="character" w:styleId="EndnoteReference4" w:customStyle="1">
    <w:name w:val="Endnote Reference4"/>
    <w:qFormat/>
    <w:rPr>
      <w:vertAlign w:val="superscript"/>
    </w:rPr>
  </w:style>
  <w:style w:type="character" w:styleId="FootnoteReference6" w:customStyle="1">
    <w:name w:val="Footnote Reference6"/>
    <w:qFormat/>
    <w:rPr>
      <w:vertAlign w:val="superscript"/>
    </w:rPr>
  </w:style>
  <w:style w:type="character" w:styleId="EndnoteReference5" w:customStyle="1">
    <w:name w:val="Endnote Reference5"/>
    <w:qFormat/>
    <w:rPr>
      <w:vertAlign w:val="superscript"/>
    </w:rPr>
  </w:style>
  <w:style w:type="character" w:styleId="FootnoteReference7" w:customStyle="1">
    <w:name w:val="Footnote Reference7"/>
    <w:qFormat/>
    <w:rPr>
      <w:vertAlign w:val="superscript"/>
    </w:rPr>
  </w:style>
  <w:style w:type="character" w:styleId="EndnoteReference6" w:customStyle="1">
    <w:name w:val="Endnote Reference6"/>
    <w:qFormat/>
    <w:rPr>
      <w:vertAlign w:val="superscript"/>
    </w:rPr>
  </w:style>
  <w:style w:type="character" w:styleId="1" w:customStyle="1">
    <w:name w:val="Знак сноски1"/>
    <w:qFormat/>
    <w:rPr>
      <w:vertAlign w:val="superscript"/>
    </w:rPr>
  </w:style>
  <w:style w:type="character" w:styleId="11" w:customStyle="1">
    <w:name w:val="Знак концевой сноски1"/>
    <w:qFormat/>
    <w:rPr>
      <w:vertAlign w:val="superscript"/>
    </w:rPr>
  </w:style>
  <w:style w:type="character" w:styleId="Style8" w:customStyle="1">
    <w:name w:val="Верхний колонтитул Знак"/>
    <w:uiPriority w:val="99"/>
    <w:qFormat/>
    <w:rPr>
      <w:rFonts w:ascii="Times New Roman" w:hAnsi="Times New Roman" w:eastAsia="Times New Roman" w:cs="Times New Roman"/>
      <w:lang w:bidi="ar-SA"/>
    </w:rPr>
  </w:style>
  <w:style w:type="character" w:styleId="Linenumber2" w:customStyle="1">
    <w:name w:val="line number2"/>
    <w:qFormat/>
    <w:rPr/>
  </w:style>
  <w:style w:type="character" w:styleId="3" w:customStyle="1">
    <w:name w:val="Заголовок 3 Знак"/>
    <w:basedOn w:val="DefaultParagraphFont"/>
    <w:qFormat/>
    <w:rPr>
      <w:rFonts w:ascii="Times New Roman" w:hAnsi="Times New Roman" w:eastAsia="Times New Roman" w:cs="Times New Roman"/>
      <w:b/>
      <w:bCs/>
      <w:sz w:val="27"/>
      <w:szCs w:val="27"/>
    </w:rPr>
  </w:style>
  <w:style w:type="character" w:styleId="Style9" w:customStyle="1">
    <w:name w:val="Нижний колонтитул Знак"/>
    <w:basedOn w:val="DefaultParagraphFont"/>
    <w:qFormat/>
    <w:rPr>
      <w:rFonts w:ascii="Times New Roman" w:hAnsi="Times New Roman" w:eastAsia="Times New Roman" w:cs="Times New Roman"/>
      <w:sz w:val="24"/>
      <w:szCs w:val="24"/>
      <w:lang w:eastAsia="zh-CN"/>
    </w:rPr>
  </w:style>
  <w:style w:type="character" w:styleId="Style10" w:customStyle="1">
    <w:name w:val="Текст примечания Знак"/>
    <w:basedOn w:val="DefaultParagraphFont"/>
    <w:qFormat/>
    <w:rPr>
      <w:rFonts w:ascii="Times New Roman" w:hAnsi="Times New Roman" w:eastAsia="Times New Roman" w:cs="Times New Roman"/>
      <w:lang w:eastAsia="zh-CN"/>
    </w:rPr>
  </w:style>
  <w:style w:type="character" w:styleId="Style11" w:customStyle="1">
    <w:name w:val="Текст выноски Знак"/>
    <w:basedOn w:val="DefaultParagraphFont"/>
    <w:qFormat/>
    <w:rPr>
      <w:rFonts w:ascii="Tahoma" w:hAnsi="Tahoma" w:eastAsia="Times New Roman" w:cs="Tahoma"/>
      <w:sz w:val="16"/>
      <w:szCs w:val="16"/>
      <w:lang w:eastAsia="zh-CN"/>
    </w:rPr>
  </w:style>
  <w:style w:type="character" w:styleId="Style12" w:customStyle="1">
    <w:name w:val="Тема примечания Знак"/>
    <w:basedOn w:val="Style10"/>
    <w:qFormat/>
    <w:rPr>
      <w:rFonts w:ascii="Times New Roman" w:hAnsi="Times New Roman" w:eastAsia="Times New Roman" w:cs="Times New Roman"/>
      <w:b/>
      <w:bCs/>
      <w:lang w:eastAsia="zh-CN"/>
    </w:rPr>
  </w:style>
  <w:style w:type="character" w:styleId="VisitedInternetLink" w:customStyle="1">
    <w:name w:val="Visited Internet Link"/>
    <w:basedOn w:val="DefaultParagraphFont"/>
    <w:qFormat/>
    <w:rPr>
      <w:color w:val="954F72"/>
      <w:u w:val="single"/>
    </w:rPr>
  </w:style>
  <w:style w:type="character" w:styleId="12" w:customStyle="1">
    <w:name w:val="Заголовок 1 Знак"/>
    <w:basedOn w:val="DefaultParagraphFont"/>
    <w:qFormat/>
    <w:rPr>
      <w:rFonts w:ascii="Times New Roman" w:hAnsi="Times New Roman" w:eastAsia="Arial Unicode MS" w:cs="Times New Roman"/>
      <w:kern w:val="2"/>
      <w:sz w:val="28"/>
      <w:szCs w:val="28"/>
      <w:lang w:eastAsia="zh-CN"/>
    </w:rPr>
  </w:style>
  <w:style w:type="character" w:styleId="Linenumber3" w:customStyle="1">
    <w:name w:val="line number3"/>
    <w:qFormat/>
    <w:rPr/>
  </w:style>
  <w:style w:type="character" w:styleId="Style13" w:customStyle="1">
    <w:name w:val="Ссылка указателя"/>
    <w:qFormat/>
    <w:rPr/>
  </w:style>
  <w:style w:type="character" w:styleId="Linenumber4" w:customStyle="1">
    <w:name w:val="line number4"/>
    <w:qFormat/>
    <w:rPr/>
  </w:style>
  <w:style w:type="character" w:styleId="Linenumber5" w:customStyle="1">
    <w:name w:val="line number5"/>
    <w:qFormat/>
    <w:rPr/>
  </w:style>
  <w:style w:type="character" w:styleId="Strong">
    <w:name w:val="Strong"/>
    <w:qFormat/>
    <w:rPr>
      <w:b/>
      <w:bCs/>
    </w:rPr>
  </w:style>
  <w:style w:type="character" w:styleId="Linenumber6" w:customStyle="1">
    <w:name w:val="line number6"/>
    <w:qFormat/>
    <w:rPr/>
  </w:style>
  <w:style w:type="character" w:styleId="Linenumbering" w:customStyle="1">
    <w:name w:val="Line numbering"/>
    <w:qFormat/>
    <w:rPr/>
  </w:style>
  <w:style w:type="character" w:styleId="Hyperlink">
    <w:name w:val="Hyperlink"/>
    <w:uiPriority w:val="99"/>
    <w:rPr>
      <w:color w:val="000080"/>
      <w:u w:val="single"/>
    </w:rPr>
  </w:style>
  <w:style w:type="character" w:styleId="Linenumber7" w:customStyle="1">
    <w:name w:val="line number7"/>
    <w:qFormat/>
    <w:rPr/>
  </w:style>
  <w:style w:type="character" w:styleId="Linenumber8" w:customStyle="1">
    <w:name w:val="line number8"/>
    <w:qFormat/>
    <w:rPr/>
  </w:style>
  <w:style w:type="character" w:styleId="Linenumber">
    <w:name w:val="line number"/>
    <w:qFormat/>
    <w:rPr/>
  </w:style>
  <w:style w:type="paragraph" w:styleId="Style14">
    <w:name w:val="Заголовок"/>
    <w:basedOn w:val="Normal"/>
    <w:next w:val="BodyText"/>
    <w:qFormat/>
    <w:pPr>
      <w:keepNext w:val="true"/>
      <w:spacing w:before="240" w:after="120"/>
    </w:pPr>
    <w:rPr>
      <w:rFonts w:ascii="Liberation Sans" w:hAnsi="Liberation Sans" w:eastAsia="Arial Unicode MS" w:cs="Arial Unicode MS"/>
      <w:sz w:val="28"/>
      <w:szCs w:val="28"/>
    </w:rPr>
  </w:style>
  <w:style w:type="paragraph" w:styleId="BodyText">
    <w:name w:val="Body Text"/>
    <w:basedOn w:val="Normal"/>
    <w:pPr>
      <w:spacing w:lineRule="auto" w:line="276" w:before="0" w:after="140"/>
    </w:pPr>
    <w:rPr/>
  </w:style>
  <w:style w:type="paragraph" w:styleId="List">
    <w:name w:val="List"/>
    <w:basedOn w:val="Textbody"/>
    <w:pPr/>
    <w:rPr/>
  </w:style>
  <w:style w:type="paragraph" w:styleId="Caption">
    <w:name w:val="Caption"/>
    <w:basedOn w:val="Normal"/>
    <w:qFormat/>
    <w:pPr>
      <w:suppressLineNumbers/>
      <w:spacing w:before="120" w:after="120"/>
    </w:pPr>
    <w:rPr>
      <w:i/>
      <w:iCs/>
      <w:sz w:val="24"/>
      <w:szCs w:val="24"/>
    </w:rPr>
  </w:style>
  <w:style w:type="paragraph" w:styleId="Style15">
    <w:name w:val="Указатель"/>
    <w:basedOn w:val="Normal"/>
    <w:qFormat/>
    <w:pPr>
      <w:suppressLineNumbers/>
    </w:pPr>
    <w:rPr/>
  </w:style>
  <w:style w:type="paragraph" w:styleId="Title">
    <w:name w:val="Title"/>
    <w:basedOn w:val="Standard"/>
    <w:next w:val="BodyText"/>
    <w:qFormat/>
    <w:pPr>
      <w:keepNext w:val="true"/>
      <w:spacing w:before="240" w:after="120"/>
    </w:pPr>
    <w:rPr>
      <w:rFonts w:ascii="Liberation Sans" w:hAnsi="Liberation Sans" w:eastAsia="Arial Unicode MS" w:cs="Arial Unicode MS"/>
      <w:sz w:val="28"/>
      <w:szCs w:val="28"/>
    </w:rPr>
  </w:style>
  <w:style w:type="paragraph" w:styleId="Caption1">
    <w:name w:val="caption1"/>
    <w:basedOn w:val="Normal"/>
    <w:qFormat/>
    <w:pPr>
      <w:suppressLineNumbers/>
      <w:spacing w:before="120" w:after="120"/>
    </w:pPr>
    <w:rPr>
      <w:i/>
      <w:iCs/>
      <w:sz w:val="24"/>
      <w:szCs w:val="24"/>
    </w:rPr>
  </w:style>
  <w:style w:type="paragraph" w:styleId="Indexheading1">
    <w:name w:val="index heading1"/>
    <w:basedOn w:val="Title"/>
    <w:qFormat/>
    <w:pPr/>
    <w:rPr/>
  </w:style>
  <w:style w:type="paragraph" w:styleId="Caption11" w:customStyle="1">
    <w:name w:val="caption11"/>
    <w:basedOn w:val="Normal"/>
    <w:qFormat/>
    <w:pPr>
      <w:suppressLineNumbers/>
      <w:spacing w:before="120" w:after="120"/>
    </w:pPr>
    <w:rPr>
      <w:i/>
      <w:iCs/>
      <w:sz w:val="24"/>
      <w:szCs w:val="24"/>
    </w:rPr>
  </w:style>
  <w:style w:type="paragraph" w:styleId="Indexheading11" w:customStyle="1">
    <w:name w:val="index heading11"/>
    <w:basedOn w:val="Title"/>
    <w:qFormat/>
    <w:pPr/>
    <w:rPr/>
  </w:style>
  <w:style w:type="paragraph" w:styleId="Caption111" w:customStyle="1">
    <w:name w:val="caption111"/>
    <w:basedOn w:val="Normal"/>
    <w:qFormat/>
    <w:pPr>
      <w:suppressLineNumbers/>
      <w:spacing w:before="120" w:after="120"/>
    </w:pPr>
    <w:rPr>
      <w:i/>
      <w:iCs/>
      <w:sz w:val="24"/>
      <w:szCs w:val="24"/>
    </w:rPr>
  </w:style>
  <w:style w:type="paragraph" w:styleId="Indexheading111" w:customStyle="1">
    <w:name w:val="index heading111"/>
    <w:basedOn w:val="13"/>
    <w:qFormat/>
    <w:pPr/>
    <w:rPr/>
  </w:style>
  <w:style w:type="paragraph" w:styleId="Caption1111" w:customStyle="1">
    <w:name w:val="caption1111"/>
    <w:basedOn w:val="Normal"/>
    <w:qFormat/>
    <w:pPr>
      <w:suppressLineNumbers/>
      <w:spacing w:before="120" w:after="120"/>
    </w:pPr>
    <w:rPr>
      <w:i/>
      <w:iCs/>
      <w:sz w:val="24"/>
      <w:szCs w:val="24"/>
    </w:rPr>
  </w:style>
  <w:style w:type="paragraph" w:styleId="13" w:customStyle="1">
    <w:name w:val="Заголовок1"/>
    <w:basedOn w:val="Standard"/>
    <w:next w:val="Textbody"/>
    <w:qFormat/>
    <w:pPr>
      <w:keepNext w:val="true"/>
      <w:spacing w:before="240" w:after="120"/>
    </w:pPr>
    <w:rPr>
      <w:rFonts w:ascii="Liberation Sans" w:hAnsi="Liberation Sans" w:eastAsia="Noto Sans CJK SC" w:cs="Arial Unicode MS"/>
      <w:sz w:val="28"/>
      <w:szCs w:val="28"/>
    </w:rPr>
  </w:style>
  <w:style w:type="paragraph" w:styleId="Caption11111" w:customStyle="1">
    <w:name w:val="caption11111"/>
    <w:basedOn w:val="Normal"/>
    <w:qFormat/>
    <w:pPr>
      <w:suppressLineNumbers/>
      <w:spacing w:before="120" w:after="120"/>
    </w:pPr>
    <w:rPr>
      <w:i/>
      <w:iCs/>
      <w:sz w:val="24"/>
      <w:szCs w:val="24"/>
    </w:rPr>
  </w:style>
  <w:style w:type="paragraph" w:styleId="14" w:customStyle="1">
    <w:name w:val="Указатель1"/>
    <w:basedOn w:val="Standard"/>
    <w:qFormat/>
    <w:pPr>
      <w:suppressLineNumbers/>
    </w:pPr>
    <w:rPr>
      <w:rFonts w:cs="Arial Unicode MS"/>
    </w:rPr>
  </w:style>
  <w:style w:type="paragraph" w:styleId="Standard" w:customStyle="1">
    <w:name w:val="Standard"/>
    <w:qFormat/>
    <w:pPr>
      <w:widowControl/>
      <w:suppressAutoHyphens w:val="true"/>
      <w:bidi w:val="0"/>
      <w:spacing w:before="0" w:after="0"/>
      <w:jc w:val="left"/>
      <w:textAlignment w:val="baseline"/>
    </w:pPr>
    <w:rPr>
      <w:rFonts w:ascii="Times New Roman" w:hAnsi="Times New Roman" w:eastAsia="Times New Roman" w:cs="Times New Roman"/>
      <w:color w:val="auto"/>
      <w:kern w:val="0"/>
      <w:sz w:val="24"/>
      <w:szCs w:val="24"/>
      <w:lang w:eastAsia="zh-CN" w:val="ru-RU" w:bidi="ar-SA"/>
    </w:rPr>
  </w:style>
  <w:style w:type="paragraph" w:styleId="Textbody" w:customStyle="1">
    <w:name w:val="Text body"/>
    <w:basedOn w:val="Standard"/>
    <w:qFormat/>
    <w:pPr>
      <w:jc w:val="center"/>
    </w:pPr>
    <w:rPr>
      <w:rFonts w:eastAsia="Arial Unicode MS"/>
      <w:sz w:val="28"/>
      <w:szCs w:val="28"/>
    </w:rPr>
  </w:style>
  <w:style w:type="paragraph" w:styleId="Caption111111" w:customStyle="1">
    <w:name w:val="caption111111"/>
    <w:basedOn w:val="Standard"/>
    <w:qFormat/>
    <w:pPr>
      <w:suppressLineNumbers/>
      <w:spacing w:before="120" w:after="120"/>
    </w:pPr>
    <w:rPr>
      <w:i/>
      <w:iCs/>
    </w:rPr>
  </w:style>
  <w:style w:type="paragraph" w:styleId="Caption1111111" w:customStyle="1">
    <w:name w:val="caption1111111"/>
    <w:basedOn w:val="Standard"/>
    <w:qFormat/>
    <w:pPr>
      <w:suppressLineNumbers/>
      <w:spacing w:before="120" w:after="120"/>
    </w:pPr>
    <w:rPr>
      <w:rFonts w:cs="Arial Unicode MS"/>
      <w:i/>
      <w:iCs/>
    </w:rPr>
  </w:style>
  <w:style w:type="paragraph" w:styleId="Indexheading1111" w:customStyle="1">
    <w:name w:val="index heading1111"/>
    <w:basedOn w:val="Title"/>
    <w:qFormat/>
    <w:pPr/>
    <w:rPr/>
  </w:style>
  <w:style w:type="paragraph" w:styleId="Caption11111111" w:customStyle="1">
    <w:name w:val="caption11111111"/>
    <w:basedOn w:val="Standard"/>
    <w:qFormat/>
    <w:pPr>
      <w:suppressLineNumbers/>
      <w:spacing w:before="120" w:after="120"/>
    </w:pPr>
    <w:rPr>
      <w:i/>
      <w:iCs/>
    </w:rPr>
  </w:style>
  <w:style w:type="paragraph" w:styleId="Indexheading11111" w:customStyle="1">
    <w:name w:val="index heading11111"/>
    <w:basedOn w:val="Title"/>
    <w:qFormat/>
    <w:pPr/>
    <w:rPr/>
  </w:style>
  <w:style w:type="paragraph" w:styleId="Caption111111111" w:customStyle="1">
    <w:name w:val="caption111111111"/>
    <w:basedOn w:val="Standard"/>
    <w:qFormat/>
    <w:pPr>
      <w:suppressLineNumbers/>
      <w:spacing w:before="120" w:after="120"/>
    </w:pPr>
    <w:rPr>
      <w:i/>
      <w:iCs/>
    </w:rPr>
  </w:style>
  <w:style w:type="paragraph" w:styleId="Indexheading111111" w:customStyle="1">
    <w:name w:val="index heading111111"/>
    <w:basedOn w:val="Title"/>
    <w:qFormat/>
    <w:pPr/>
    <w:rPr/>
  </w:style>
  <w:style w:type="paragraph" w:styleId="Caption1111111111" w:customStyle="1">
    <w:name w:val="caption1111111111"/>
    <w:basedOn w:val="Standard"/>
    <w:qFormat/>
    <w:pPr>
      <w:suppressLineNumbers/>
      <w:spacing w:before="120" w:after="120"/>
    </w:pPr>
    <w:rPr>
      <w:i/>
      <w:iCs/>
    </w:rPr>
  </w:style>
  <w:style w:type="paragraph" w:styleId="Indexheading1111111" w:customStyle="1">
    <w:name w:val="index heading1111111"/>
    <w:basedOn w:val="Standard"/>
    <w:qFormat/>
    <w:pPr>
      <w:suppressLineNumbers/>
    </w:pPr>
    <w:rPr/>
  </w:style>
  <w:style w:type="paragraph" w:styleId="Caption11111111111" w:customStyle="1">
    <w:name w:val="caption11111111111"/>
    <w:basedOn w:val="Standard"/>
    <w:qFormat/>
    <w:pPr>
      <w:suppressLineNumbers/>
      <w:spacing w:before="120" w:after="120"/>
    </w:pPr>
    <w:rPr>
      <w:i/>
      <w:iCs/>
    </w:rPr>
  </w:style>
  <w:style w:type="paragraph" w:styleId="Caption111111111111" w:customStyle="1">
    <w:name w:val="Caption111111111111"/>
    <w:basedOn w:val="Standard"/>
    <w:qFormat/>
    <w:pPr>
      <w:suppressLineNumbers/>
      <w:spacing w:before="120" w:after="120"/>
    </w:pPr>
    <w:rPr>
      <w:rFonts w:cs="Arial Unicode MS"/>
      <w:i/>
      <w:iCs/>
    </w:rPr>
  </w:style>
  <w:style w:type="paragraph" w:styleId="Caption1111111111111" w:customStyle="1">
    <w:name w:val="Caption1111111111111"/>
    <w:basedOn w:val="Standard"/>
    <w:qFormat/>
    <w:pPr>
      <w:suppressLineNumbers/>
      <w:spacing w:before="120" w:after="120"/>
    </w:pPr>
    <w:rPr>
      <w:i/>
      <w:iCs/>
    </w:rPr>
  </w:style>
  <w:style w:type="paragraph" w:styleId="Caption11111111111111" w:customStyle="1">
    <w:name w:val="Caption11111111111111"/>
    <w:basedOn w:val="Standard"/>
    <w:qFormat/>
    <w:pPr>
      <w:suppressLineNumbers/>
      <w:spacing w:before="120" w:after="120"/>
    </w:pPr>
    <w:rPr>
      <w:i/>
      <w:iCs/>
    </w:rPr>
  </w:style>
  <w:style w:type="paragraph" w:styleId="Caption111111111111111" w:customStyle="1">
    <w:name w:val="Caption111111111111111"/>
    <w:basedOn w:val="Standard"/>
    <w:qFormat/>
    <w:pPr>
      <w:suppressLineNumbers/>
      <w:spacing w:before="120" w:after="120"/>
    </w:pPr>
    <w:rPr>
      <w:i/>
      <w:iCs/>
    </w:rPr>
  </w:style>
  <w:style w:type="paragraph" w:styleId="Caption1111111111111111" w:customStyle="1">
    <w:name w:val="Caption1111111111111111"/>
    <w:basedOn w:val="Standard"/>
    <w:qFormat/>
    <w:pPr>
      <w:suppressLineNumbers/>
      <w:spacing w:before="120" w:after="120"/>
    </w:pPr>
    <w:rPr>
      <w:i/>
      <w:iCs/>
    </w:rPr>
  </w:style>
  <w:style w:type="paragraph" w:styleId="Caption11111111111111111" w:customStyle="1">
    <w:name w:val="Caption11111111111111111"/>
    <w:basedOn w:val="Standard"/>
    <w:qFormat/>
    <w:pPr>
      <w:suppressLineNumbers/>
      <w:spacing w:before="120" w:after="120"/>
    </w:pPr>
    <w:rPr>
      <w:i/>
      <w:iCs/>
    </w:rPr>
  </w:style>
  <w:style w:type="paragraph" w:styleId="Caption111111111111111111" w:customStyle="1">
    <w:name w:val="Caption111111111111111111"/>
    <w:basedOn w:val="Standard"/>
    <w:qFormat/>
    <w:pPr>
      <w:suppressLineNumbers/>
      <w:spacing w:before="120" w:after="120"/>
    </w:pPr>
    <w:rPr>
      <w:i/>
      <w:iCs/>
    </w:rPr>
  </w:style>
  <w:style w:type="paragraph" w:styleId="Textbodyindent" w:customStyle="1">
    <w:name w:val="Text body indent"/>
    <w:basedOn w:val="Standard"/>
    <w:qFormat/>
    <w:pPr>
      <w:ind w:firstLine="720"/>
      <w:jc w:val="both"/>
    </w:pPr>
    <w:rPr>
      <w:rFonts w:eastAsia="Arial Unicode MS"/>
      <w:sz w:val="28"/>
      <w:szCs w:val="28"/>
    </w:rPr>
  </w:style>
  <w:style w:type="paragraph" w:styleId="Style16" w:customStyle="1">
    <w:name w:val="Колонтитул"/>
    <w:basedOn w:val="Standard"/>
    <w:qFormat/>
    <w:pPr>
      <w:suppressLineNumbers/>
      <w:tabs>
        <w:tab w:val="clear" w:pos="709"/>
        <w:tab w:val="center" w:pos="4819" w:leader="none"/>
        <w:tab w:val="right" w:pos="9638" w:leader="none"/>
      </w:tabs>
    </w:pPr>
    <w:rPr/>
  </w:style>
  <w:style w:type="paragraph" w:styleId="Footer">
    <w:name w:val="Footer"/>
    <w:basedOn w:val="Standard"/>
    <w:pPr/>
    <w:rPr/>
  </w:style>
  <w:style w:type="paragraph" w:styleId="Header">
    <w:name w:val="Header"/>
    <w:basedOn w:val="Standard"/>
    <w:uiPriority w:val="99"/>
    <w:pPr/>
    <w:rPr/>
  </w:style>
  <w:style w:type="paragraph" w:styleId="BalloonText">
    <w:name w:val="Balloon Text"/>
    <w:basedOn w:val="Standard"/>
    <w:qFormat/>
    <w:pPr/>
    <w:rPr>
      <w:rFonts w:ascii="Tahoma" w:hAnsi="Tahoma" w:eastAsia="Tahoma" w:cs="Tahoma"/>
      <w:sz w:val="16"/>
      <w:szCs w:val="16"/>
    </w:rPr>
  </w:style>
  <w:style w:type="paragraph" w:styleId="Style17" w:customStyle="1">
    <w:name w:val="Знак"/>
    <w:basedOn w:val="Standard"/>
    <w:qFormat/>
    <w:pPr>
      <w:spacing w:lineRule="exact" w:line="240" w:before="0" w:after="160"/>
    </w:pPr>
    <w:rPr>
      <w:rFonts w:ascii="Verdana" w:hAnsi="Verdana" w:eastAsia="Verdana" w:cs="Verdana"/>
      <w:sz w:val="20"/>
      <w:szCs w:val="20"/>
      <w:lang w:val="en-US"/>
    </w:rPr>
  </w:style>
  <w:style w:type="paragraph" w:styleId="WW-1" w:customStyle="1">
    <w:name w:val="WW-Знак"/>
    <w:basedOn w:val="Standard"/>
    <w:qFormat/>
    <w:pPr>
      <w:spacing w:lineRule="exact" w:line="240" w:before="0" w:after="160"/>
    </w:pPr>
    <w:rPr>
      <w:rFonts w:ascii="Verdana" w:hAnsi="Verdana" w:eastAsia="Verdana" w:cs="Verdana"/>
      <w:sz w:val="20"/>
      <w:szCs w:val="20"/>
      <w:lang w:val="en-US"/>
    </w:rPr>
  </w:style>
  <w:style w:type="paragraph" w:styleId="Annotationtext">
    <w:name w:val="annotation text"/>
    <w:basedOn w:val="Standard"/>
    <w:qFormat/>
    <w:pPr/>
    <w:rPr>
      <w:sz w:val="20"/>
      <w:szCs w:val="20"/>
    </w:rPr>
  </w:style>
  <w:style w:type="paragraph" w:styleId="Annotationsubject">
    <w:name w:val="annotation subject"/>
    <w:basedOn w:val="Annotationtext"/>
    <w:next w:val="Annotationtext"/>
    <w:qFormat/>
    <w:pPr/>
    <w:rPr>
      <w:b/>
      <w:bCs/>
    </w:rPr>
  </w:style>
  <w:style w:type="paragraph" w:styleId="Revision">
    <w:name w:val="Revision"/>
    <w:qFormat/>
    <w:pPr>
      <w:widowControl/>
      <w:suppressAutoHyphens w:val="true"/>
      <w:bidi w:val="0"/>
      <w:spacing w:before="0" w:after="0"/>
      <w:jc w:val="left"/>
      <w:textAlignment w:val="baseline"/>
    </w:pPr>
    <w:rPr>
      <w:rFonts w:ascii="Times New Roman" w:hAnsi="Times New Roman" w:eastAsia="Times New Roman" w:cs="Times New Roman"/>
      <w:color w:val="auto"/>
      <w:kern w:val="0"/>
      <w:sz w:val="24"/>
      <w:szCs w:val="24"/>
      <w:lang w:eastAsia="zh-CN" w:val="ru-RU" w:bidi="ar-SA"/>
    </w:rPr>
  </w:style>
  <w:style w:type="paragraph" w:styleId="Char" w:customStyle="1">
    <w:name w:val="Char"/>
    <w:basedOn w:val="Standard"/>
    <w:qFormat/>
    <w:pPr>
      <w:spacing w:lineRule="exact" w:line="240" w:before="0" w:after="160"/>
    </w:pPr>
    <w:rPr>
      <w:rFonts w:ascii="Verdana" w:hAnsi="Verdana" w:eastAsia="Verdana" w:cs="Verdana"/>
      <w:sz w:val="20"/>
      <w:szCs w:val="20"/>
      <w:lang w:val="en-US"/>
    </w:rPr>
  </w:style>
  <w:style w:type="paragraph" w:styleId="Contents1" w:customStyle="1">
    <w:name w:val="Contents 1"/>
    <w:basedOn w:val="Standard"/>
    <w:next w:val="Standard"/>
    <w:qFormat/>
    <w:pPr>
      <w:tabs>
        <w:tab w:val="clear" w:pos="709"/>
        <w:tab w:val="left" w:pos="1440" w:leader="none"/>
        <w:tab w:val="left" w:pos="1889" w:leader="none"/>
        <w:tab w:val="right" w:pos="9345" w:leader="dot"/>
      </w:tabs>
      <w:spacing w:before="120" w:after="120"/>
    </w:pPr>
    <w:rPr>
      <w:b/>
      <w:bCs/>
      <w:caps/>
      <w:lang w:eastAsia="ru-RU"/>
    </w:rPr>
  </w:style>
  <w:style w:type="paragraph" w:styleId="Contents2" w:customStyle="1">
    <w:name w:val="Contents 2"/>
    <w:basedOn w:val="Standard"/>
    <w:next w:val="Standard"/>
    <w:qFormat/>
    <w:pPr>
      <w:tabs>
        <w:tab w:val="clear" w:pos="709"/>
        <w:tab w:val="left" w:pos="1701" w:leader="none"/>
        <w:tab w:val="right" w:pos="9771" w:leader="dot"/>
      </w:tabs>
    </w:pPr>
    <w:rPr>
      <w:smallCaps/>
      <w:sz w:val="20"/>
      <w:szCs w:val="20"/>
    </w:rPr>
  </w:style>
  <w:style w:type="paragraph" w:styleId="Footnote" w:customStyle="1">
    <w:name w:val="Footnote"/>
    <w:basedOn w:val="Standard"/>
    <w:qFormat/>
    <w:pPr/>
    <w:rPr>
      <w:sz w:val="20"/>
    </w:rPr>
  </w:style>
  <w:style w:type="paragraph" w:styleId="ListParagraph">
    <w:name w:val="List Paragraph"/>
    <w:basedOn w:val="Standard"/>
    <w:qFormat/>
    <w:pPr>
      <w:ind w:left="708" w:hanging="0"/>
    </w:pPr>
    <w:rPr/>
  </w:style>
  <w:style w:type="paragraph" w:styleId="Style18" w:customStyle="1">
    <w:name w:val="Содержимое таблицы"/>
    <w:basedOn w:val="Standard"/>
    <w:qFormat/>
    <w:pPr>
      <w:widowControl w:val="false"/>
      <w:suppressLineNumbers/>
    </w:pPr>
    <w:rPr/>
  </w:style>
  <w:style w:type="paragraph" w:styleId="Style19" w:customStyle="1">
    <w:name w:val="Заголовок таблицы"/>
    <w:basedOn w:val="Style18"/>
    <w:qFormat/>
    <w:pPr>
      <w:jc w:val="center"/>
    </w:pPr>
    <w:rPr>
      <w:b/>
      <w:bCs/>
    </w:rPr>
  </w:style>
  <w:style w:type="paragraph" w:styleId="Style20" w:customStyle="1">
    <w:name w:val="Содержимое врезки"/>
    <w:basedOn w:val="Standard"/>
    <w:qFormat/>
    <w:pPr/>
    <w:rPr/>
  </w:style>
  <w:style w:type="paragraph" w:styleId="S" w:customStyle="1">
    <w:name w:val="S_Обычный"/>
    <w:basedOn w:val="Standard"/>
    <w:qFormat/>
    <w:pPr>
      <w:widowControl w:val="false"/>
      <w:tabs>
        <w:tab w:val="clear" w:pos="709"/>
        <w:tab w:val="left" w:pos="1690" w:leader="none"/>
      </w:tabs>
      <w:spacing w:before="240" w:after="0"/>
      <w:jc w:val="both"/>
    </w:pPr>
    <w:rPr/>
  </w:style>
  <w:style w:type="paragraph" w:styleId="15" w:customStyle="1">
    <w:name w:val="Обычный1"/>
    <w:qFormat/>
    <w:pPr>
      <w:widowControl w:val="false"/>
      <w:suppressAutoHyphens w:val="true"/>
      <w:bidi w:val="0"/>
      <w:spacing w:before="0" w:after="0"/>
      <w:jc w:val="both"/>
      <w:textAlignment w:val="baseline"/>
    </w:pPr>
    <w:rPr>
      <w:rFonts w:ascii="Times New Roman" w:hAnsi="Times New Roman" w:eastAsia="SimSun" w:cs="Times New Roman"/>
      <w:b/>
      <w:color w:val="000000"/>
      <w:kern w:val="0"/>
      <w:sz w:val="22"/>
      <w:szCs w:val="20"/>
      <w:lang w:eastAsia="zh-CN" w:bidi="hi-IN" w:val="ru-RU"/>
    </w:rPr>
  </w:style>
  <w:style w:type="paragraph" w:styleId="NormalWeb">
    <w:name w:val="Normal (Web)"/>
    <w:basedOn w:val="Standard"/>
    <w:qFormat/>
    <w:pPr>
      <w:spacing w:before="280" w:after="280"/>
    </w:pPr>
    <w:rPr>
      <w:lang w:eastAsia="ru-RU"/>
    </w:rPr>
  </w:style>
  <w:style w:type="paragraph" w:styleId="ContentsHeading" w:customStyle="1">
    <w:name w:val="Contents Heading"/>
    <w:basedOn w:val="Heading1"/>
    <w:next w:val="Standard"/>
    <w:qFormat/>
    <w:pPr>
      <w:keepLines/>
      <w:suppressAutoHyphens w:val="false"/>
      <w:spacing w:lineRule="auto" w:line="259" w:before="240" w:after="120"/>
      <w:jc w:val="left"/>
    </w:pPr>
    <w:rPr>
      <w:rFonts w:ascii="Calibri Light" w:hAnsi="Calibri Light" w:cs="Arial Unicode MS"/>
      <w:color w:val="2E74B5"/>
      <w:kern w:val="0"/>
      <w:sz w:val="32"/>
      <w:szCs w:val="32"/>
      <w:lang w:eastAsia="ru-RU"/>
    </w:rPr>
  </w:style>
  <w:style w:type="paragraph" w:styleId="Contents3" w:customStyle="1">
    <w:name w:val="Contents 3"/>
    <w:basedOn w:val="Standard"/>
    <w:next w:val="Standard"/>
    <w:autoRedefine/>
    <w:qFormat/>
    <w:pPr>
      <w:spacing w:lineRule="auto" w:line="259" w:before="0" w:after="100"/>
      <w:ind w:left="440" w:hanging="0"/>
    </w:pPr>
    <w:rPr>
      <w:rFonts w:ascii="Calibri" w:hAnsi="Calibri" w:eastAsia="Calibri" w:cs="Arial Unicode MS"/>
      <w:sz w:val="22"/>
      <w:szCs w:val="22"/>
      <w:lang w:eastAsia="en-US"/>
    </w:rPr>
  </w:style>
  <w:style w:type="paragraph" w:styleId="TOC1">
    <w:name w:val="TOC 1"/>
    <w:basedOn w:val="Normal"/>
    <w:next w:val="Normal"/>
    <w:autoRedefine/>
    <w:uiPriority w:val="39"/>
    <w:unhideWhenUsed/>
    <w:rsid w:val="003e764b"/>
    <w:pPr>
      <w:tabs>
        <w:tab w:val="clear" w:pos="709"/>
        <w:tab w:val="right" w:pos="9911" w:leader="dot"/>
      </w:tabs>
      <w:spacing w:before="0" w:after="100"/>
    </w:pPr>
    <w:rPr>
      <w:rFonts w:ascii="Times New Roman" w:hAnsi="Times New Roman" w:cs="Times New Roman"/>
      <w:sz w:val="24"/>
      <w:szCs w:val="24"/>
    </w:rPr>
  </w:style>
  <w:style w:type="paragraph" w:styleId="TOC2">
    <w:name w:val="TOC 2"/>
    <w:basedOn w:val="Normal"/>
    <w:next w:val="Normal"/>
    <w:autoRedefine/>
    <w:uiPriority w:val="39"/>
    <w:unhideWhenUsed/>
    <w:rsid w:val="003e764b"/>
    <w:pPr>
      <w:tabs>
        <w:tab w:val="clear" w:pos="709"/>
        <w:tab w:val="right" w:pos="9911" w:leader="dot"/>
      </w:tabs>
      <w:spacing w:before="0" w:after="80"/>
      <w:ind w:left="198" w:hanging="0"/>
    </w:pPr>
    <w:rPr>
      <w:rFonts w:ascii="Times New Roman" w:hAnsi="Times New Roman" w:cs="Times New Roman"/>
      <w:caps/>
      <w:sz w:val="24"/>
      <w:szCs w:val="28"/>
    </w:rPr>
  </w:style>
  <w:style w:type="paragraph" w:styleId="IndexHeading">
    <w:name w:val="Index Heading"/>
    <w:basedOn w:val="Style14"/>
    <w:pPr/>
    <w:rPr/>
  </w:style>
  <w:style w:type="paragraph" w:styleId="TOCHeading">
    <w:name w:val="TOC Heading"/>
    <w:basedOn w:val="Heading1"/>
    <w:next w:val="Normal"/>
    <w:uiPriority w:val="39"/>
    <w:unhideWhenUsed/>
    <w:qFormat/>
    <w:rsid w:val="0079332c"/>
    <w:pPr>
      <w:keepLines/>
      <w:suppressAutoHyphens w:val="false"/>
      <w:spacing w:lineRule="auto" w:line="259" w:before="240" w:after="120"/>
      <w:jc w:val="left"/>
      <w:textAlignment w:val="auto"/>
      <w:outlineLvl w:val="9"/>
    </w:pPr>
    <w:rPr>
      <w:rFonts w:ascii="Calibri Light" w:hAnsi="Calibri Light" w:eastAsia="" w:cs="" w:asciiTheme="majorHAnsi" w:cstheme="majorBidi" w:eastAsiaTheme="majorEastAsia" w:hAnsiTheme="majorHAnsi"/>
      <w:color w:val="2E74B5" w:themeColor="accent1" w:themeShade="bf"/>
      <w:kern w:val="0"/>
      <w:sz w:val="32"/>
      <w:szCs w:val="32"/>
      <w:lang w:eastAsia="ru-RU"/>
    </w:rPr>
  </w:style>
  <w:style w:type="paragraph" w:styleId="TOC3">
    <w:name w:val="TOC 3"/>
    <w:basedOn w:val="Normal"/>
    <w:next w:val="Normal"/>
    <w:autoRedefine/>
    <w:uiPriority w:val="39"/>
    <w:unhideWhenUsed/>
    <w:rsid w:val="0079332c"/>
    <w:pPr>
      <w:widowControl/>
      <w:suppressAutoHyphens w:val="false"/>
      <w:spacing w:lineRule="auto" w:line="259" w:before="0" w:after="100"/>
      <w:ind w:left="440" w:hanging="0"/>
      <w:textAlignment w:val="auto"/>
    </w:pPr>
    <w:rPr>
      <w:rFonts w:ascii="Calibri" w:hAnsi="Calibri" w:eastAsia="" w:cs="Times New Roman" w:asciiTheme="minorHAnsi" w:eastAsiaTheme="minorEastAsia" w:hAnsiTheme="minorHAnsi"/>
      <w:sz w:val="22"/>
      <w:szCs w:val="22"/>
    </w:rPr>
  </w:style>
  <w:style w:type="numbering" w:styleId="NoList" w:default="1">
    <w:name w:val="No List"/>
    <w:uiPriority w:val="99"/>
    <w:semiHidden/>
    <w:unhideWhenUsed/>
    <w:qFormat/>
  </w:style>
  <w:style w:type="numbering" w:styleId="WW8Num1" w:customStyle="1">
    <w:name w:val="WW8Num1"/>
    <w:qFormat/>
  </w:style>
  <w:style w:type="numbering" w:styleId="WW8Num2" w:customStyle="1">
    <w:name w:val="WW8Num2"/>
    <w:qFormat/>
  </w:style>
  <w:style w:type="numbering" w:styleId="WW8Num3" w:customStyle="1">
    <w:name w:val="WW8Num3"/>
    <w:qFormat/>
  </w:style>
  <w:style w:type="numbering" w:styleId="WW8Num4" w:customStyle="1">
    <w:name w:val="WW8Num4"/>
    <w:qFormat/>
  </w:style>
  <w:style w:type="numbering" w:styleId="WW8Num5" w:customStyle="1">
    <w:name w:val="WW8Num5"/>
    <w:qFormat/>
  </w:style>
  <w:style w:type="numbering" w:styleId="WW8Num6" w:customStyle="1">
    <w:name w:val="WW8Num6"/>
    <w:qFormat/>
  </w:style>
  <w:style w:type="numbering" w:styleId="WW8Num7" w:customStyle="1">
    <w:name w:val="WW8Num7"/>
    <w:qFormat/>
  </w:style>
  <w:style w:type="numbering" w:styleId="WW8Num8" w:customStyle="1">
    <w:name w:val="WW8Num8"/>
    <w:qFormat/>
  </w:style>
  <w:style w:type="numbering" w:styleId="WW8Num9" w:customStyle="1">
    <w:name w:val="WW8Num9"/>
    <w:qFormat/>
  </w:style>
  <w:style w:type="numbering" w:styleId="WW8Num10" w:customStyle="1">
    <w:name w:val="WW8Num10"/>
    <w:qFormat/>
  </w:style>
  <w:style w:type="numbering" w:styleId="WW8Num11" w:customStyle="1">
    <w:name w:val="WW8Num11"/>
    <w:qFormat/>
  </w:style>
  <w:style w:type="numbering" w:styleId="WW8Num12" w:customStyle="1">
    <w:name w:val="WW8Num12"/>
    <w:qFormat/>
  </w:style>
  <w:style w:type="numbering" w:styleId="WW8Num13" w:customStyle="1">
    <w:name w:val="WW8Num13"/>
    <w:qFormat/>
  </w:style>
  <w:style w:type="numbering" w:styleId="WW8Num14" w:customStyle="1">
    <w:name w:val="WW8Num14"/>
    <w:qFormat/>
  </w:style>
  <w:style w:type="numbering" w:styleId="WW8Num15" w:customStyle="1">
    <w:name w:val="WW8Num15"/>
    <w:qFormat/>
  </w:style>
  <w:style w:type="table" w:default="1" w:styleId="a1">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header" Target="header3.xml"/><Relationship Id="rId5" Type="http://schemas.openxmlformats.org/officeDocument/2006/relationships/footer" Target="footer1.xml"/><Relationship Id="rId6" Type="http://schemas.openxmlformats.org/officeDocument/2006/relationships/footer" Target="footer2.xml"/><Relationship Id="rId7" Type="http://schemas.openxmlformats.org/officeDocument/2006/relationships/footer" Target="footer3.xml"/><Relationship Id="rId8" Type="http://schemas.openxmlformats.org/officeDocument/2006/relationships/image" Target="media/image1.jpeg"/><Relationship Id="rId9" Type="http://schemas.openxmlformats.org/officeDocument/2006/relationships/header" Target="header4.xml"/><Relationship Id="rId10" Type="http://schemas.openxmlformats.org/officeDocument/2006/relationships/header" Target="header5.xml"/><Relationship Id="rId11" Type="http://schemas.openxmlformats.org/officeDocument/2006/relationships/footer" Target="footer4.xml"/><Relationship Id="rId12" Type="http://schemas.openxmlformats.org/officeDocument/2006/relationships/footer" Target="footer5.xml"/><Relationship Id="rId13" Type="http://schemas.openxmlformats.org/officeDocument/2006/relationships/image" Target="media/image2.jpeg"/><Relationship Id="rId14" Type="http://schemas.openxmlformats.org/officeDocument/2006/relationships/image" Target="media/image3.jpeg"/><Relationship Id="rId15" Type="http://schemas.openxmlformats.org/officeDocument/2006/relationships/image" Target="media/image4.jpeg"/><Relationship Id="rId16" Type="http://schemas.openxmlformats.org/officeDocument/2006/relationships/header" Target="header6.xml"/><Relationship Id="rId17" Type="http://schemas.openxmlformats.org/officeDocument/2006/relationships/header" Target="header7.xml"/><Relationship Id="rId18" Type="http://schemas.openxmlformats.org/officeDocument/2006/relationships/footer" Target="footer6.xml"/><Relationship Id="rId19" Type="http://schemas.openxmlformats.org/officeDocument/2006/relationships/footer" Target="footer7.xml"/><Relationship Id="rId20" Type="http://schemas.openxmlformats.org/officeDocument/2006/relationships/image" Target="media/image5.png"/><Relationship Id="rId21" Type="http://schemas.openxmlformats.org/officeDocument/2006/relationships/image" Target="media/image6.png"/><Relationship Id="rId22" Type="http://schemas.openxmlformats.org/officeDocument/2006/relationships/header" Target="header8.xml"/><Relationship Id="rId23" Type="http://schemas.openxmlformats.org/officeDocument/2006/relationships/header" Target="header9.xml"/><Relationship Id="rId24" Type="http://schemas.openxmlformats.org/officeDocument/2006/relationships/footer" Target="footer8.xml"/><Relationship Id="rId25" Type="http://schemas.openxmlformats.org/officeDocument/2006/relationships/footer" Target="footer9.xml"/><Relationship Id="rId26" Type="http://schemas.openxmlformats.org/officeDocument/2006/relationships/image" Target="media/image7.png"/><Relationship Id="rId27" Type="http://schemas.openxmlformats.org/officeDocument/2006/relationships/image" Target="media/image8.png"/><Relationship Id="rId28" Type="http://schemas.openxmlformats.org/officeDocument/2006/relationships/image" Target="media/image9.png"/><Relationship Id="rId29" Type="http://schemas.openxmlformats.org/officeDocument/2006/relationships/header" Target="header10.xml"/><Relationship Id="rId30" Type="http://schemas.openxmlformats.org/officeDocument/2006/relationships/header" Target="header11.xml"/><Relationship Id="rId31" Type="http://schemas.openxmlformats.org/officeDocument/2006/relationships/footer" Target="footer10.xml"/><Relationship Id="rId32" Type="http://schemas.openxmlformats.org/officeDocument/2006/relationships/footer" Target="footer11.xml"/><Relationship Id="rId33" Type="http://schemas.openxmlformats.org/officeDocument/2006/relationships/image" Target="media/image10.png"/><Relationship Id="rId34" Type="http://schemas.openxmlformats.org/officeDocument/2006/relationships/header" Target="header12.xml"/><Relationship Id="rId35" Type="http://schemas.openxmlformats.org/officeDocument/2006/relationships/header" Target="header13.xml"/><Relationship Id="rId36" Type="http://schemas.openxmlformats.org/officeDocument/2006/relationships/footer" Target="footer12.xml"/><Relationship Id="rId37" Type="http://schemas.openxmlformats.org/officeDocument/2006/relationships/footer" Target="footer13.xml"/><Relationship Id="rId38" Type="http://schemas.openxmlformats.org/officeDocument/2006/relationships/header" Target="header14.xml"/><Relationship Id="rId39" Type="http://schemas.openxmlformats.org/officeDocument/2006/relationships/header" Target="header15.xml"/><Relationship Id="rId40" Type="http://schemas.openxmlformats.org/officeDocument/2006/relationships/footer" Target="footer14.xml"/><Relationship Id="rId41" Type="http://schemas.openxmlformats.org/officeDocument/2006/relationships/footer" Target="footer15.xml"/><Relationship Id="rId42" Type="http://schemas.openxmlformats.org/officeDocument/2006/relationships/header" Target="header16.xml"/><Relationship Id="rId43" Type="http://schemas.openxmlformats.org/officeDocument/2006/relationships/header" Target="header17.xml"/><Relationship Id="rId44" Type="http://schemas.openxmlformats.org/officeDocument/2006/relationships/footer" Target="footer16.xml"/><Relationship Id="rId45" Type="http://schemas.openxmlformats.org/officeDocument/2006/relationships/footer" Target="footer17.xml"/><Relationship Id="rId46" Type="http://schemas.openxmlformats.org/officeDocument/2006/relationships/header" Target="header18.xml"/><Relationship Id="rId47" Type="http://schemas.openxmlformats.org/officeDocument/2006/relationships/header" Target="header19.xml"/><Relationship Id="rId48" Type="http://schemas.openxmlformats.org/officeDocument/2006/relationships/footer" Target="footer18.xml"/><Relationship Id="rId49" Type="http://schemas.openxmlformats.org/officeDocument/2006/relationships/footer" Target="footer19.xml"/><Relationship Id="rId50" Type="http://schemas.openxmlformats.org/officeDocument/2006/relationships/header" Target="header20.xml"/><Relationship Id="rId51" Type="http://schemas.openxmlformats.org/officeDocument/2006/relationships/header" Target="header21.xml"/><Relationship Id="rId52" Type="http://schemas.openxmlformats.org/officeDocument/2006/relationships/footer" Target="footer20.xml"/><Relationship Id="rId53" Type="http://schemas.openxmlformats.org/officeDocument/2006/relationships/footer" Target="footer21.xml"/><Relationship Id="rId54" Type="http://schemas.openxmlformats.org/officeDocument/2006/relationships/numbering" Target="numbering.xml"/><Relationship Id="rId55" Type="http://schemas.openxmlformats.org/officeDocument/2006/relationships/fontTable" Target="fontTable.xml"/><Relationship Id="rId56" Type="http://schemas.openxmlformats.org/officeDocument/2006/relationships/settings" Target="settings.xml"/><Relationship Id="rId57" Type="http://schemas.openxmlformats.org/officeDocument/2006/relationships/theme" Target="theme/theme1.xml"/><Relationship Id="rId58" Type="http://schemas.openxmlformats.org/officeDocument/2006/relationships/customXml" Target="../customXml/item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991FF9-69A2-4497-8124-4231A22E27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22310</TotalTime>
  <Application>AlterOffice/3.4.0.9$Linux_X86_64 LibreOffice_project/b8daf9e823b1a5463a2f48435ddc2e8696e7d4fc</Application>
  <AppVersion>15.0000</AppVersion>
  <Pages>64</Pages>
  <Words>11732</Words>
  <Characters>86549</Characters>
  <CharactersWithSpaces>97393</CharactersWithSpaces>
  <Paragraphs>1515</Paragraphs>
  <Company>РусГидро</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2026-04-20T06:19:00Z</dcterms:created>
  <dc:creator>PetrovAV</dc:creator>
  <dc:description/>
  <dc:language>ru-RU</dc:language>
  <cp:lastModifiedBy>krohinaem@corp.gidroogk.com</cp:lastModifiedBy>
  <cp:lastPrinted>2026-06-09T18:07:00Z</cp:lastPrinted>
  <dcterms:modified xsi:type="dcterms:W3CDTF">2026-06-30T08:30:21Z</dcterms:modified>
  <cp:revision>27</cp:revision>
  <dc:subject/>
  <dc:title>Приложение</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r8>0</vt:r8>
  </property>
</Properties>
</file>